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49" w:rsidRPr="00BA1D46" w:rsidRDefault="00ED69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D6949" w:rsidRPr="00BA1D46" w:rsidRDefault="00ED69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к Закону Республики Тыва</w:t>
      </w:r>
    </w:p>
    <w:p w:rsidR="00ED6949" w:rsidRPr="00BA1D46" w:rsidRDefault="00ED69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от 21 апреля 2008 г. N 689 ВХ-2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МЕТОДИКА</w:t>
      </w:r>
    </w:p>
    <w:p w:rsidR="00ED6949" w:rsidRPr="00BA1D46" w:rsidRDefault="00ED69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РАСЧЕТА И РАСПРЕДЕЛЕНИЯ ДОТАЦИЙ НА ВЫРАВНИВАНИЕ</w:t>
      </w:r>
    </w:p>
    <w:p w:rsidR="00ED6949" w:rsidRPr="00BA1D46" w:rsidRDefault="00ED69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БЮДЖЕТНОЙ ОБЕСПЕЧЕННОСТИ МУНИЦИПАЛЬНЫХ РАЙОНОВ</w:t>
      </w:r>
    </w:p>
    <w:p w:rsidR="00ED6949" w:rsidRPr="00BA1D46" w:rsidRDefault="00ED69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(ГОРОДСКИХ ОКРУГОВ)</w:t>
      </w:r>
    </w:p>
    <w:p w:rsidR="00ED6949" w:rsidRPr="00BA1D46" w:rsidRDefault="00ED694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1D46" w:rsidRPr="00BA1D4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949" w:rsidRPr="00BA1D46" w:rsidRDefault="00ED69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949" w:rsidRPr="00BA1D46" w:rsidRDefault="00ED69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6949" w:rsidRPr="00BA1D46" w:rsidRDefault="00ED69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4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D6949" w:rsidRPr="00BA1D46" w:rsidRDefault="00ED69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D46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">
              <w:r w:rsidRPr="00BA1D46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BA1D46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 от 09.12.2011 N 1029 ВХ-1)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949" w:rsidRPr="00BA1D46" w:rsidRDefault="00ED69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Настоящая методика определяет расчетный объем дотации на выравнивание бюджетной обеспеченности бюджетов городских округов и консолидированных бюджетов муниципальных районов республики (далее - Методика).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Основные понятия, используемые в Методике: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 xml:space="preserve">налоговый потенциал муниципального района (городского округа) - это оценка доходов, которые могут быть мобилизованы в бюджет муниципального района (городского округа) по основным налоговым источникам, закрепленным за бюджетом муниципального района (городского округа). К основным налоговым источникам относятся налоги, составляющие наибольший удельный вес в доходах бюджетов муниципальных районов (городских округов), а также налоговая </w:t>
      </w:r>
      <w:proofErr w:type="gramStart"/>
      <w:r w:rsidRPr="00BA1D46">
        <w:rPr>
          <w:rFonts w:ascii="Times New Roman" w:hAnsi="Times New Roman" w:cs="Times New Roman"/>
          <w:sz w:val="28"/>
          <w:szCs w:val="28"/>
        </w:rPr>
        <w:t>база</w:t>
      </w:r>
      <w:proofErr w:type="gramEnd"/>
      <w:r w:rsidRPr="00BA1D46">
        <w:rPr>
          <w:rFonts w:ascii="Times New Roman" w:hAnsi="Times New Roman" w:cs="Times New Roman"/>
          <w:sz w:val="28"/>
          <w:szCs w:val="28"/>
        </w:rPr>
        <w:t xml:space="preserve"> которых наиболее равномерно распределена по территориям муниципальных районов (городских округов);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индекс налогового потенциала муниципального района (городского округа) - это отношение налогового потенциала муниципального района (городского округа) в расчете на одного жителя к аналогичному показателю в среднем по всем муниципальным образованиям;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D46">
        <w:rPr>
          <w:rFonts w:ascii="Times New Roman" w:hAnsi="Times New Roman" w:cs="Times New Roman"/>
          <w:sz w:val="28"/>
          <w:szCs w:val="28"/>
        </w:rPr>
        <w:t>индекс бюджетных расходов муниципального района (городского округа) показывает, на сколько больше (меньше) средств бюджета муниципального района (городского округа) в расчете на душу населения по сравнению со средним уровнем по всем муниципальным районам (городским округам) необходимо затратить для осуществления полномочий по решению вопросов местного значения муниципального района (городского округа) с учетом различий в структуре населения, социально-экономических, климатических, географических и иных объективных</w:t>
      </w:r>
      <w:proofErr w:type="gramEnd"/>
      <w:r w:rsidRPr="00BA1D46">
        <w:rPr>
          <w:rFonts w:ascii="Times New Roman" w:hAnsi="Times New Roman" w:cs="Times New Roman"/>
          <w:sz w:val="28"/>
          <w:szCs w:val="28"/>
        </w:rPr>
        <w:t xml:space="preserve"> факторов и условий, влияющих на стоимость предоставления бюджетных услуг в расчете на одного жителя;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 xml:space="preserve">бюджетная обеспеченность муниципального района (городского округа) </w:t>
      </w:r>
      <w:r w:rsidRPr="00BA1D46">
        <w:rPr>
          <w:rFonts w:ascii="Times New Roman" w:hAnsi="Times New Roman" w:cs="Times New Roman"/>
          <w:sz w:val="28"/>
          <w:szCs w:val="28"/>
        </w:rPr>
        <w:lastRenderedPageBreak/>
        <w:t>- это отношение индекса налогового потенциала к индексу бюджетных расходов муниципального района (городского округа).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Бюджетная обеспеченность в абсолютном значении рассчитывается по показателям в среднем по муниципальным районам (городским округам) одного типа с учетом структуры населения, социально-экономических, географических, климатических и иных объективных факторов и условий, влияющих на стоимость предоставления одного и того же объема бюджетных услуг в расчете н</w:t>
      </w:r>
      <w:bookmarkStart w:id="0" w:name="_GoBack"/>
      <w:bookmarkEnd w:id="0"/>
      <w:r w:rsidRPr="00BA1D46">
        <w:rPr>
          <w:rFonts w:ascii="Times New Roman" w:hAnsi="Times New Roman" w:cs="Times New Roman"/>
          <w:sz w:val="28"/>
          <w:szCs w:val="28"/>
        </w:rPr>
        <w:t>а одного жителя.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Определение уровня расчетной бюджетной обеспеченности муниципальных образований производится по единой методике, обеспечивающей сопоставимость доходов муниципальных образований, а также перечня бюджетных услуг и показателей, характеризующих факторы и условия, влияющие на стоимость их предоставления в расчете на одного жителя.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Уровень расчетной бюджетной обеспеченности муниципального образования с учетом дотаций из регионального фонда финансовой поддержки муниципальных образований не может превышать уровень расчетной бюджетной обеспеченности с учетом соответствующих дотаций иного муниципального образования, которое до распределения указанных дотаций имело более высокий уровень расчетной бюджетной обеспеченности.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Расчет финансовой помощи местным бюджетам осуществляется на основе определения доходных возможностей местных бюджетов на единых принципах по разграничению доходов и закреплению за бюджетами муниципальных образований единых нормативов отчислений налогов и сборов и оценки объема расходных обязательств муниципальных образований в соответствии с закрепленными полномочиями.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I. Определение расчетного объема дотации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1. Расчетный объем дотации (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A1D4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>) бюджету городского округа (консолидированному бюджету муниципального района) республики определяется по следующей формуле: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197DF2C7" wp14:editId="0FD78700">
            <wp:extent cx="2362200" cy="47688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D46">
        <w:rPr>
          <w:rFonts w:ascii="Times New Roman" w:hAnsi="Times New Roman" w:cs="Times New Roman"/>
          <w:sz w:val="28"/>
          <w:szCs w:val="28"/>
        </w:rPr>
        <w:t xml:space="preserve"> (1),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где: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РФФП - общий объем регионального фонда финансовой поддержки муниципальных районов (городских округов) на очередной финансовый год;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БО</w:t>
      </w:r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- средняя расчетная бюджетная обеспеченность муниципальных </w:t>
      </w:r>
      <w:r w:rsidRPr="00BA1D46">
        <w:rPr>
          <w:rFonts w:ascii="Times New Roman" w:hAnsi="Times New Roman" w:cs="Times New Roman"/>
          <w:sz w:val="28"/>
          <w:szCs w:val="28"/>
        </w:rPr>
        <w:lastRenderedPageBreak/>
        <w:t>районов (городских округов) до выравнивания в планируемом году;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БО</w:t>
      </w:r>
      <w:proofErr w:type="gramStart"/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 xml:space="preserve"> - расчетная бюджетная обеспеченность до выравнивания i-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в планируемом году;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A62C225" wp14:editId="19BEF9A8">
            <wp:extent cx="209550" cy="2286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D46">
        <w:rPr>
          <w:rFonts w:ascii="Times New Roman" w:hAnsi="Times New Roman" w:cs="Times New Roman"/>
          <w:sz w:val="28"/>
          <w:szCs w:val="28"/>
        </w:rPr>
        <w:t xml:space="preserve"> - численность условных потребителей i-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t - количество муниципальных образований, участвующих в распределении регионального фонда финансовой поддержки.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Для муниципальных образований, расчетная бюджетная обеспеченность которых в планируемом году до выравнивания превышает двукратный уровень средней расчетной бюджетной обеспеченности муниципальных образований республики до выравнивания, расчетный объем дотации устанавливается равным нулю.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2. Общий объем регионального фонда финансовой поддержки муниципальных районов (городских округов) (РФФП) определяется на очередной финансовый год по следующей формуле: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РФФП = Пор - (НН + Д + Ц) (2),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где: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Пор - прогнозируемый на очередной финансовый год объем расходов на исполнение вопросов местного значения консолидированных бюджетов муниципальных районов (городских округов),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муниципальных районов (городских округов);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НН - прогноз налоговых и неналоговых доходов на очередной финансовый год консолидированных бюджетов муниципальных районов и городских округов Республики Тыва,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муниципальных районов (городских округов);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 xml:space="preserve">Д - прогнозируемый дефицит консолидированных бюджетов муниципальных районов и городских округов Республики Тыва на очередной финансовый год,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муниципальных районов (городских округов), в соответствии с требованиями Бюджетного </w:t>
      </w:r>
      <w:hyperlink r:id="rId8">
        <w:r w:rsidRPr="00BA1D4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A1D4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D4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A1D46">
        <w:rPr>
          <w:rFonts w:ascii="Times New Roman" w:hAnsi="Times New Roman" w:cs="Times New Roman"/>
          <w:sz w:val="28"/>
          <w:szCs w:val="28"/>
        </w:rPr>
        <w:t xml:space="preserve"> - субсидии и субвенции, предоставляемые из республиканского </w:t>
      </w:r>
      <w:r w:rsidRPr="00BA1D46">
        <w:rPr>
          <w:rFonts w:ascii="Times New Roman" w:hAnsi="Times New Roman" w:cs="Times New Roman"/>
          <w:sz w:val="28"/>
          <w:szCs w:val="28"/>
        </w:rPr>
        <w:lastRenderedPageBreak/>
        <w:t>бюджета бюджетам муниципальных районов (городских округов),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муниципальных районов (городских округов).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Объем дотаций на выравнивание бюджетной обеспеченности муниципальных районов (городских округов) утверждается законом Республики Тыва о республиканском бюджете Республики Тыва.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3. Показатель "средняя бюджетная обеспеченность" до выравнивания в планируемом году (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БО</w:t>
      </w:r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БО</w:t>
      </w:r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= Дох / N (3),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где: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Дох - прогноз общего объема суммарных налоговых и неналоговых доходов консолидированных бюджетов муниципальных районов (городских округов) республики на планируемый год, определяемый на основе прогноза доходов консолидированного бюджета республики с применением единых нормативов отчислений от регулирующих налогов, установленных федеральным и республиканским законодательствами;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N - численность постоянного населения в целом по республике на 1 января текущего финансового года.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4. Показатель "расчетная бюджетная обеспеченность муниципального района (городского округа) до выравнивания" (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БО</w:t>
      </w:r>
      <w:proofErr w:type="gramStart"/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БО</w:t>
      </w:r>
      <w:proofErr w:type="gramStart"/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ИНП</w:t>
      </w:r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ИБР</w:t>
      </w:r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(4),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где: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ИНП</w:t>
      </w:r>
      <w:proofErr w:type="gramStart"/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 xml:space="preserve"> - индекс налогового потенциала i-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ИБР</w:t>
      </w:r>
      <w:proofErr w:type="gramStart"/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 xml:space="preserve"> - индекс бюджетных расходов i-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5. Показатель "численность условных потребителей муниципального района (городского округа</w:t>
      </w:r>
      <w:proofErr w:type="gramStart"/>
      <w:r w:rsidRPr="00BA1D46">
        <w:rPr>
          <w:rFonts w:ascii="Times New Roman" w:hAnsi="Times New Roman" w:cs="Times New Roman"/>
          <w:sz w:val="28"/>
          <w:szCs w:val="28"/>
        </w:rPr>
        <w:t>)" (</w:t>
      </w:r>
      <w:r w:rsidRPr="00BA1D46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E7C714E" wp14:editId="17139DEC">
            <wp:extent cx="209550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D4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BA1D46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69E1F61" wp14:editId="5B26B25D">
            <wp:extent cx="990600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D46">
        <w:rPr>
          <w:rFonts w:ascii="Times New Roman" w:hAnsi="Times New Roman" w:cs="Times New Roman"/>
          <w:sz w:val="28"/>
          <w:szCs w:val="28"/>
        </w:rPr>
        <w:t xml:space="preserve"> (5),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где: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D46">
        <w:rPr>
          <w:rFonts w:ascii="Times New Roman" w:hAnsi="Times New Roman" w:cs="Times New Roman"/>
          <w:sz w:val="28"/>
          <w:szCs w:val="28"/>
        </w:rPr>
        <w:t>N</w:t>
      </w:r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- численность постоянного населения, проживающего на территории </w:t>
      </w:r>
      <w:r w:rsidRPr="00BA1D46">
        <w:rPr>
          <w:rFonts w:ascii="Times New Roman" w:hAnsi="Times New Roman" w:cs="Times New Roman"/>
          <w:sz w:val="28"/>
          <w:szCs w:val="28"/>
        </w:rPr>
        <w:lastRenderedPageBreak/>
        <w:t>i-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на 1 января текущего финансового года.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II. Расчет индекса налогового потенциала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6. Индекс налогового потенциала (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ИНП</w:t>
      </w:r>
      <w:proofErr w:type="gramStart"/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>) муниципального района (городского округа) рассчитывается по формуле: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ИНП</w:t>
      </w:r>
      <w:proofErr w:type="gramStart"/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НП</w:t>
      </w:r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N</w:t>
      </w:r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>) / (НП / N) (6),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где: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НП</w:t>
      </w:r>
      <w:proofErr w:type="gramStart"/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 xml:space="preserve"> - расчетные налоговые доходы консолидированного бюджета i-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в планируемом финансовом году;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НП - суммарные расчетные налоговые доходы консолидированных бюджетов всех муниципальных районов (городских округов) в планируемом финансовом году.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Расчетные налоговые доходы муниципальных районов (городских округов) - оценка доходов, которые могут быть собраны в бюджет муниципального образования по налоговым источникам, закрепленным Бюджетным кодексом Российской Федерации и бюджетным законодательством Республики Тыва за местными бюджетами.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Рассчитанные оценки налогового потенциала используются только для расчета индекса налогового потенциала и сопоставления бюджетной обеспеченности в целях межбюджетного регулирования и выравнивания.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Расчет потенциала доходов на плановый период производится аналогично расчету на очередной финансовый год путем их последующей корректировки с учетом изменения макроэкономических показателей социально-экономического развития Российской Федерации при формировании проекта республиканского бюджета на очередной финансовый год.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III. Расчет дополнительных (дифференцированных) нормативов</w:t>
      </w:r>
    </w:p>
    <w:p w:rsidR="00ED6949" w:rsidRPr="00BA1D46" w:rsidRDefault="00ED69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отчислений от налога на доходы физических лиц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7. В случае принятия решения о замене дотаций (части дотаций) на выравнивание бюджетной обеспеченности муниципальных районов (городских округов) дополнительными (дифференцированными) нормативами отчислений от налога на доходы физических лиц указанный дополнительный (дифференцированный) норматив рассчитывается по следующей формуле: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noProof/>
          <w:position w:val="-24"/>
          <w:sz w:val="28"/>
          <w:szCs w:val="28"/>
        </w:rPr>
        <w:lastRenderedPageBreak/>
        <w:drawing>
          <wp:inline distT="0" distB="0" distL="0" distR="0" wp14:anchorId="769589BA" wp14:editId="61D18CA5">
            <wp:extent cx="1333500" cy="43624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D46">
        <w:rPr>
          <w:rFonts w:ascii="Times New Roman" w:hAnsi="Times New Roman" w:cs="Times New Roman"/>
          <w:sz w:val="28"/>
          <w:szCs w:val="28"/>
        </w:rPr>
        <w:t xml:space="preserve"> (7),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ДН</w:t>
      </w:r>
      <w:proofErr w:type="gramStart"/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 xml:space="preserve"> - дополнительный норматив i-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муниципальному району (городскому округу) от налога на доходы физических лиц, полностью или частично заменяющего дотации на выравнивание бюджетной обеспеченности;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1D4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1D46">
        <w:rPr>
          <w:rFonts w:ascii="Times New Roman" w:hAnsi="Times New Roman" w:cs="Times New Roman"/>
          <w:sz w:val="28"/>
          <w:szCs w:val="28"/>
        </w:rPr>
        <w:t>m</w:t>
      </w:r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- планируемый объем дотации на выравнивание бюджетной обеспеченности муниципальному району (городскому округу), подлежащий замене дополнительным нормативом отчислений от налога на доходы физических лиц;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НДФЛ</w:t>
      </w:r>
      <w:proofErr w:type="gramStart"/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 xml:space="preserve"> - прогнозируемый объем поступлений от налога на доходы физических лиц, подлежащий зачислению в консолидированный бюджет Республики Тыва по территории соответствующего муниципального района (городского округа).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IV. Расчет индекса бюджетных расходов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8. Индекс бюджетных расходов (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ИБР</w:t>
      </w:r>
      <w:proofErr w:type="gramStart"/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>) муниципального района (городского округа) рассчитывается по формуле: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ИБР</w:t>
      </w:r>
      <w:proofErr w:type="gramStart"/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РБ</w:t>
      </w:r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N</w:t>
      </w:r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>) / (РБ / N) (8),</w:t>
      </w:r>
    </w:p>
    <w:p w:rsidR="00ED6949" w:rsidRPr="00BA1D46" w:rsidRDefault="00ED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949" w:rsidRPr="00BA1D46" w:rsidRDefault="00ED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где: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D46">
        <w:rPr>
          <w:rFonts w:ascii="Times New Roman" w:hAnsi="Times New Roman" w:cs="Times New Roman"/>
          <w:sz w:val="28"/>
          <w:szCs w:val="28"/>
        </w:rPr>
        <w:t>РБ</w:t>
      </w:r>
      <w:proofErr w:type="gramStart"/>
      <w:r w:rsidRPr="00BA1D4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BA1D46">
        <w:rPr>
          <w:rFonts w:ascii="Times New Roman" w:hAnsi="Times New Roman" w:cs="Times New Roman"/>
          <w:sz w:val="28"/>
          <w:szCs w:val="28"/>
        </w:rPr>
        <w:t xml:space="preserve"> - расчетные расходы бюджета i-</w:t>
      </w:r>
      <w:proofErr w:type="spellStart"/>
      <w:r w:rsidRPr="00BA1D4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1D46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в планируемом финансовом году;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РБ - расчетные расходы бюджетов всех муниципальных районов (городских округов) в планируемом финансовом году.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D46">
        <w:rPr>
          <w:rFonts w:ascii="Times New Roman" w:hAnsi="Times New Roman" w:cs="Times New Roman"/>
          <w:sz w:val="28"/>
          <w:szCs w:val="28"/>
        </w:rPr>
        <w:t>Расчетные расходы бюджета муниципального района (городского округа) - обеспеченность бюджетными средствами в расчете на душу населения, необходимыми для осуществления полномочий по решению вопросов местного значения муниципального района (городского округа), с учетом различий в структуре населения, социально-экономических, климатических, географических и иных объективных факторов и условий, влияющих на стоимость предоставления бюджетных услуг в расчете на одного жителя.</w:t>
      </w:r>
      <w:proofErr w:type="gramEnd"/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t>Рассчитанные оценки расчетных расходов бюджета муниципального района (городского округа) используются для расчета индекса бюджетных расходов и сопоставления бюджетной обеспеченности в целях межбюджетного регулирования и выравнивания.</w:t>
      </w:r>
    </w:p>
    <w:p w:rsidR="00ED6949" w:rsidRPr="00BA1D46" w:rsidRDefault="00ED694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1D46">
        <w:rPr>
          <w:rFonts w:ascii="Times New Roman" w:hAnsi="Times New Roman" w:cs="Times New Roman"/>
          <w:sz w:val="28"/>
          <w:szCs w:val="28"/>
        </w:rPr>
        <w:lastRenderedPageBreak/>
        <w:t>Определение объема расчетных расходов муниципального района (городского округа) производится аналогично расчетам на очередной финансовый год экспертным путем с учетом уточненных макроэкономических показателей социально-экономического развития Российской Федерации и Республики Тыва на плановый период.</w:t>
      </w:r>
    </w:p>
    <w:p w:rsidR="00ED6949" w:rsidRPr="00BA1D46" w:rsidRDefault="00BA1D46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12">
        <w:r w:rsidR="00ED6949" w:rsidRPr="00BA1D46">
          <w:rPr>
            <w:rFonts w:ascii="Times New Roman" w:hAnsi="Times New Roman" w:cs="Times New Roman"/>
            <w:i/>
            <w:sz w:val="28"/>
            <w:szCs w:val="28"/>
          </w:rPr>
          <w:br/>
        </w:r>
        <w:r w:rsidR="00ED6949" w:rsidRPr="00BA1D46">
          <w:rPr>
            <w:rFonts w:ascii="Times New Roman" w:hAnsi="Times New Roman" w:cs="Times New Roman"/>
            <w:sz w:val="28"/>
            <w:szCs w:val="28"/>
          </w:rPr>
          <w:t>Закон Республики Тыва от 21.04.2008 N 689 ВХ-2 (ред. от 26.09.2022) "О межбюджетных отношениях в Республике Тыва" (принят ЗП ВХ РТ 26.03.2008) {</w:t>
        </w:r>
        <w:proofErr w:type="spellStart"/>
        <w:r w:rsidR="00ED6949" w:rsidRPr="00BA1D46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  <w:r w:rsidR="00ED6949" w:rsidRPr="00BA1D46">
          <w:rPr>
            <w:rFonts w:ascii="Times New Roman" w:hAnsi="Times New Roman" w:cs="Times New Roman"/>
            <w:sz w:val="28"/>
            <w:szCs w:val="28"/>
          </w:rPr>
          <w:t>}</w:t>
        </w:r>
      </w:hyperlink>
      <w:r w:rsidR="00ED6949" w:rsidRPr="00BA1D46">
        <w:rPr>
          <w:rFonts w:ascii="Times New Roman" w:hAnsi="Times New Roman" w:cs="Times New Roman"/>
          <w:sz w:val="28"/>
          <w:szCs w:val="28"/>
        </w:rPr>
        <w:br/>
      </w:r>
    </w:p>
    <w:sectPr w:rsidR="00ED6949" w:rsidRPr="00BA1D46" w:rsidSect="002B1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49"/>
    <w:rsid w:val="0007601E"/>
    <w:rsid w:val="0083089F"/>
    <w:rsid w:val="00947949"/>
    <w:rsid w:val="00BA1D46"/>
    <w:rsid w:val="00E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9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D69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9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D69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B2CF061C6D4E21937ABFBFA214A028EB850616D1D7D99AC08633BB69E381B76FF0AB8EE2CE643087331DC4FC3f7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B39B2CF061C6D4E21937B5F6EC4D100C8EB10C6D6F1777CEF5573866E197324C23B00BF6AA20F942096835DF4661AC5F442C1E7CB93CDD046BDF16C0f5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hyperlink" Target="consultantplus://offline/ref=B39B2CF061C6D4E21937B5F6EC4D100C8EB10C6D6D1C71CEF1573866E197324C23B00BF6AA20F942096D32D94661AC5F442C1E7CB93CDD046BDF16C0f5B" TargetMode="Externa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Идегел Маратович</dc:creator>
  <cp:lastModifiedBy>Хомушку Снежана Сергеевна</cp:lastModifiedBy>
  <cp:revision>3</cp:revision>
  <cp:lastPrinted>2022-11-01T08:47:00Z</cp:lastPrinted>
  <dcterms:created xsi:type="dcterms:W3CDTF">2022-11-01T01:58:00Z</dcterms:created>
  <dcterms:modified xsi:type="dcterms:W3CDTF">2022-11-01T08:48:00Z</dcterms:modified>
</cp:coreProperties>
</file>