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DF" w:rsidRPr="00705ADF" w:rsidRDefault="00705ADF" w:rsidP="00705ADF">
      <w:pPr>
        <w:pStyle w:val="ConsPlusTitle"/>
        <w:jc w:val="center"/>
        <w:outlineLvl w:val="1"/>
        <w:rPr>
          <w:sz w:val="24"/>
          <w:szCs w:val="24"/>
        </w:rPr>
      </w:pPr>
      <w:r w:rsidRPr="00705ADF">
        <w:rPr>
          <w:sz w:val="24"/>
          <w:szCs w:val="24"/>
        </w:rPr>
        <w:t>ПАСПОРТ</w:t>
      </w:r>
    </w:p>
    <w:p w:rsidR="00705ADF" w:rsidRPr="00705ADF" w:rsidRDefault="00705ADF" w:rsidP="00705ADF">
      <w:pPr>
        <w:pStyle w:val="ConsPlusTitle"/>
        <w:jc w:val="center"/>
        <w:outlineLvl w:val="1"/>
        <w:rPr>
          <w:sz w:val="24"/>
          <w:szCs w:val="24"/>
        </w:rPr>
      </w:pPr>
      <w:r w:rsidRPr="00705ADF">
        <w:rPr>
          <w:sz w:val="24"/>
          <w:szCs w:val="24"/>
        </w:rPr>
        <w:t>государственной программы Республики Тыва</w:t>
      </w:r>
    </w:p>
    <w:p w:rsidR="00705ADF" w:rsidRPr="00705ADF" w:rsidRDefault="00705ADF" w:rsidP="00705ADF">
      <w:pPr>
        <w:pStyle w:val="ConsPlusTitle"/>
        <w:jc w:val="center"/>
        <w:outlineLvl w:val="1"/>
        <w:rPr>
          <w:sz w:val="24"/>
          <w:szCs w:val="24"/>
        </w:rPr>
      </w:pPr>
      <w:r w:rsidRPr="00705ADF">
        <w:rPr>
          <w:sz w:val="24"/>
          <w:szCs w:val="24"/>
        </w:rPr>
        <w:t xml:space="preserve">"Развитие </w:t>
      </w:r>
      <w:proofErr w:type="gramStart"/>
      <w:r w:rsidRPr="00705ADF">
        <w:rPr>
          <w:sz w:val="24"/>
          <w:szCs w:val="24"/>
        </w:rPr>
        <w:t>государственной</w:t>
      </w:r>
      <w:proofErr w:type="gramEnd"/>
      <w:r w:rsidRPr="00705ADF">
        <w:rPr>
          <w:sz w:val="24"/>
          <w:szCs w:val="24"/>
        </w:rPr>
        <w:t xml:space="preserve"> гражданской и</w:t>
      </w:r>
    </w:p>
    <w:p w:rsidR="00705ADF" w:rsidRPr="00705ADF" w:rsidRDefault="00705ADF" w:rsidP="00705ADF">
      <w:pPr>
        <w:pStyle w:val="ConsPlusTitle"/>
        <w:jc w:val="center"/>
        <w:outlineLvl w:val="1"/>
        <w:rPr>
          <w:sz w:val="24"/>
          <w:szCs w:val="24"/>
        </w:rPr>
      </w:pPr>
      <w:r w:rsidRPr="00705ADF">
        <w:rPr>
          <w:sz w:val="24"/>
          <w:szCs w:val="24"/>
        </w:rPr>
        <w:t>муниципальной службы Республики Тыва"</w:t>
      </w:r>
    </w:p>
    <w:p w:rsidR="00705ADF" w:rsidRPr="00705ADF" w:rsidRDefault="00705ADF" w:rsidP="00705ADF">
      <w:pPr>
        <w:pStyle w:val="ConsPlusTitle"/>
        <w:jc w:val="center"/>
        <w:outlineLvl w:val="1"/>
        <w:rPr>
          <w:sz w:val="24"/>
          <w:szCs w:val="24"/>
        </w:rPr>
      </w:pPr>
      <w:r w:rsidRPr="00705ADF">
        <w:rPr>
          <w:sz w:val="24"/>
          <w:szCs w:val="24"/>
        </w:rPr>
        <w:t>(далее - государственная программа)</w:t>
      </w:r>
    </w:p>
    <w:p w:rsidR="00705ADF" w:rsidRPr="00705ADF" w:rsidRDefault="00705ADF" w:rsidP="00705ADF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Куратор государственной программы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руководитель Администрации Главы Республики Тыва и Аппарата Правительства Республики Тыва</w:t>
            </w:r>
          </w:p>
        </w:tc>
      </w:tr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органы исполнительной власти Республики Тыва, государственные органы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2024 - 2030 годы.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Этапы реализации государственной программы не выделяются</w:t>
            </w:r>
          </w:p>
        </w:tc>
      </w:tr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повышение эффективности государственного и муниципального управления, основанного на повышении профессионализма и компетентности государственных гражданских и муниципальных служащих</w:t>
            </w:r>
          </w:p>
        </w:tc>
      </w:tr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общий объем финансирования на 2024 - 2030 годы составит 20299,8 тыс. рублей, в том числе по годам: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2024 г. - 3800 тыс. рублей;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2025 г. - 426,5 тыс. рублей;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2026 г. - 873,3 тыс. рублей;</w:t>
            </w:r>
            <w:bookmarkStart w:id="0" w:name="_GoBack"/>
            <w:bookmarkEnd w:id="0"/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2027 г. - 3800 тыс. рублей;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2028 г. - 3800 тыс. рублей;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2029 г. - 3800 тыс. рублей;</w:t>
            </w:r>
          </w:p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в 2030 г. - 3800 тыс. рублей</w:t>
            </w:r>
          </w:p>
        </w:tc>
      </w:tr>
      <w:tr w:rsidR="00705ADF" w:rsidRPr="00705ADF" w:rsidTr="00406799">
        <w:tc>
          <w:tcPr>
            <w:tcW w:w="9071" w:type="dxa"/>
            <w:gridSpan w:val="3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705ADF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705ADF">
              <w:rPr>
                <w:b w:val="0"/>
                <w:sz w:val="24"/>
                <w:szCs w:val="24"/>
              </w:rPr>
              <w:t xml:space="preserve"> Правительства РТ от 15.05.2024 N 223)</w:t>
            </w:r>
          </w:p>
        </w:tc>
      </w:tr>
      <w:tr w:rsidR="00705ADF" w:rsidRPr="00705ADF" w:rsidTr="00406799">
        <w:tc>
          <w:tcPr>
            <w:tcW w:w="3118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05ADF" w:rsidRPr="00705ADF" w:rsidRDefault="00705ADF" w:rsidP="00705ADF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05ADF">
              <w:rPr>
                <w:b w:val="0"/>
                <w:sz w:val="24"/>
                <w:szCs w:val="24"/>
              </w:rPr>
              <w:t>не имеется</w:t>
            </w:r>
          </w:p>
        </w:tc>
      </w:tr>
    </w:tbl>
    <w:p w:rsidR="00BD1621" w:rsidRDefault="00BD1621"/>
    <w:sectPr w:rsidR="00B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DF"/>
    <w:rsid w:val="00705ADF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05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05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4&amp;n=42372&amp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2024-10-13T08:16:00Z</dcterms:created>
  <dcterms:modified xsi:type="dcterms:W3CDTF">2024-10-13T08:17:00Z</dcterms:modified>
</cp:coreProperties>
</file>