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274" w:rsidRPr="00972FE2" w:rsidRDefault="00D50274" w:rsidP="00972FE2">
      <w:pPr>
        <w:pStyle w:val="ConsPlusTitle"/>
        <w:jc w:val="center"/>
        <w:outlineLvl w:val="1"/>
        <w:rPr>
          <w:sz w:val="24"/>
          <w:szCs w:val="24"/>
        </w:rPr>
      </w:pPr>
      <w:r w:rsidRPr="00972FE2">
        <w:rPr>
          <w:sz w:val="24"/>
          <w:szCs w:val="24"/>
        </w:rPr>
        <w:t>ПАСПОРТ</w:t>
      </w:r>
    </w:p>
    <w:p w:rsidR="00D50274" w:rsidRPr="00972FE2" w:rsidRDefault="00D50274" w:rsidP="00972FE2">
      <w:pPr>
        <w:pStyle w:val="ConsPlusTitle"/>
        <w:jc w:val="center"/>
        <w:outlineLvl w:val="1"/>
        <w:rPr>
          <w:sz w:val="24"/>
          <w:szCs w:val="24"/>
        </w:rPr>
      </w:pPr>
      <w:r w:rsidRPr="00972FE2">
        <w:rPr>
          <w:sz w:val="24"/>
          <w:szCs w:val="24"/>
        </w:rPr>
        <w:t>государственной программы Республики Тыва</w:t>
      </w:r>
    </w:p>
    <w:p w:rsidR="00D50274" w:rsidRPr="00972FE2" w:rsidRDefault="00D50274" w:rsidP="00972FE2">
      <w:pPr>
        <w:pStyle w:val="ConsPlusTitle"/>
        <w:jc w:val="center"/>
        <w:outlineLvl w:val="1"/>
        <w:rPr>
          <w:sz w:val="24"/>
          <w:szCs w:val="24"/>
        </w:rPr>
      </w:pPr>
      <w:r w:rsidRPr="00972FE2">
        <w:rPr>
          <w:sz w:val="24"/>
          <w:szCs w:val="24"/>
        </w:rPr>
        <w:t xml:space="preserve">"Реализация </w:t>
      </w:r>
      <w:proofErr w:type="gramStart"/>
      <w:r w:rsidRPr="00972FE2">
        <w:rPr>
          <w:sz w:val="24"/>
          <w:szCs w:val="24"/>
        </w:rPr>
        <w:t>государственной</w:t>
      </w:r>
      <w:proofErr w:type="gramEnd"/>
      <w:r w:rsidRPr="00972FE2">
        <w:rPr>
          <w:sz w:val="24"/>
          <w:szCs w:val="24"/>
        </w:rPr>
        <w:t xml:space="preserve"> национальной</w:t>
      </w:r>
    </w:p>
    <w:p w:rsidR="00D50274" w:rsidRPr="00972FE2" w:rsidRDefault="00D50274" w:rsidP="00972FE2">
      <w:pPr>
        <w:pStyle w:val="ConsPlusTitle"/>
        <w:jc w:val="center"/>
        <w:outlineLvl w:val="1"/>
        <w:rPr>
          <w:sz w:val="24"/>
          <w:szCs w:val="24"/>
        </w:rPr>
      </w:pPr>
      <w:r w:rsidRPr="00972FE2">
        <w:rPr>
          <w:sz w:val="24"/>
          <w:szCs w:val="24"/>
        </w:rPr>
        <w:t xml:space="preserve">политики Российской Федерации </w:t>
      </w:r>
      <w:proofErr w:type="gramStart"/>
      <w:r w:rsidRPr="00972FE2">
        <w:rPr>
          <w:sz w:val="24"/>
          <w:szCs w:val="24"/>
        </w:rPr>
        <w:t>в</w:t>
      </w:r>
      <w:proofErr w:type="gramEnd"/>
    </w:p>
    <w:p w:rsidR="00D50274" w:rsidRPr="00972FE2" w:rsidRDefault="00D50274" w:rsidP="00972FE2">
      <w:pPr>
        <w:pStyle w:val="ConsPlusTitle"/>
        <w:jc w:val="center"/>
        <w:outlineLvl w:val="1"/>
        <w:rPr>
          <w:sz w:val="24"/>
          <w:szCs w:val="24"/>
        </w:rPr>
      </w:pPr>
      <w:r w:rsidRPr="00972FE2">
        <w:rPr>
          <w:sz w:val="24"/>
          <w:szCs w:val="24"/>
        </w:rPr>
        <w:t>Республике Тыва" (далее - Программа)</w:t>
      </w:r>
    </w:p>
    <w:tbl>
      <w:tblPr>
        <w:tblW w:w="9708" w:type="dxa"/>
        <w:tblLayout w:type="fixed"/>
        <w:tblCellMar>
          <w:top w:w="102" w:type="dxa"/>
          <w:left w:w="62" w:type="dxa"/>
          <w:bottom w:w="102" w:type="dxa"/>
          <w:right w:w="62" w:type="dxa"/>
        </w:tblCellMar>
        <w:tblLook w:val="0000" w:firstRow="0" w:lastRow="0" w:firstColumn="0" w:lastColumn="0" w:noHBand="0" w:noVBand="0"/>
      </w:tblPr>
      <w:tblGrid>
        <w:gridCol w:w="2551"/>
        <w:gridCol w:w="205"/>
        <w:gridCol w:w="6952"/>
      </w:tblGrid>
      <w:tr w:rsidR="00D50274" w:rsidRPr="00972FE2" w:rsidTr="00972FE2">
        <w:tc>
          <w:tcPr>
            <w:tcW w:w="2551" w:type="dxa"/>
          </w:tcPr>
          <w:p w:rsidR="00D50274" w:rsidRPr="00972FE2" w:rsidRDefault="00D50274" w:rsidP="00972FE2">
            <w:pPr>
              <w:pStyle w:val="ConsPlusTitle"/>
              <w:jc w:val="both"/>
              <w:outlineLvl w:val="1"/>
              <w:rPr>
                <w:b w:val="0"/>
                <w:sz w:val="24"/>
                <w:szCs w:val="24"/>
              </w:rPr>
            </w:pPr>
            <w:r w:rsidRPr="00972FE2">
              <w:rPr>
                <w:b w:val="0"/>
                <w:sz w:val="24"/>
                <w:szCs w:val="24"/>
              </w:rPr>
              <w:t>Куратор государственной программы Республики Тыва</w:t>
            </w:r>
          </w:p>
        </w:tc>
        <w:tc>
          <w:tcPr>
            <w:tcW w:w="205" w:type="dxa"/>
          </w:tcPr>
          <w:p w:rsidR="00D50274" w:rsidRPr="00972FE2" w:rsidRDefault="00D50274" w:rsidP="00972FE2">
            <w:pPr>
              <w:pStyle w:val="ConsPlusTitle"/>
              <w:jc w:val="both"/>
              <w:outlineLvl w:val="1"/>
              <w:rPr>
                <w:b w:val="0"/>
                <w:sz w:val="24"/>
                <w:szCs w:val="24"/>
              </w:rPr>
            </w:pPr>
            <w:r w:rsidRPr="00972FE2">
              <w:rPr>
                <w:b w:val="0"/>
                <w:sz w:val="24"/>
                <w:szCs w:val="24"/>
              </w:rPr>
              <w:t>-</w:t>
            </w:r>
          </w:p>
        </w:tc>
        <w:tc>
          <w:tcPr>
            <w:tcW w:w="6952" w:type="dxa"/>
          </w:tcPr>
          <w:p w:rsidR="00D50274" w:rsidRPr="00972FE2" w:rsidRDefault="00D50274" w:rsidP="00972FE2">
            <w:pPr>
              <w:pStyle w:val="ConsPlusTitle"/>
              <w:jc w:val="both"/>
              <w:outlineLvl w:val="1"/>
              <w:rPr>
                <w:b w:val="0"/>
                <w:sz w:val="24"/>
                <w:szCs w:val="24"/>
              </w:rPr>
            </w:pPr>
            <w:proofErr w:type="spellStart"/>
            <w:r w:rsidRPr="00972FE2">
              <w:rPr>
                <w:b w:val="0"/>
                <w:sz w:val="24"/>
                <w:szCs w:val="24"/>
              </w:rPr>
              <w:t>и.о</w:t>
            </w:r>
            <w:proofErr w:type="spellEnd"/>
            <w:r w:rsidRPr="00972FE2">
              <w:rPr>
                <w:b w:val="0"/>
                <w:sz w:val="24"/>
                <w:szCs w:val="24"/>
              </w:rPr>
              <w:t xml:space="preserve">. заместителя Председателя Правительства Республики Тыва </w:t>
            </w:r>
            <w:proofErr w:type="spellStart"/>
            <w:r w:rsidRPr="00972FE2">
              <w:rPr>
                <w:b w:val="0"/>
                <w:sz w:val="24"/>
                <w:szCs w:val="24"/>
              </w:rPr>
              <w:t>Чюдюк</w:t>
            </w:r>
            <w:proofErr w:type="spellEnd"/>
            <w:r w:rsidRPr="00972FE2">
              <w:rPr>
                <w:b w:val="0"/>
                <w:sz w:val="24"/>
                <w:szCs w:val="24"/>
              </w:rPr>
              <w:t xml:space="preserve"> А.А.</w:t>
            </w:r>
          </w:p>
        </w:tc>
      </w:tr>
      <w:tr w:rsidR="00D50274" w:rsidRPr="00972FE2" w:rsidTr="00972FE2">
        <w:tc>
          <w:tcPr>
            <w:tcW w:w="2551" w:type="dxa"/>
          </w:tcPr>
          <w:p w:rsidR="00D50274" w:rsidRPr="00972FE2" w:rsidRDefault="00D50274" w:rsidP="00972FE2">
            <w:pPr>
              <w:pStyle w:val="ConsPlusTitle"/>
              <w:jc w:val="both"/>
              <w:outlineLvl w:val="1"/>
              <w:rPr>
                <w:b w:val="0"/>
                <w:sz w:val="24"/>
                <w:szCs w:val="24"/>
              </w:rPr>
            </w:pPr>
            <w:r w:rsidRPr="00972FE2">
              <w:rPr>
                <w:b w:val="0"/>
                <w:sz w:val="24"/>
                <w:szCs w:val="24"/>
              </w:rPr>
              <w:t>Ответственный исполнитель Программы</w:t>
            </w:r>
          </w:p>
        </w:tc>
        <w:tc>
          <w:tcPr>
            <w:tcW w:w="205" w:type="dxa"/>
          </w:tcPr>
          <w:p w:rsidR="00D50274" w:rsidRPr="00972FE2" w:rsidRDefault="00D50274" w:rsidP="00972FE2">
            <w:pPr>
              <w:pStyle w:val="ConsPlusTitle"/>
              <w:jc w:val="both"/>
              <w:outlineLvl w:val="1"/>
              <w:rPr>
                <w:b w:val="0"/>
                <w:sz w:val="24"/>
                <w:szCs w:val="24"/>
              </w:rPr>
            </w:pPr>
            <w:r w:rsidRPr="00972FE2">
              <w:rPr>
                <w:b w:val="0"/>
                <w:sz w:val="24"/>
                <w:szCs w:val="24"/>
              </w:rPr>
              <w:t>-</w:t>
            </w:r>
          </w:p>
        </w:tc>
        <w:tc>
          <w:tcPr>
            <w:tcW w:w="6952" w:type="dxa"/>
          </w:tcPr>
          <w:p w:rsidR="00D50274" w:rsidRPr="00972FE2" w:rsidRDefault="00D50274" w:rsidP="00972FE2">
            <w:pPr>
              <w:pStyle w:val="ConsPlusTitle"/>
              <w:jc w:val="both"/>
              <w:outlineLvl w:val="1"/>
              <w:rPr>
                <w:b w:val="0"/>
                <w:sz w:val="24"/>
                <w:szCs w:val="24"/>
              </w:rPr>
            </w:pPr>
            <w:r w:rsidRPr="00972FE2">
              <w:rPr>
                <w:b w:val="0"/>
                <w:sz w:val="24"/>
                <w:szCs w:val="24"/>
              </w:rPr>
              <w:t>Агентство по делам национальностей Республики Тыва</w:t>
            </w:r>
          </w:p>
        </w:tc>
      </w:tr>
      <w:tr w:rsidR="00D50274" w:rsidRPr="00972FE2" w:rsidTr="00972FE2">
        <w:tc>
          <w:tcPr>
            <w:tcW w:w="2551" w:type="dxa"/>
          </w:tcPr>
          <w:p w:rsidR="00D50274" w:rsidRPr="00972FE2" w:rsidRDefault="00D50274" w:rsidP="00972FE2">
            <w:pPr>
              <w:pStyle w:val="ConsPlusTitle"/>
              <w:jc w:val="both"/>
              <w:outlineLvl w:val="1"/>
              <w:rPr>
                <w:b w:val="0"/>
                <w:sz w:val="24"/>
                <w:szCs w:val="24"/>
              </w:rPr>
            </w:pPr>
            <w:r w:rsidRPr="00972FE2">
              <w:rPr>
                <w:b w:val="0"/>
                <w:sz w:val="24"/>
                <w:szCs w:val="24"/>
              </w:rPr>
              <w:t>Соисполнители Программы</w:t>
            </w:r>
          </w:p>
        </w:tc>
        <w:tc>
          <w:tcPr>
            <w:tcW w:w="205" w:type="dxa"/>
          </w:tcPr>
          <w:p w:rsidR="00D50274" w:rsidRPr="00972FE2" w:rsidRDefault="00D50274" w:rsidP="00972FE2">
            <w:pPr>
              <w:pStyle w:val="ConsPlusTitle"/>
              <w:jc w:val="both"/>
              <w:outlineLvl w:val="1"/>
              <w:rPr>
                <w:b w:val="0"/>
                <w:sz w:val="24"/>
                <w:szCs w:val="24"/>
              </w:rPr>
            </w:pPr>
            <w:r w:rsidRPr="00972FE2">
              <w:rPr>
                <w:b w:val="0"/>
                <w:sz w:val="24"/>
                <w:szCs w:val="24"/>
              </w:rPr>
              <w:t>-</w:t>
            </w:r>
          </w:p>
        </w:tc>
        <w:tc>
          <w:tcPr>
            <w:tcW w:w="6952" w:type="dxa"/>
          </w:tcPr>
          <w:p w:rsidR="00D50274" w:rsidRPr="00972FE2" w:rsidRDefault="00D50274" w:rsidP="00972FE2">
            <w:pPr>
              <w:pStyle w:val="ConsPlusTitle"/>
              <w:jc w:val="both"/>
              <w:outlineLvl w:val="1"/>
              <w:rPr>
                <w:b w:val="0"/>
                <w:sz w:val="24"/>
                <w:szCs w:val="24"/>
              </w:rPr>
            </w:pPr>
            <w:proofErr w:type="gramStart"/>
            <w:r w:rsidRPr="00972FE2">
              <w:rPr>
                <w:b w:val="0"/>
                <w:sz w:val="24"/>
                <w:szCs w:val="24"/>
              </w:rPr>
              <w:t xml:space="preserve">ГАУ "Центр русской культуры им И.Г. </w:t>
            </w:r>
            <w:proofErr w:type="spellStart"/>
            <w:r w:rsidRPr="00972FE2">
              <w:rPr>
                <w:b w:val="0"/>
                <w:sz w:val="24"/>
                <w:szCs w:val="24"/>
              </w:rPr>
              <w:t>Сафьянова</w:t>
            </w:r>
            <w:proofErr w:type="spellEnd"/>
            <w:r w:rsidRPr="00972FE2">
              <w:rPr>
                <w:b w:val="0"/>
                <w:sz w:val="24"/>
                <w:szCs w:val="24"/>
              </w:rPr>
              <w:t>" Республики Тыва, Министерство культуры Республики Тыва, Министерство образования Республики Тыва, Министерство цифрового развития Республики Тыва, Агентство по делам молодежи Республики Тыва, Агентство по науке Республики Тыва, Министерство здравоохранения Республики Тыва, Министерство труда и социальной политики Республики Тыва, Департамент по внутренней политике Администрации Главы Республики Тыва и Аппарата Правительства Республики Тыва, органы местного</w:t>
            </w:r>
            <w:proofErr w:type="gramEnd"/>
            <w:r w:rsidRPr="00972FE2">
              <w:rPr>
                <w:b w:val="0"/>
                <w:sz w:val="24"/>
                <w:szCs w:val="24"/>
              </w:rPr>
              <w:t xml:space="preserve"> </w:t>
            </w:r>
            <w:proofErr w:type="gramStart"/>
            <w:r w:rsidRPr="00972FE2">
              <w:rPr>
                <w:b w:val="0"/>
                <w:sz w:val="24"/>
                <w:szCs w:val="24"/>
              </w:rPr>
              <w:t xml:space="preserve">самоуправления Республики Тыва, Региональная общественная организация "Ассамблея народов Республики Тыва", Управление </w:t>
            </w:r>
            <w:proofErr w:type="spellStart"/>
            <w:r w:rsidRPr="00972FE2">
              <w:rPr>
                <w:b w:val="0"/>
                <w:sz w:val="24"/>
                <w:szCs w:val="24"/>
              </w:rPr>
              <w:t>Камбы</w:t>
            </w:r>
            <w:proofErr w:type="spellEnd"/>
            <w:r w:rsidRPr="00972FE2">
              <w:rPr>
                <w:b w:val="0"/>
                <w:sz w:val="24"/>
                <w:szCs w:val="24"/>
              </w:rPr>
              <w:t xml:space="preserve">-Ламы Республики Тыва, Централизованная религиозная шаманская организация Тувы "Управление Верховного шамана", </w:t>
            </w:r>
            <w:proofErr w:type="spellStart"/>
            <w:r w:rsidRPr="00972FE2">
              <w:rPr>
                <w:b w:val="0"/>
                <w:sz w:val="24"/>
                <w:szCs w:val="24"/>
              </w:rPr>
              <w:t>Кызылская</w:t>
            </w:r>
            <w:proofErr w:type="spellEnd"/>
            <w:r w:rsidRPr="00972FE2">
              <w:rPr>
                <w:b w:val="0"/>
                <w:sz w:val="24"/>
                <w:szCs w:val="24"/>
              </w:rPr>
              <w:t xml:space="preserve"> епархия Русской Православной Церкви, Ассоциация общин коренного малочисленного народа Сибири - тувинцев-</w:t>
            </w:r>
            <w:proofErr w:type="spellStart"/>
            <w:r w:rsidRPr="00972FE2">
              <w:rPr>
                <w:b w:val="0"/>
                <w:sz w:val="24"/>
                <w:szCs w:val="24"/>
              </w:rPr>
              <w:t>тоджинцев</w:t>
            </w:r>
            <w:proofErr w:type="spellEnd"/>
            <w:r w:rsidRPr="00972FE2">
              <w:rPr>
                <w:b w:val="0"/>
                <w:sz w:val="24"/>
                <w:szCs w:val="24"/>
              </w:rPr>
              <w:t xml:space="preserve"> - "</w:t>
            </w:r>
            <w:proofErr w:type="spellStart"/>
            <w:r w:rsidRPr="00972FE2">
              <w:rPr>
                <w:b w:val="0"/>
                <w:sz w:val="24"/>
                <w:szCs w:val="24"/>
              </w:rPr>
              <w:t>Тос</w:t>
            </w:r>
            <w:proofErr w:type="spellEnd"/>
            <w:r w:rsidRPr="00972FE2">
              <w:rPr>
                <w:b w:val="0"/>
                <w:sz w:val="24"/>
                <w:szCs w:val="24"/>
              </w:rPr>
              <w:t xml:space="preserve"> </w:t>
            </w:r>
            <w:proofErr w:type="spellStart"/>
            <w:r w:rsidRPr="00972FE2">
              <w:rPr>
                <w:b w:val="0"/>
                <w:sz w:val="24"/>
                <w:szCs w:val="24"/>
              </w:rPr>
              <w:t>чадыр</w:t>
            </w:r>
            <w:proofErr w:type="spellEnd"/>
            <w:r w:rsidRPr="00972FE2">
              <w:rPr>
                <w:b w:val="0"/>
                <w:sz w:val="24"/>
                <w:szCs w:val="24"/>
              </w:rPr>
              <w:t>" (Берестяной чум), Ассоциация коренного малочисленного народа Сибири - тувинцев-</w:t>
            </w:r>
            <w:proofErr w:type="spellStart"/>
            <w:r w:rsidRPr="00972FE2">
              <w:rPr>
                <w:b w:val="0"/>
                <w:sz w:val="24"/>
                <w:szCs w:val="24"/>
              </w:rPr>
              <w:t>тоджинцев</w:t>
            </w:r>
            <w:proofErr w:type="spellEnd"/>
            <w:r w:rsidRPr="00972FE2">
              <w:rPr>
                <w:b w:val="0"/>
                <w:sz w:val="24"/>
                <w:szCs w:val="24"/>
              </w:rPr>
              <w:t xml:space="preserve"> - в Республике Тыва "</w:t>
            </w:r>
            <w:proofErr w:type="spellStart"/>
            <w:r w:rsidRPr="00972FE2">
              <w:rPr>
                <w:b w:val="0"/>
                <w:sz w:val="24"/>
                <w:szCs w:val="24"/>
              </w:rPr>
              <w:t>Тос</w:t>
            </w:r>
            <w:proofErr w:type="spellEnd"/>
            <w:r w:rsidRPr="00972FE2">
              <w:rPr>
                <w:b w:val="0"/>
                <w:sz w:val="24"/>
                <w:szCs w:val="24"/>
              </w:rPr>
              <w:t xml:space="preserve"> бору", общины коренных малочисленных народов Республики Тыва, МВД по Республике Тыва, </w:t>
            </w:r>
            <w:proofErr w:type="spellStart"/>
            <w:r w:rsidRPr="00972FE2">
              <w:rPr>
                <w:b w:val="0"/>
                <w:sz w:val="24"/>
                <w:szCs w:val="24"/>
              </w:rPr>
              <w:t>ГБНИиОУ</w:t>
            </w:r>
            <w:proofErr w:type="spellEnd"/>
            <w:proofErr w:type="gramEnd"/>
            <w:r w:rsidRPr="00972FE2">
              <w:rPr>
                <w:b w:val="0"/>
                <w:sz w:val="24"/>
                <w:szCs w:val="24"/>
              </w:rPr>
              <w:t xml:space="preserve"> "Тувинский институт гуманитарных и прикладных социально-экономических исследований при Правительстве Республики Тыва", </w:t>
            </w:r>
            <w:proofErr w:type="spellStart"/>
            <w:r w:rsidRPr="00972FE2">
              <w:rPr>
                <w:b w:val="0"/>
                <w:sz w:val="24"/>
                <w:szCs w:val="24"/>
              </w:rPr>
              <w:t>Верхнеенисейское</w:t>
            </w:r>
            <w:proofErr w:type="spellEnd"/>
            <w:r w:rsidRPr="00972FE2">
              <w:rPr>
                <w:b w:val="0"/>
                <w:sz w:val="24"/>
                <w:szCs w:val="24"/>
              </w:rPr>
              <w:t xml:space="preserve"> окружное казачье общество</w:t>
            </w:r>
          </w:p>
        </w:tc>
      </w:tr>
      <w:tr w:rsidR="00D50274" w:rsidRPr="00972FE2" w:rsidTr="00972FE2">
        <w:tc>
          <w:tcPr>
            <w:tcW w:w="2551" w:type="dxa"/>
          </w:tcPr>
          <w:p w:rsidR="00D50274" w:rsidRPr="00972FE2" w:rsidRDefault="00D50274" w:rsidP="00972FE2">
            <w:pPr>
              <w:pStyle w:val="ConsPlusTitle"/>
              <w:jc w:val="both"/>
              <w:outlineLvl w:val="1"/>
              <w:rPr>
                <w:b w:val="0"/>
                <w:sz w:val="24"/>
                <w:szCs w:val="24"/>
              </w:rPr>
            </w:pPr>
            <w:r w:rsidRPr="00972FE2">
              <w:rPr>
                <w:b w:val="0"/>
                <w:sz w:val="24"/>
                <w:szCs w:val="24"/>
              </w:rPr>
              <w:t>Период реализации Программы</w:t>
            </w:r>
          </w:p>
        </w:tc>
        <w:tc>
          <w:tcPr>
            <w:tcW w:w="205" w:type="dxa"/>
          </w:tcPr>
          <w:p w:rsidR="00D50274" w:rsidRPr="00972FE2" w:rsidRDefault="00D50274" w:rsidP="00972FE2">
            <w:pPr>
              <w:pStyle w:val="ConsPlusTitle"/>
              <w:jc w:val="both"/>
              <w:outlineLvl w:val="1"/>
              <w:rPr>
                <w:b w:val="0"/>
                <w:sz w:val="24"/>
                <w:szCs w:val="24"/>
              </w:rPr>
            </w:pPr>
            <w:r w:rsidRPr="00972FE2">
              <w:rPr>
                <w:b w:val="0"/>
                <w:sz w:val="24"/>
                <w:szCs w:val="24"/>
              </w:rPr>
              <w:t>-</w:t>
            </w:r>
          </w:p>
        </w:tc>
        <w:tc>
          <w:tcPr>
            <w:tcW w:w="6952" w:type="dxa"/>
          </w:tcPr>
          <w:p w:rsidR="00D50274" w:rsidRPr="00972FE2" w:rsidRDefault="00D50274" w:rsidP="00972FE2">
            <w:pPr>
              <w:pStyle w:val="ConsPlusTitle"/>
              <w:jc w:val="both"/>
              <w:outlineLvl w:val="1"/>
              <w:rPr>
                <w:b w:val="0"/>
                <w:sz w:val="24"/>
                <w:szCs w:val="24"/>
              </w:rPr>
            </w:pPr>
            <w:r w:rsidRPr="00972FE2">
              <w:rPr>
                <w:b w:val="0"/>
                <w:sz w:val="24"/>
                <w:szCs w:val="24"/>
              </w:rPr>
              <w:t>2024 - 2030 гг.</w:t>
            </w:r>
          </w:p>
          <w:p w:rsidR="00D50274" w:rsidRPr="00972FE2" w:rsidRDefault="00D50274" w:rsidP="00972FE2">
            <w:pPr>
              <w:pStyle w:val="ConsPlusTitle"/>
              <w:jc w:val="both"/>
              <w:outlineLvl w:val="1"/>
              <w:rPr>
                <w:b w:val="0"/>
                <w:sz w:val="24"/>
                <w:szCs w:val="24"/>
              </w:rPr>
            </w:pPr>
            <w:r w:rsidRPr="00972FE2">
              <w:rPr>
                <w:b w:val="0"/>
                <w:sz w:val="24"/>
                <w:szCs w:val="24"/>
              </w:rPr>
              <w:t>Этапы реализации Программы не выделяются</w:t>
            </w:r>
          </w:p>
        </w:tc>
      </w:tr>
      <w:tr w:rsidR="00D50274" w:rsidRPr="00972FE2" w:rsidTr="00972FE2">
        <w:tc>
          <w:tcPr>
            <w:tcW w:w="2551" w:type="dxa"/>
          </w:tcPr>
          <w:p w:rsidR="00D50274" w:rsidRPr="00972FE2" w:rsidRDefault="00D50274" w:rsidP="00972FE2">
            <w:pPr>
              <w:pStyle w:val="ConsPlusTitle"/>
              <w:jc w:val="both"/>
              <w:outlineLvl w:val="1"/>
              <w:rPr>
                <w:b w:val="0"/>
                <w:sz w:val="24"/>
                <w:szCs w:val="24"/>
              </w:rPr>
            </w:pPr>
            <w:r w:rsidRPr="00972FE2">
              <w:rPr>
                <w:b w:val="0"/>
                <w:sz w:val="24"/>
                <w:szCs w:val="24"/>
              </w:rPr>
              <w:t>Цели Программы</w:t>
            </w:r>
          </w:p>
        </w:tc>
        <w:tc>
          <w:tcPr>
            <w:tcW w:w="205" w:type="dxa"/>
          </w:tcPr>
          <w:p w:rsidR="00D50274" w:rsidRPr="00972FE2" w:rsidRDefault="00D50274" w:rsidP="00972FE2">
            <w:pPr>
              <w:pStyle w:val="ConsPlusTitle"/>
              <w:jc w:val="both"/>
              <w:outlineLvl w:val="1"/>
              <w:rPr>
                <w:b w:val="0"/>
                <w:sz w:val="24"/>
                <w:szCs w:val="24"/>
              </w:rPr>
            </w:pPr>
            <w:r w:rsidRPr="00972FE2">
              <w:rPr>
                <w:b w:val="0"/>
                <w:sz w:val="24"/>
                <w:szCs w:val="24"/>
              </w:rPr>
              <w:t>-</w:t>
            </w:r>
          </w:p>
        </w:tc>
        <w:tc>
          <w:tcPr>
            <w:tcW w:w="6952" w:type="dxa"/>
          </w:tcPr>
          <w:p w:rsidR="00D50274" w:rsidRPr="00972FE2" w:rsidRDefault="00D50274" w:rsidP="00972FE2">
            <w:pPr>
              <w:pStyle w:val="ConsPlusTitle"/>
              <w:jc w:val="both"/>
              <w:outlineLvl w:val="1"/>
              <w:rPr>
                <w:b w:val="0"/>
                <w:sz w:val="24"/>
                <w:szCs w:val="24"/>
              </w:rPr>
            </w:pPr>
            <w:r w:rsidRPr="00972FE2">
              <w:rPr>
                <w:b w:val="0"/>
                <w:sz w:val="24"/>
                <w:szCs w:val="24"/>
              </w:rPr>
              <w:t>1) обеспечение межнационального и межрелигиозного мира и согласия, гармонизация межнациональных (межэтнических) отношений;</w:t>
            </w:r>
          </w:p>
          <w:p w:rsidR="00D50274" w:rsidRPr="00972FE2" w:rsidRDefault="00D50274" w:rsidP="00972FE2">
            <w:pPr>
              <w:pStyle w:val="ConsPlusTitle"/>
              <w:jc w:val="both"/>
              <w:outlineLvl w:val="1"/>
              <w:rPr>
                <w:b w:val="0"/>
                <w:sz w:val="24"/>
                <w:szCs w:val="24"/>
              </w:rPr>
            </w:pPr>
            <w:r w:rsidRPr="00972FE2">
              <w:rPr>
                <w:b w:val="0"/>
                <w:sz w:val="24"/>
                <w:szCs w:val="24"/>
              </w:rPr>
              <w:t>2) обеспечение равенства прав и свобод человека и гражданина независимо от расы, национальности, языка, отношения к религии и других обстоятельств;</w:t>
            </w:r>
          </w:p>
          <w:p w:rsidR="00D50274" w:rsidRPr="00972FE2" w:rsidRDefault="00D50274" w:rsidP="00972FE2">
            <w:pPr>
              <w:pStyle w:val="ConsPlusTitle"/>
              <w:jc w:val="both"/>
              <w:outlineLvl w:val="1"/>
              <w:rPr>
                <w:b w:val="0"/>
                <w:sz w:val="24"/>
                <w:szCs w:val="24"/>
              </w:rPr>
            </w:pPr>
            <w:r w:rsidRPr="00972FE2">
              <w:rPr>
                <w:b w:val="0"/>
                <w:sz w:val="24"/>
                <w:szCs w:val="24"/>
              </w:rPr>
              <w:t xml:space="preserve">3) успешная социальная и культурная </w:t>
            </w:r>
            <w:proofErr w:type="gramStart"/>
            <w:r w:rsidRPr="00972FE2">
              <w:rPr>
                <w:b w:val="0"/>
                <w:sz w:val="24"/>
                <w:szCs w:val="24"/>
              </w:rPr>
              <w:t>адаптация</w:t>
            </w:r>
            <w:proofErr w:type="gramEnd"/>
            <w:r w:rsidRPr="00972FE2">
              <w:rPr>
                <w:b w:val="0"/>
                <w:sz w:val="24"/>
                <w:szCs w:val="24"/>
              </w:rPr>
              <w:t xml:space="preserve"> и интеграция мигрантов;</w:t>
            </w:r>
          </w:p>
          <w:p w:rsidR="00D50274" w:rsidRPr="00972FE2" w:rsidRDefault="00D50274" w:rsidP="00972FE2">
            <w:pPr>
              <w:pStyle w:val="ConsPlusTitle"/>
              <w:jc w:val="both"/>
              <w:outlineLvl w:val="1"/>
              <w:rPr>
                <w:b w:val="0"/>
                <w:sz w:val="24"/>
                <w:szCs w:val="24"/>
              </w:rPr>
            </w:pPr>
            <w:r w:rsidRPr="00972FE2">
              <w:rPr>
                <w:b w:val="0"/>
                <w:sz w:val="24"/>
                <w:szCs w:val="24"/>
              </w:rPr>
              <w:t>4) сохранение и развитие этнокультурного многообразия народов;</w:t>
            </w:r>
          </w:p>
          <w:p w:rsidR="00D50274" w:rsidRPr="00972FE2" w:rsidRDefault="00D50274" w:rsidP="00972FE2">
            <w:pPr>
              <w:pStyle w:val="ConsPlusTitle"/>
              <w:jc w:val="both"/>
              <w:outlineLvl w:val="1"/>
              <w:rPr>
                <w:b w:val="0"/>
                <w:sz w:val="24"/>
                <w:szCs w:val="24"/>
              </w:rPr>
            </w:pPr>
            <w:r w:rsidRPr="00972FE2">
              <w:rPr>
                <w:b w:val="0"/>
                <w:sz w:val="24"/>
                <w:szCs w:val="24"/>
              </w:rPr>
              <w:t>5) укрепление гражданского единства, гражданского самосознания и сохранения самобытности многонационального народа Российской Федерации (российской нации);</w:t>
            </w:r>
          </w:p>
          <w:p w:rsidR="00D50274" w:rsidRPr="00972FE2" w:rsidRDefault="00D50274" w:rsidP="00972FE2">
            <w:pPr>
              <w:pStyle w:val="ConsPlusTitle"/>
              <w:jc w:val="both"/>
              <w:outlineLvl w:val="1"/>
              <w:rPr>
                <w:b w:val="0"/>
                <w:sz w:val="24"/>
                <w:szCs w:val="24"/>
              </w:rPr>
            </w:pPr>
            <w:r w:rsidRPr="00972FE2">
              <w:rPr>
                <w:b w:val="0"/>
                <w:sz w:val="24"/>
                <w:szCs w:val="24"/>
              </w:rPr>
              <w:lastRenderedPageBreak/>
              <w:t>6) развитие российского казачества на территории Республики Тыва;</w:t>
            </w:r>
          </w:p>
          <w:p w:rsidR="00D50274" w:rsidRPr="00972FE2" w:rsidRDefault="00D50274" w:rsidP="00972FE2">
            <w:pPr>
              <w:pStyle w:val="ConsPlusTitle"/>
              <w:jc w:val="both"/>
              <w:outlineLvl w:val="1"/>
              <w:rPr>
                <w:b w:val="0"/>
                <w:sz w:val="24"/>
                <w:szCs w:val="24"/>
              </w:rPr>
            </w:pPr>
            <w:r w:rsidRPr="00972FE2">
              <w:rPr>
                <w:b w:val="0"/>
                <w:sz w:val="24"/>
                <w:szCs w:val="24"/>
              </w:rPr>
              <w:t>7) поддержка коренных малочисленных народов Севера, Сибири и Дальнего Востока Российской Федерации, проживающих на территории Республики Тыва;</w:t>
            </w:r>
          </w:p>
          <w:p w:rsidR="00D50274" w:rsidRPr="00972FE2" w:rsidRDefault="00D50274" w:rsidP="00972FE2">
            <w:pPr>
              <w:pStyle w:val="ConsPlusTitle"/>
              <w:jc w:val="both"/>
              <w:outlineLvl w:val="1"/>
              <w:rPr>
                <w:b w:val="0"/>
                <w:sz w:val="24"/>
                <w:szCs w:val="24"/>
              </w:rPr>
            </w:pPr>
            <w:r w:rsidRPr="00972FE2">
              <w:rPr>
                <w:b w:val="0"/>
                <w:sz w:val="24"/>
                <w:szCs w:val="24"/>
              </w:rPr>
              <w:t>8) развитие некоммерческого сектора в Республике Тыва</w:t>
            </w:r>
          </w:p>
        </w:tc>
      </w:tr>
      <w:tr w:rsidR="00D50274" w:rsidRPr="00972FE2" w:rsidTr="00972FE2">
        <w:tc>
          <w:tcPr>
            <w:tcW w:w="2551" w:type="dxa"/>
          </w:tcPr>
          <w:p w:rsidR="00D50274" w:rsidRPr="00972FE2" w:rsidRDefault="00D50274" w:rsidP="00972FE2">
            <w:pPr>
              <w:pStyle w:val="ConsPlusTitle"/>
              <w:jc w:val="both"/>
              <w:outlineLvl w:val="1"/>
              <w:rPr>
                <w:b w:val="0"/>
                <w:sz w:val="24"/>
                <w:szCs w:val="24"/>
              </w:rPr>
            </w:pPr>
            <w:r w:rsidRPr="00972FE2">
              <w:rPr>
                <w:b w:val="0"/>
                <w:sz w:val="24"/>
                <w:szCs w:val="24"/>
              </w:rPr>
              <w:lastRenderedPageBreak/>
              <w:t>Направления (подпрограммы) Программы</w:t>
            </w:r>
          </w:p>
        </w:tc>
        <w:tc>
          <w:tcPr>
            <w:tcW w:w="205" w:type="dxa"/>
          </w:tcPr>
          <w:p w:rsidR="00D50274" w:rsidRPr="00972FE2" w:rsidRDefault="00D50274" w:rsidP="00972FE2">
            <w:pPr>
              <w:pStyle w:val="ConsPlusTitle"/>
              <w:jc w:val="both"/>
              <w:outlineLvl w:val="1"/>
              <w:rPr>
                <w:b w:val="0"/>
                <w:sz w:val="24"/>
                <w:szCs w:val="24"/>
              </w:rPr>
            </w:pPr>
            <w:r w:rsidRPr="00972FE2">
              <w:rPr>
                <w:b w:val="0"/>
                <w:sz w:val="24"/>
                <w:szCs w:val="24"/>
              </w:rPr>
              <w:t>-</w:t>
            </w:r>
          </w:p>
        </w:tc>
        <w:tc>
          <w:tcPr>
            <w:tcW w:w="6952" w:type="dxa"/>
          </w:tcPr>
          <w:p w:rsidR="00D50274" w:rsidRPr="00972FE2" w:rsidRDefault="00972FE2" w:rsidP="00972FE2">
            <w:pPr>
              <w:pStyle w:val="ConsPlusTitle"/>
              <w:jc w:val="both"/>
              <w:outlineLvl w:val="1"/>
              <w:rPr>
                <w:b w:val="0"/>
                <w:sz w:val="24"/>
                <w:szCs w:val="24"/>
              </w:rPr>
            </w:pPr>
            <w:hyperlink w:anchor="Par371" w:history="1">
              <w:r w:rsidR="00D50274" w:rsidRPr="00972FE2">
                <w:rPr>
                  <w:b w:val="0"/>
                  <w:sz w:val="24"/>
                  <w:szCs w:val="24"/>
                </w:rPr>
                <w:t>направление (подпрограмма) 1</w:t>
              </w:r>
            </w:hyperlink>
            <w:r w:rsidR="00D50274" w:rsidRPr="00972FE2">
              <w:rPr>
                <w:b w:val="0"/>
                <w:sz w:val="24"/>
                <w:szCs w:val="24"/>
              </w:rPr>
              <w:t xml:space="preserve"> "Общероссийская гражданская идентичность";</w:t>
            </w:r>
          </w:p>
          <w:p w:rsidR="00D50274" w:rsidRPr="00972FE2" w:rsidRDefault="00972FE2" w:rsidP="00972FE2">
            <w:pPr>
              <w:pStyle w:val="ConsPlusTitle"/>
              <w:jc w:val="both"/>
              <w:outlineLvl w:val="1"/>
              <w:rPr>
                <w:b w:val="0"/>
                <w:sz w:val="24"/>
                <w:szCs w:val="24"/>
              </w:rPr>
            </w:pPr>
            <w:hyperlink w:anchor="Par448" w:history="1">
              <w:r w:rsidR="00D50274" w:rsidRPr="00972FE2">
                <w:rPr>
                  <w:b w:val="0"/>
                  <w:sz w:val="24"/>
                  <w:szCs w:val="24"/>
                </w:rPr>
                <w:t>направление (подпрограмма) 2</w:t>
              </w:r>
            </w:hyperlink>
            <w:r w:rsidR="00D50274" w:rsidRPr="00972FE2">
              <w:rPr>
                <w:b w:val="0"/>
                <w:sz w:val="24"/>
                <w:szCs w:val="24"/>
              </w:rPr>
              <w:t xml:space="preserve"> "Межнациональный и межрелигиозный мир и согласие";</w:t>
            </w:r>
          </w:p>
          <w:p w:rsidR="00D50274" w:rsidRPr="00972FE2" w:rsidRDefault="00972FE2" w:rsidP="00972FE2">
            <w:pPr>
              <w:pStyle w:val="ConsPlusTitle"/>
              <w:jc w:val="both"/>
              <w:outlineLvl w:val="1"/>
              <w:rPr>
                <w:b w:val="0"/>
                <w:sz w:val="24"/>
                <w:szCs w:val="24"/>
              </w:rPr>
            </w:pPr>
            <w:hyperlink w:anchor="Par518" w:history="1">
              <w:r w:rsidR="00D50274" w:rsidRPr="00972FE2">
                <w:rPr>
                  <w:b w:val="0"/>
                  <w:sz w:val="24"/>
                  <w:szCs w:val="24"/>
                </w:rPr>
                <w:t>направление (подпрограмма) 3</w:t>
              </w:r>
            </w:hyperlink>
            <w:r w:rsidR="00D50274" w:rsidRPr="00972FE2">
              <w:rPr>
                <w:b w:val="0"/>
                <w:sz w:val="24"/>
                <w:szCs w:val="24"/>
              </w:rPr>
              <w:t xml:space="preserve"> "Этнокультурное и духовное развитие народов";</w:t>
            </w:r>
          </w:p>
          <w:p w:rsidR="00D50274" w:rsidRPr="00972FE2" w:rsidRDefault="00972FE2" w:rsidP="00972FE2">
            <w:pPr>
              <w:pStyle w:val="ConsPlusTitle"/>
              <w:jc w:val="both"/>
              <w:outlineLvl w:val="1"/>
              <w:rPr>
                <w:b w:val="0"/>
                <w:sz w:val="24"/>
                <w:szCs w:val="24"/>
              </w:rPr>
            </w:pPr>
            <w:hyperlink w:anchor="Par621" w:history="1">
              <w:r w:rsidR="00D50274" w:rsidRPr="00972FE2">
                <w:rPr>
                  <w:b w:val="0"/>
                  <w:sz w:val="24"/>
                  <w:szCs w:val="24"/>
                </w:rPr>
                <w:t>направление (подпрограмма) 4</w:t>
              </w:r>
            </w:hyperlink>
            <w:r w:rsidR="00D50274" w:rsidRPr="00972FE2">
              <w:rPr>
                <w:b w:val="0"/>
                <w:sz w:val="24"/>
                <w:szCs w:val="24"/>
              </w:rPr>
              <w:t xml:space="preserve"> "Казачество";</w:t>
            </w:r>
          </w:p>
          <w:p w:rsidR="00D50274" w:rsidRPr="00972FE2" w:rsidRDefault="00972FE2" w:rsidP="00972FE2">
            <w:pPr>
              <w:pStyle w:val="ConsPlusTitle"/>
              <w:jc w:val="both"/>
              <w:outlineLvl w:val="1"/>
              <w:rPr>
                <w:b w:val="0"/>
                <w:sz w:val="24"/>
                <w:szCs w:val="24"/>
              </w:rPr>
            </w:pPr>
            <w:hyperlink w:anchor="Par663" w:history="1">
              <w:r w:rsidR="00D50274" w:rsidRPr="00972FE2">
                <w:rPr>
                  <w:b w:val="0"/>
                  <w:sz w:val="24"/>
                  <w:szCs w:val="24"/>
                </w:rPr>
                <w:t>направление (подпрограмма) 5</w:t>
              </w:r>
            </w:hyperlink>
            <w:r w:rsidR="00D50274" w:rsidRPr="00972FE2">
              <w:rPr>
                <w:b w:val="0"/>
                <w:sz w:val="24"/>
                <w:szCs w:val="24"/>
              </w:rPr>
              <w:t xml:space="preserve"> "Коренные малочисленные народы Российской Федерации";</w:t>
            </w:r>
          </w:p>
          <w:p w:rsidR="00D50274" w:rsidRPr="00972FE2" w:rsidRDefault="00972FE2" w:rsidP="00972FE2">
            <w:pPr>
              <w:pStyle w:val="ConsPlusTitle"/>
              <w:jc w:val="both"/>
              <w:outlineLvl w:val="1"/>
              <w:rPr>
                <w:b w:val="0"/>
                <w:sz w:val="24"/>
                <w:szCs w:val="24"/>
              </w:rPr>
            </w:pPr>
            <w:hyperlink w:anchor="Par733" w:history="1">
              <w:r w:rsidR="00D50274" w:rsidRPr="00972FE2">
                <w:rPr>
                  <w:b w:val="0"/>
                  <w:sz w:val="24"/>
                  <w:szCs w:val="24"/>
                </w:rPr>
                <w:t>направление (подпрограмма) 6</w:t>
              </w:r>
            </w:hyperlink>
            <w:r w:rsidR="00D50274" w:rsidRPr="00972FE2">
              <w:rPr>
                <w:b w:val="0"/>
                <w:sz w:val="24"/>
                <w:szCs w:val="24"/>
              </w:rPr>
              <w:t xml:space="preserve"> "Социально-культурная адаптация и интеграция мигрантов";</w:t>
            </w:r>
          </w:p>
          <w:p w:rsidR="00D50274" w:rsidRPr="00972FE2" w:rsidRDefault="00972FE2" w:rsidP="00972FE2">
            <w:pPr>
              <w:pStyle w:val="ConsPlusTitle"/>
              <w:jc w:val="both"/>
              <w:outlineLvl w:val="1"/>
              <w:rPr>
                <w:b w:val="0"/>
                <w:sz w:val="24"/>
                <w:szCs w:val="24"/>
              </w:rPr>
            </w:pPr>
            <w:hyperlink w:anchor="Par769" w:history="1">
              <w:r w:rsidR="00D50274" w:rsidRPr="00972FE2">
                <w:rPr>
                  <w:b w:val="0"/>
                  <w:sz w:val="24"/>
                  <w:szCs w:val="24"/>
                </w:rPr>
                <w:t>направление (подпрограмма) 7</w:t>
              </w:r>
            </w:hyperlink>
            <w:r w:rsidR="00D50274" w:rsidRPr="00972FE2">
              <w:rPr>
                <w:b w:val="0"/>
                <w:sz w:val="24"/>
                <w:szCs w:val="24"/>
              </w:rPr>
              <w:t xml:space="preserve"> "Профилактика экстремизма на национальной и религиозной почве";</w:t>
            </w:r>
          </w:p>
          <w:p w:rsidR="00D50274" w:rsidRPr="00972FE2" w:rsidRDefault="00972FE2" w:rsidP="00972FE2">
            <w:pPr>
              <w:pStyle w:val="ConsPlusTitle"/>
              <w:jc w:val="both"/>
              <w:outlineLvl w:val="1"/>
              <w:rPr>
                <w:b w:val="0"/>
                <w:sz w:val="24"/>
                <w:szCs w:val="24"/>
              </w:rPr>
            </w:pPr>
            <w:hyperlink w:anchor="Par798" w:history="1">
              <w:r w:rsidR="00D50274" w:rsidRPr="00972FE2">
                <w:rPr>
                  <w:b w:val="0"/>
                  <w:sz w:val="24"/>
                  <w:szCs w:val="24"/>
                </w:rPr>
                <w:t>направление (подпрограмма) 8</w:t>
              </w:r>
            </w:hyperlink>
            <w:r w:rsidR="00D50274" w:rsidRPr="00972FE2">
              <w:rPr>
                <w:b w:val="0"/>
                <w:sz w:val="24"/>
                <w:szCs w:val="24"/>
              </w:rPr>
              <w:t xml:space="preserve"> "Институты гражданского общества";</w:t>
            </w:r>
          </w:p>
          <w:p w:rsidR="00D50274" w:rsidRPr="00972FE2" w:rsidRDefault="00972FE2" w:rsidP="00972FE2">
            <w:pPr>
              <w:pStyle w:val="ConsPlusTitle"/>
              <w:jc w:val="both"/>
              <w:outlineLvl w:val="1"/>
              <w:rPr>
                <w:b w:val="0"/>
                <w:sz w:val="24"/>
                <w:szCs w:val="24"/>
              </w:rPr>
            </w:pPr>
            <w:hyperlink w:anchor="Par830" w:history="1">
              <w:r w:rsidR="00D50274" w:rsidRPr="00972FE2">
                <w:rPr>
                  <w:b w:val="0"/>
                  <w:sz w:val="24"/>
                  <w:szCs w:val="24"/>
                </w:rPr>
                <w:t>направление (подпрограмма) 9</w:t>
              </w:r>
            </w:hyperlink>
            <w:r w:rsidR="00D50274" w:rsidRPr="00972FE2">
              <w:rPr>
                <w:b w:val="0"/>
                <w:sz w:val="24"/>
                <w:szCs w:val="24"/>
              </w:rPr>
              <w:t xml:space="preserve"> "Информационное обеспечение реализации государственной национальной политики"</w:t>
            </w:r>
          </w:p>
        </w:tc>
      </w:tr>
      <w:tr w:rsidR="00D50274" w:rsidRPr="00972FE2" w:rsidTr="00972FE2">
        <w:tc>
          <w:tcPr>
            <w:tcW w:w="2551" w:type="dxa"/>
            <w:vMerge w:val="restart"/>
          </w:tcPr>
          <w:p w:rsidR="00D50274" w:rsidRPr="00972FE2" w:rsidRDefault="00D50274" w:rsidP="00972FE2">
            <w:pPr>
              <w:pStyle w:val="ConsPlusTitle"/>
              <w:jc w:val="both"/>
              <w:outlineLvl w:val="1"/>
              <w:rPr>
                <w:b w:val="0"/>
                <w:sz w:val="24"/>
                <w:szCs w:val="24"/>
              </w:rPr>
            </w:pPr>
            <w:r w:rsidRPr="00972FE2">
              <w:rPr>
                <w:b w:val="0"/>
                <w:sz w:val="24"/>
                <w:szCs w:val="24"/>
              </w:rPr>
              <w:t>Объемы финансового обеспечения за счет всех источников за весь период реализации</w:t>
            </w:r>
          </w:p>
        </w:tc>
        <w:tc>
          <w:tcPr>
            <w:tcW w:w="205" w:type="dxa"/>
            <w:vMerge w:val="restart"/>
          </w:tcPr>
          <w:p w:rsidR="00D50274" w:rsidRPr="00972FE2" w:rsidRDefault="00D50274" w:rsidP="00972FE2">
            <w:pPr>
              <w:pStyle w:val="ConsPlusTitle"/>
              <w:jc w:val="both"/>
              <w:outlineLvl w:val="1"/>
              <w:rPr>
                <w:b w:val="0"/>
                <w:sz w:val="24"/>
                <w:szCs w:val="24"/>
              </w:rPr>
            </w:pPr>
            <w:r w:rsidRPr="00972FE2">
              <w:rPr>
                <w:b w:val="0"/>
                <w:sz w:val="24"/>
                <w:szCs w:val="24"/>
              </w:rPr>
              <w:t>-</w:t>
            </w:r>
          </w:p>
        </w:tc>
        <w:tc>
          <w:tcPr>
            <w:tcW w:w="6952" w:type="dxa"/>
          </w:tcPr>
          <w:p w:rsidR="00D50274" w:rsidRPr="00972FE2" w:rsidRDefault="00D50274" w:rsidP="00972FE2">
            <w:pPr>
              <w:pStyle w:val="ConsPlusTitle"/>
              <w:jc w:val="both"/>
              <w:outlineLvl w:val="1"/>
              <w:rPr>
                <w:b w:val="0"/>
                <w:sz w:val="24"/>
                <w:szCs w:val="24"/>
              </w:rPr>
            </w:pPr>
            <w:r w:rsidRPr="00972FE2">
              <w:rPr>
                <w:b w:val="0"/>
                <w:sz w:val="24"/>
                <w:szCs w:val="24"/>
              </w:rPr>
              <w:t>объем бюджетных ассигнований на реализацию Программы составляет:</w:t>
            </w:r>
          </w:p>
          <w:p w:rsidR="00D50274" w:rsidRPr="00972FE2" w:rsidRDefault="00D50274" w:rsidP="00972FE2">
            <w:pPr>
              <w:pStyle w:val="ConsPlusTitle"/>
              <w:jc w:val="both"/>
              <w:outlineLvl w:val="1"/>
              <w:rPr>
                <w:b w:val="0"/>
                <w:sz w:val="24"/>
                <w:szCs w:val="24"/>
              </w:rPr>
            </w:pPr>
            <w:r w:rsidRPr="00972FE2">
              <w:rPr>
                <w:b w:val="0"/>
                <w:sz w:val="24"/>
                <w:szCs w:val="24"/>
              </w:rPr>
              <w:t>из средств федерального бюджета - 63916,4 тыс. рублей;</w:t>
            </w:r>
          </w:p>
          <w:p w:rsidR="00D50274" w:rsidRPr="00972FE2" w:rsidRDefault="00D50274" w:rsidP="00972FE2">
            <w:pPr>
              <w:pStyle w:val="ConsPlusTitle"/>
              <w:jc w:val="both"/>
              <w:outlineLvl w:val="1"/>
              <w:rPr>
                <w:b w:val="0"/>
                <w:sz w:val="24"/>
                <w:szCs w:val="24"/>
              </w:rPr>
            </w:pPr>
            <w:r w:rsidRPr="00972FE2">
              <w:rPr>
                <w:b w:val="0"/>
                <w:sz w:val="24"/>
                <w:szCs w:val="24"/>
              </w:rPr>
              <w:t>из средств республиканского бюджета Республики Тыва - 62651,41 тыс. рублей.</w:t>
            </w:r>
          </w:p>
          <w:p w:rsidR="00D50274" w:rsidRPr="00972FE2" w:rsidRDefault="00D50274" w:rsidP="00972FE2">
            <w:pPr>
              <w:pStyle w:val="ConsPlusTitle"/>
              <w:jc w:val="both"/>
              <w:outlineLvl w:val="1"/>
              <w:rPr>
                <w:b w:val="0"/>
                <w:sz w:val="24"/>
                <w:szCs w:val="24"/>
              </w:rPr>
            </w:pPr>
            <w:r w:rsidRPr="00972FE2">
              <w:rPr>
                <w:b w:val="0"/>
                <w:sz w:val="24"/>
                <w:szCs w:val="24"/>
              </w:rPr>
              <w:t>Объем бюджетных ассигнований на реализацию Программы по годам составляет 126567,81 тыс. рублей:</w:t>
            </w:r>
          </w:p>
        </w:tc>
      </w:tr>
      <w:tr w:rsidR="00D50274" w:rsidRPr="00972FE2" w:rsidTr="00972FE2">
        <w:tc>
          <w:tcPr>
            <w:tcW w:w="2551" w:type="dxa"/>
            <w:vMerge/>
          </w:tcPr>
          <w:p w:rsidR="00D50274" w:rsidRPr="00972FE2" w:rsidRDefault="00D50274" w:rsidP="00972FE2">
            <w:pPr>
              <w:pStyle w:val="ConsPlusTitle"/>
              <w:jc w:val="both"/>
              <w:outlineLvl w:val="1"/>
              <w:rPr>
                <w:b w:val="0"/>
                <w:sz w:val="24"/>
                <w:szCs w:val="24"/>
              </w:rPr>
            </w:pPr>
          </w:p>
        </w:tc>
        <w:tc>
          <w:tcPr>
            <w:tcW w:w="205" w:type="dxa"/>
            <w:vMerge/>
          </w:tcPr>
          <w:p w:rsidR="00D50274" w:rsidRPr="00972FE2" w:rsidRDefault="00D50274" w:rsidP="00972FE2">
            <w:pPr>
              <w:pStyle w:val="ConsPlusTitle"/>
              <w:jc w:val="both"/>
              <w:outlineLvl w:val="1"/>
              <w:rPr>
                <w:b w:val="0"/>
                <w:sz w:val="24"/>
                <w:szCs w:val="24"/>
              </w:rPr>
            </w:pPr>
          </w:p>
        </w:tc>
        <w:tc>
          <w:tcPr>
            <w:tcW w:w="6952" w:type="dxa"/>
          </w:tcPr>
          <w:p w:rsidR="00D50274" w:rsidRPr="00972FE2" w:rsidRDefault="00D50274" w:rsidP="00972FE2">
            <w:pPr>
              <w:pStyle w:val="ConsPlusTitle"/>
              <w:jc w:val="right"/>
              <w:outlineLvl w:val="1"/>
              <w:rPr>
                <w:b w:val="0"/>
                <w:sz w:val="16"/>
                <w:szCs w:val="16"/>
              </w:rPr>
            </w:pPr>
            <w:r w:rsidRPr="00972FE2">
              <w:rPr>
                <w:b w:val="0"/>
                <w:sz w:val="16"/>
                <w:szCs w:val="16"/>
              </w:rPr>
              <w:t>тыс. рублей</w:t>
            </w:r>
          </w:p>
          <w:tbl>
            <w:tblPr>
              <w:tblW w:w="6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702"/>
              <w:gridCol w:w="708"/>
              <w:gridCol w:w="691"/>
              <w:gridCol w:w="773"/>
              <w:gridCol w:w="773"/>
              <w:gridCol w:w="757"/>
              <w:gridCol w:w="773"/>
              <w:gridCol w:w="770"/>
            </w:tblGrid>
            <w:tr w:rsidR="007418BF" w:rsidRPr="00972FE2" w:rsidTr="00972FE2">
              <w:trPr>
                <w:trHeight w:val="144"/>
              </w:trPr>
              <w:tc>
                <w:tcPr>
                  <w:tcW w:w="932" w:type="dxa"/>
                  <w:shd w:val="clear" w:color="auto" w:fill="auto"/>
                  <w:vAlign w:val="center"/>
                </w:tcPr>
                <w:p w:rsidR="007418BF" w:rsidRPr="00972FE2" w:rsidRDefault="007418BF" w:rsidP="00972FE2">
                  <w:pPr>
                    <w:pStyle w:val="ConsPlusTitle"/>
                    <w:jc w:val="both"/>
                    <w:outlineLvl w:val="1"/>
                    <w:rPr>
                      <w:b w:val="0"/>
                      <w:sz w:val="16"/>
                      <w:szCs w:val="16"/>
                    </w:rPr>
                  </w:pPr>
                </w:p>
              </w:tc>
              <w:tc>
                <w:tcPr>
                  <w:tcW w:w="702" w:type="dxa"/>
                  <w:shd w:val="clear" w:color="auto" w:fill="auto"/>
                  <w:vAlign w:val="center"/>
                </w:tcPr>
                <w:p w:rsidR="007418BF" w:rsidRPr="00972FE2" w:rsidRDefault="007418BF" w:rsidP="00972FE2">
                  <w:pPr>
                    <w:pStyle w:val="ConsPlusTitle"/>
                    <w:jc w:val="both"/>
                    <w:outlineLvl w:val="1"/>
                    <w:rPr>
                      <w:b w:val="0"/>
                      <w:sz w:val="16"/>
                      <w:szCs w:val="16"/>
                    </w:rPr>
                  </w:pPr>
                  <w:r w:rsidRPr="00972FE2">
                    <w:rPr>
                      <w:b w:val="0"/>
                      <w:sz w:val="16"/>
                      <w:szCs w:val="16"/>
                    </w:rPr>
                    <w:t>2024</w:t>
                  </w:r>
                </w:p>
              </w:tc>
              <w:tc>
                <w:tcPr>
                  <w:tcW w:w="708" w:type="dxa"/>
                  <w:shd w:val="clear" w:color="auto" w:fill="auto"/>
                  <w:vAlign w:val="center"/>
                  <w:hideMark/>
                </w:tcPr>
                <w:p w:rsidR="007418BF" w:rsidRPr="00972FE2" w:rsidRDefault="007418BF" w:rsidP="00972FE2">
                  <w:pPr>
                    <w:pStyle w:val="ConsPlusTitle"/>
                    <w:jc w:val="both"/>
                    <w:outlineLvl w:val="1"/>
                    <w:rPr>
                      <w:b w:val="0"/>
                      <w:sz w:val="16"/>
                      <w:szCs w:val="16"/>
                    </w:rPr>
                  </w:pPr>
                  <w:r w:rsidRPr="00972FE2">
                    <w:rPr>
                      <w:b w:val="0"/>
                      <w:sz w:val="16"/>
                      <w:szCs w:val="16"/>
                    </w:rPr>
                    <w:t>2025</w:t>
                  </w:r>
                </w:p>
              </w:tc>
              <w:tc>
                <w:tcPr>
                  <w:tcW w:w="691" w:type="dxa"/>
                  <w:shd w:val="clear" w:color="auto" w:fill="auto"/>
                  <w:vAlign w:val="center"/>
                  <w:hideMark/>
                </w:tcPr>
                <w:p w:rsidR="007418BF" w:rsidRPr="00972FE2" w:rsidRDefault="007418BF" w:rsidP="00972FE2">
                  <w:pPr>
                    <w:pStyle w:val="ConsPlusTitle"/>
                    <w:jc w:val="both"/>
                    <w:outlineLvl w:val="1"/>
                    <w:rPr>
                      <w:b w:val="0"/>
                      <w:sz w:val="16"/>
                      <w:szCs w:val="16"/>
                    </w:rPr>
                  </w:pPr>
                  <w:r w:rsidRPr="00972FE2">
                    <w:rPr>
                      <w:b w:val="0"/>
                      <w:sz w:val="16"/>
                      <w:szCs w:val="16"/>
                    </w:rPr>
                    <w:t>2026</w:t>
                  </w:r>
                </w:p>
              </w:tc>
              <w:tc>
                <w:tcPr>
                  <w:tcW w:w="773" w:type="dxa"/>
                  <w:shd w:val="clear" w:color="auto" w:fill="auto"/>
                  <w:vAlign w:val="center"/>
                  <w:hideMark/>
                </w:tcPr>
                <w:p w:rsidR="007418BF" w:rsidRPr="00972FE2" w:rsidRDefault="007418BF" w:rsidP="00972FE2">
                  <w:pPr>
                    <w:pStyle w:val="ConsPlusTitle"/>
                    <w:jc w:val="both"/>
                    <w:outlineLvl w:val="1"/>
                    <w:rPr>
                      <w:b w:val="0"/>
                      <w:sz w:val="16"/>
                      <w:szCs w:val="16"/>
                    </w:rPr>
                  </w:pPr>
                  <w:r w:rsidRPr="00972FE2">
                    <w:rPr>
                      <w:b w:val="0"/>
                      <w:sz w:val="16"/>
                      <w:szCs w:val="16"/>
                    </w:rPr>
                    <w:t>2027</w:t>
                  </w:r>
                </w:p>
              </w:tc>
              <w:tc>
                <w:tcPr>
                  <w:tcW w:w="773" w:type="dxa"/>
                  <w:shd w:val="clear" w:color="auto" w:fill="auto"/>
                  <w:vAlign w:val="center"/>
                  <w:hideMark/>
                </w:tcPr>
                <w:p w:rsidR="007418BF" w:rsidRPr="00972FE2" w:rsidRDefault="007418BF" w:rsidP="00972FE2">
                  <w:pPr>
                    <w:pStyle w:val="ConsPlusTitle"/>
                    <w:jc w:val="both"/>
                    <w:outlineLvl w:val="1"/>
                    <w:rPr>
                      <w:b w:val="0"/>
                      <w:sz w:val="16"/>
                      <w:szCs w:val="16"/>
                    </w:rPr>
                  </w:pPr>
                  <w:r w:rsidRPr="00972FE2">
                    <w:rPr>
                      <w:b w:val="0"/>
                      <w:sz w:val="16"/>
                      <w:szCs w:val="16"/>
                    </w:rPr>
                    <w:t>2028</w:t>
                  </w:r>
                </w:p>
              </w:tc>
              <w:tc>
                <w:tcPr>
                  <w:tcW w:w="757" w:type="dxa"/>
                  <w:shd w:val="clear" w:color="auto" w:fill="auto"/>
                  <w:vAlign w:val="center"/>
                  <w:hideMark/>
                </w:tcPr>
                <w:p w:rsidR="007418BF" w:rsidRPr="00972FE2" w:rsidRDefault="007418BF" w:rsidP="00972FE2">
                  <w:pPr>
                    <w:pStyle w:val="ConsPlusTitle"/>
                    <w:jc w:val="both"/>
                    <w:outlineLvl w:val="1"/>
                    <w:rPr>
                      <w:b w:val="0"/>
                      <w:sz w:val="16"/>
                      <w:szCs w:val="16"/>
                    </w:rPr>
                  </w:pPr>
                  <w:r w:rsidRPr="00972FE2">
                    <w:rPr>
                      <w:b w:val="0"/>
                      <w:sz w:val="16"/>
                      <w:szCs w:val="16"/>
                    </w:rPr>
                    <w:t>2029</w:t>
                  </w:r>
                </w:p>
              </w:tc>
              <w:tc>
                <w:tcPr>
                  <w:tcW w:w="773" w:type="dxa"/>
                  <w:shd w:val="clear" w:color="auto" w:fill="auto"/>
                  <w:vAlign w:val="center"/>
                  <w:hideMark/>
                </w:tcPr>
                <w:p w:rsidR="007418BF" w:rsidRPr="00972FE2" w:rsidRDefault="007418BF" w:rsidP="00972FE2">
                  <w:pPr>
                    <w:pStyle w:val="ConsPlusTitle"/>
                    <w:jc w:val="both"/>
                    <w:outlineLvl w:val="1"/>
                    <w:rPr>
                      <w:b w:val="0"/>
                      <w:sz w:val="16"/>
                      <w:szCs w:val="16"/>
                    </w:rPr>
                  </w:pPr>
                  <w:r w:rsidRPr="00972FE2">
                    <w:rPr>
                      <w:b w:val="0"/>
                      <w:sz w:val="16"/>
                      <w:szCs w:val="16"/>
                    </w:rPr>
                    <w:t>2030</w:t>
                  </w:r>
                </w:p>
              </w:tc>
              <w:tc>
                <w:tcPr>
                  <w:tcW w:w="770" w:type="dxa"/>
                  <w:shd w:val="clear" w:color="auto" w:fill="auto"/>
                  <w:vAlign w:val="center"/>
                  <w:hideMark/>
                </w:tcPr>
                <w:p w:rsidR="007418BF" w:rsidRPr="00972FE2" w:rsidRDefault="007418BF" w:rsidP="00972FE2">
                  <w:pPr>
                    <w:pStyle w:val="ConsPlusTitle"/>
                    <w:jc w:val="both"/>
                    <w:outlineLvl w:val="1"/>
                    <w:rPr>
                      <w:b w:val="0"/>
                      <w:sz w:val="16"/>
                      <w:szCs w:val="16"/>
                    </w:rPr>
                  </w:pPr>
                  <w:r w:rsidRPr="00972FE2">
                    <w:rPr>
                      <w:b w:val="0"/>
                      <w:sz w:val="16"/>
                      <w:szCs w:val="16"/>
                    </w:rPr>
                    <w:t>Всего</w:t>
                  </w:r>
                </w:p>
              </w:tc>
            </w:tr>
            <w:tr w:rsidR="007418BF" w:rsidRPr="00972FE2" w:rsidTr="00972FE2">
              <w:trPr>
                <w:trHeight w:val="144"/>
              </w:trPr>
              <w:tc>
                <w:tcPr>
                  <w:tcW w:w="932" w:type="dxa"/>
                  <w:shd w:val="clear" w:color="auto" w:fill="auto"/>
                </w:tcPr>
                <w:p w:rsidR="007418BF" w:rsidRPr="00972FE2" w:rsidRDefault="007418BF" w:rsidP="00972FE2">
                  <w:pPr>
                    <w:pStyle w:val="ConsPlusTitle"/>
                    <w:jc w:val="both"/>
                    <w:outlineLvl w:val="1"/>
                    <w:rPr>
                      <w:b w:val="0"/>
                      <w:sz w:val="16"/>
                      <w:szCs w:val="16"/>
                    </w:rPr>
                  </w:pPr>
                  <w:r w:rsidRPr="00972FE2">
                    <w:rPr>
                      <w:b w:val="0"/>
                      <w:sz w:val="16"/>
                      <w:szCs w:val="16"/>
                    </w:rPr>
                    <w:t>Общий бюджет</w:t>
                  </w:r>
                </w:p>
              </w:tc>
              <w:tc>
                <w:tcPr>
                  <w:tcW w:w="702" w:type="dxa"/>
                  <w:shd w:val="clear" w:color="auto" w:fill="auto"/>
                  <w:vAlign w:val="center"/>
                </w:tcPr>
                <w:p w:rsidR="007418BF" w:rsidRPr="00972FE2" w:rsidRDefault="00972FE2" w:rsidP="00972FE2">
                  <w:pPr>
                    <w:pStyle w:val="ConsPlusTitle"/>
                    <w:jc w:val="both"/>
                    <w:outlineLvl w:val="1"/>
                    <w:rPr>
                      <w:b w:val="0"/>
                      <w:sz w:val="16"/>
                      <w:szCs w:val="16"/>
                    </w:rPr>
                  </w:pPr>
                  <w:r w:rsidRPr="00972FE2">
                    <w:rPr>
                      <w:b w:val="0"/>
                      <w:sz w:val="16"/>
                      <w:szCs w:val="16"/>
                    </w:rPr>
                    <w:t>18339,4</w:t>
                  </w:r>
                </w:p>
              </w:tc>
              <w:tc>
                <w:tcPr>
                  <w:tcW w:w="708" w:type="dxa"/>
                  <w:shd w:val="clear" w:color="auto" w:fill="auto"/>
                  <w:vAlign w:val="center"/>
                </w:tcPr>
                <w:p w:rsidR="007418BF" w:rsidRPr="00972FE2" w:rsidRDefault="00972FE2" w:rsidP="00972FE2">
                  <w:pPr>
                    <w:pStyle w:val="ConsPlusTitle"/>
                    <w:jc w:val="both"/>
                    <w:outlineLvl w:val="1"/>
                    <w:rPr>
                      <w:b w:val="0"/>
                      <w:sz w:val="16"/>
                      <w:szCs w:val="16"/>
                    </w:rPr>
                  </w:pPr>
                  <w:r w:rsidRPr="00972FE2">
                    <w:rPr>
                      <w:b w:val="0"/>
                      <w:sz w:val="16"/>
                      <w:szCs w:val="16"/>
                    </w:rPr>
                    <w:t>0</w:t>
                  </w:r>
                </w:p>
              </w:tc>
              <w:tc>
                <w:tcPr>
                  <w:tcW w:w="691" w:type="dxa"/>
                  <w:shd w:val="clear" w:color="auto" w:fill="auto"/>
                  <w:vAlign w:val="center"/>
                </w:tcPr>
                <w:p w:rsidR="007418BF" w:rsidRPr="00972FE2" w:rsidRDefault="00972FE2" w:rsidP="00972FE2">
                  <w:pPr>
                    <w:pStyle w:val="ConsPlusTitle"/>
                    <w:jc w:val="both"/>
                    <w:outlineLvl w:val="1"/>
                    <w:rPr>
                      <w:b w:val="0"/>
                      <w:sz w:val="16"/>
                      <w:szCs w:val="16"/>
                    </w:rPr>
                  </w:pPr>
                  <w:r w:rsidRPr="00972FE2">
                    <w:rPr>
                      <w:b w:val="0"/>
                      <w:sz w:val="16"/>
                      <w:szCs w:val="16"/>
                    </w:rPr>
                    <w:t>456,6</w:t>
                  </w:r>
                </w:p>
              </w:tc>
              <w:tc>
                <w:tcPr>
                  <w:tcW w:w="773" w:type="dxa"/>
                  <w:shd w:val="clear" w:color="auto" w:fill="auto"/>
                  <w:vAlign w:val="center"/>
                </w:tcPr>
                <w:p w:rsidR="007418BF" w:rsidRPr="00972FE2" w:rsidRDefault="00972FE2" w:rsidP="00972FE2">
                  <w:pPr>
                    <w:pStyle w:val="ConsPlusTitle"/>
                    <w:jc w:val="both"/>
                    <w:outlineLvl w:val="1"/>
                    <w:rPr>
                      <w:b w:val="0"/>
                      <w:sz w:val="16"/>
                      <w:szCs w:val="16"/>
                    </w:rPr>
                  </w:pPr>
                  <w:r w:rsidRPr="00972FE2">
                    <w:rPr>
                      <w:b w:val="0"/>
                      <w:sz w:val="16"/>
                      <w:szCs w:val="16"/>
                    </w:rPr>
                    <w:t>24545,16</w:t>
                  </w:r>
                </w:p>
              </w:tc>
              <w:tc>
                <w:tcPr>
                  <w:tcW w:w="773" w:type="dxa"/>
                  <w:shd w:val="clear" w:color="auto" w:fill="auto"/>
                  <w:vAlign w:val="center"/>
                </w:tcPr>
                <w:p w:rsidR="007418BF" w:rsidRPr="00972FE2" w:rsidRDefault="00972FE2" w:rsidP="00972FE2">
                  <w:pPr>
                    <w:pStyle w:val="ConsPlusTitle"/>
                    <w:jc w:val="both"/>
                    <w:outlineLvl w:val="1"/>
                    <w:rPr>
                      <w:b w:val="0"/>
                      <w:sz w:val="16"/>
                      <w:szCs w:val="16"/>
                    </w:rPr>
                  </w:pPr>
                  <w:r w:rsidRPr="00972FE2">
                    <w:rPr>
                      <w:b w:val="0"/>
                      <w:sz w:val="16"/>
                      <w:szCs w:val="16"/>
                    </w:rPr>
                    <w:t>25846,77</w:t>
                  </w:r>
                </w:p>
              </w:tc>
              <w:tc>
                <w:tcPr>
                  <w:tcW w:w="757" w:type="dxa"/>
                  <w:shd w:val="clear" w:color="auto" w:fill="auto"/>
                  <w:vAlign w:val="center"/>
                </w:tcPr>
                <w:p w:rsidR="007418BF" w:rsidRPr="00972FE2" w:rsidRDefault="00972FE2" w:rsidP="00972FE2">
                  <w:pPr>
                    <w:pStyle w:val="ConsPlusTitle"/>
                    <w:jc w:val="both"/>
                    <w:outlineLvl w:val="1"/>
                    <w:rPr>
                      <w:b w:val="0"/>
                      <w:sz w:val="16"/>
                      <w:szCs w:val="16"/>
                    </w:rPr>
                  </w:pPr>
                  <w:r w:rsidRPr="00972FE2">
                    <w:rPr>
                      <w:b w:val="0"/>
                      <w:sz w:val="16"/>
                      <w:szCs w:val="16"/>
                    </w:rPr>
                    <w:t>28152,83</w:t>
                  </w:r>
                </w:p>
              </w:tc>
              <w:tc>
                <w:tcPr>
                  <w:tcW w:w="773" w:type="dxa"/>
                  <w:shd w:val="clear" w:color="auto" w:fill="auto"/>
                  <w:vAlign w:val="center"/>
                </w:tcPr>
                <w:p w:rsidR="007418BF" w:rsidRPr="00972FE2" w:rsidRDefault="00972FE2" w:rsidP="00972FE2">
                  <w:pPr>
                    <w:pStyle w:val="ConsPlusTitle"/>
                    <w:jc w:val="both"/>
                    <w:outlineLvl w:val="1"/>
                    <w:rPr>
                      <w:b w:val="0"/>
                      <w:sz w:val="16"/>
                      <w:szCs w:val="16"/>
                    </w:rPr>
                  </w:pPr>
                  <w:r w:rsidRPr="00972FE2">
                    <w:rPr>
                      <w:b w:val="0"/>
                      <w:sz w:val="16"/>
                      <w:szCs w:val="16"/>
                    </w:rPr>
                    <w:t>29485,61</w:t>
                  </w:r>
                </w:p>
              </w:tc>
              <w:tc>
                <w:tcPr>
                  <w:tcW w:w="770" w:type="dxa"/>
                  <w:shd w:val="clear" w:color="auto" w:fill="auto"/>
                  <w:vAlign w:val="center"/>
                </w:tcPr>
                <w:p w:rsidR="007418BF" w:rsidRPr="00972FE2" w:rsidRDefault="00972FE2" w:rsidP="00972FE2">
                  <w:pPr>
                    <w:pStyle w:val="ConsPlusTitle"/>
                    <w:jc w:val="both"/>
                    <w:outlineLvl w:val="1"/>
                    <w:rPr>
                      <w:b w:val="0"/>
                      <w:sz w:val="16"/>
                      <w:szCs w:val="16"/>
                    </w:rPr>
                  </w:pPr>
                  <w:r w:rsidRPr="00972FE2">
                    <w:rPr>
                      <w:b w:val="0"/>
                      <w:sz w:val="16"/>
                      <w:szCs w:val="16"/>
                    </w:rPr>
                    <w:t>126826,37</w:t>
                  </w:r>
                </w:p>
              </w:tc>
            </w:tr>
            <w:tr w:rsidR="007418BF" w:rsidRPr="00972FE2" w:rsidTr="00972FE2">
              <w:trPr>
                <w:trHeight w:val="144"/>
              </w:trPr>
              <w:tc>
                <w:tcPr>
                  <w:tcW w:w="932" w:type="dxa"/>
                  <w:shd w:val="clear" w:color="auto" w:fill="auto"/>
                </w:tcPr>
                <w:p w:rsidR="007418BF" w:rsidRPr="00972FE2" w:rsidRDefault="007418BF" w:rsidP="00972FE2">
                  <w:pPr>
                    <w:pStyle w:val="ConsPlusTitle"/>
                    <w:jc w:val="both"/>
                    <w:outlineLvl w:val="1"/>
                    <w:rPr>
                      <w:b w:val="0"/>
                      <w:sz w:val="16"/>
                      <w:szCs w:val="16"/>
                    </w:rPr>
                  </w:pPr>
                  <w:r w:rsidRPr="00972FE2">
                    <w:rPr>
                      <w:b w:val="0"/>
                      <w:sz w:val="16"/>
                      <w:szCs w:val="16"/>
                    </w:rPr>
                    <w:t>Федеральный бюджет</w:t>
                  </w:r>
                </w:p>
              </w:tc>
              <w:tc>
                <w:tcPr>
                  <w:tcW w:w="702" w:type="dxa"/>
                  <w:shd w:val="clear" w:color="auto" w:fill="auto"/>
                </w:tcPr>
                <w:p w:rsidR="007418BF" w:rsidRPr="00972FE2" w:rsidRDefault="00972FE2" w:rsidP="00972FE2">
                  <w:pPr>
                    <w:pStyle w:val="ConsPlusTitle"/>
                    <w:jc w:val="both"/>
                    <w:outlineLvl w:val="1"/>
                    <w:rPr>
                      <w:b w:val="0"/>
                      <w:sz w:val="16"/>
                      <w:szCs w:val="16"/>
                    </w:rPr>
                  </w:pPr>
                  <w:r w:rsidRPr="00972FE2">
                    <w:rPr>
                      <w:b w:val="0"/>
                      <w:sz w:val="16"/>
                      <w:szCs w:val="16"/>
                    </w:rPr>
                    <w:t>10631,4</w:t>
                  </w:r>
                </w:p>
              </w:tc>
              <w:tc>
                <w:tcPr>
                  <w:tcW w:w="708" w:type="dxa"/>
                  <w:shd w:val="clear" w:color="auto" w:fill="auto"/>
                </w:tcPr>
                <w:p w:rsidR="007418BF" w:rsidRPr="00972FE2" w:rsidRDefault="007418BF" w:rsidP="00972FE2">
                  <w:pPr>
                    <w:pStyle w:val="ConsPlusTitle"/>
                    <w:jc w:val="both"/>
                    <w:outlineLvl w:val="1"/>
                    <w:rPr>
                      <w:b w:val="0"/>
                      <w:sz w:val="16"/>
                      <w:szCs w:val="16"/>
                    </w:rPr>
                  </w:pPr>
                  <w:r w:rsidRPr="00972FE2">
                    <w:rPr>
                      <w:b w:val="0"/>
                      <w:sz w:val="16"/>
                      <w:szCs w:val="16"/>
                    </w:rPr>
                    <w:t>0</w:t>
                  </w:r>
                </w:p>
              </w:tc>
              <w:tc>
                <w:tcPr>
                  <w:tcW w:w="691" w:type="dxa"/>
                  <w:shd w:val="clear" w:color="auto" w:fill="auto"/>
                </w:tcPr>
                <w:p w:rsidR="007418BF" w:rsidRPr="00972FE2" w:rsidRDefault="007418BF" w:rsidP="00972FE2">
                  <w:pPr>
                    <w:pStyle w:val="ConsPlusTitle"/>
                    <w:jc w:val="both"/>
                    <w:outlineLvl w:val="1"/>
                    <w:rPr>
                      <w:b w:val="0"/>
                      <w:sz w:val="16"/>
                      <w:szCs w:val="16"/>
                    </w:rPr>
                  </w:pPr>
                  <w:r w:rsidRPr="00972FE2">
                    <w:rPr>
                      <w:b w:val="0"/>
                      <w:sz w:val="16"/>
                      <w:szCs w:val="16"/>
                    </w:rPr>
                    <w:t>0</w:t>
                  </w:r>
                </w:p>
              </w:tc>
              <w:tc>
                <w:tcPr>
                  <w:tcW w:w="773" w:type="dxa"/>
                  <w:shd w:val="clear" w:color="auto" w:fill="auto"/>
                </w:tcPr>
                <w:p w:rsidR="007418BF" w:rsidRPr="00972FE2" w:rsidRDefault="00972FE2" w:rsidP="00972FE2">
                  <w:pPr>
                    <w:pStyle w:val="ConsPlusTitle"/>
                    <w:jc w:val="both"/>
                    <w:outlineLvl w:val="1"/>
                    <w:rPr>
                      <w:b w:val="0"/>
                      <w:sz w:val="16"/>
                      <w:szCs w:val="16"/>
                    </w:rPr>
                  </w:pPr>
                  <w:r w:rsidRPr="00972FE2">
                    <w:rPr>
                      <w:b w:val="0"/>
                      <w:sz w:val="16"/>
                      <w:szCs w:val="16"/>
                    </w:rPr>
                    <w:t>12676</w:t>
                  </w:r>
                </w:p>
              </w:tc>
              <w:tc>
                <w:tcPr>
                  <w:tcW w:w="773" w:type="dxa"/>
                  <w:shd w:val="clear" w:color="auto" w:fill="auto"/>
                </w:tcPr>
                <w:p w:rsidR="007418BF" w:rsidRPr="00972FE2" w:rsidRDefault="00972FE2" w:rsidP="00972FE2">
                  <w:pPr>
                    <w:pStyle w:val="ConsPlusTitle"/>
                    <w:jc w:val="both"/>
                    <w:outlineLvl w:val="1"/>
                    <w:rPr>
                      <w:b w:val="0"/>
                      <w:sz w:val="16"/>
                      <w:szCs w:val="16"/>
                    </w:rPr>
                  </w:pPr>
                  <w:r w:rsidRPr="00972FE2">
                    <w:rPr>
                      <w:b w:val="0"/>
                      <w:sz w:val="16"/>
                      <w:szCs w:val="16"/>
                    </w:rPr>
                    <w:t>12823</w:t>
                  </w:r>
                </w:p>
              </w:tc>
              <w:tc>
                <w:tcPr>
                  <w:tcW w:w="757" w:type="dxa"/>
                  <w:shd w:val="clear" w:color="auto" w:fill="auto"/>
                </w:tcPr>
                <w:p w:rsidR="007418BF" w:rsidRPr="00972FE2" w:rsidRDefault="00972FE2" w:rsidP="00972FE2">
                  <w:pPr>
                    <w:pStyle w:val="ConsPlusTitle"/>
                    <w:jc w:val="both"/>
                    <w:outlineLvl w:val="1"/>
                    <w:rPr>
                      <w:b w:val="0"/>
                      <w:sz w:val="16"/>
                      <w:szCs w:val="16"/>
                    </w:rPr>
                  </w:pPr>
                  <w:r w:rsidRPr="00972FE2">
                    <w:rPr>
                      <w:b w:val="0"/>
                      <w:sz w:val="16"/>
                      <w:szCs w:val="16"/>
                    </w:rPr>
                    <w:t>14039</w:t>
                  </w:r>
                </w:p>
              </w:tc>
              <w:tc>
                <w:tcPr>
                  <w:tcW w:w="773" w:type="dxa"/>
                  <w:shd w:val="clear" w:color="auto" w:fill="auto"/>
                </w:tcPr>
                <w:p w:rsidR="007418BF" w:rsidRPr="00972FE2" w:rsidRDefault="00972FE2" w:rsidP="00972FE2">
                  <w:pPr>
                    <w:pStyle w:val="ConsPlusTitle"/>
                    <w:jc w:val="both"/>
                    <w:outlineLvl w:val="1"/>
                    <w:rPr>
                      <w:b w:val="0"/>
                      <w:sz w:val="16"/>
                      <w:szCs w:val="16"/>
                    </w:rPr>
                  </w:pPr>
                  <w:r w:rsidRPr="00972FE2">
                    <w:rPr>
                      <w:b w:val="0"/>
                      <w:sz w:val="16"/>
                      <w:szCs w:val="16"/>
                    </w:rPr>
                    <w:t>14003</w:t>
                  </w:r>
                </w:p>
              </w:tc>
              <w:tc>
                <w:tcPr>
                  <w:tcW w:w="770" w:type="dxa"/>
                  <w:shd w:val="clear" w:color="auto" w:fill="auto"/>
                </w:tcPr>
                <w:p w:rsidR="007418BF" w:rsidRPr="00972FE2" w:rsidRDefault="00972FE2" w:rsidP="00972FE2">
                  <w:pPr>
                    <w:pStyle w:val="ConsPlusTitle"/>
                    <w:jc w:val="both"/>
                    <w:outlineLvl w:val="1"/>
                    <w:rPr>
                      <w:b w:val="0"/>
                      <w:sz w:val="16"/>
                      <w:szCs w:val="16"/>
                    </w:rPr>
                  </w:pPr>
                  <w:r w:rsidRPr="00972FE2">
                    <w:rPr>
                      <w:b w:val="0"/>
                      <w:sz w:val="16"/>
                      <w:szCs w:val="16"/>
                    </w:rPr>
                    <w:t>64172,4</w:t>
                  </w:r>
                </w:p>
              </w:tc>
            </w:tr>
            <w:tr w:rsidR="007418BF" w:rsidRPr="00972FE2" w:rsidTr="00972FE2">
              <w:trPr>
                <w:trHeight w:val="144"/>
              </w:trPr>
              <w:tc>
                <w:tcPr>
                  <w:tcW w:w="932" w:type="dxa"/>
                  <w:shd w:val="clear" w:color="auto" w:fill="auto"/>
                </w:tcPr>
                <w:p w:rsidR="007418BF" w:rsidRPr="00972FE2" w:rsidRDefault="007418BF" w:rsidP="00972FE2">
                  <w:pPr>
                    <w:pStyle w:val="ConsPlusTitle"/>
                    <w:jc w:val="both"/>
                    <w:outlineLvl w:val="1"/>
                    <w:rPr>
                      <w:b w:val="0"/>
                      <w:sz w:val="16"/>
                      <w:szCs w:val="16"/>
                    </w:rPr>
                  </w:pPr>
                  <w:r w:rsidRPr="00972FE2">
                    <w:rPr>
                      <w:b w:val="0"/>
                      <w:sz w:val="16"/>
                      <w:szCs w:val="16"/>
                    </w:rPr>
                    <w:t>Республиканский бюджет</w:t>
                  </w:r>
                </w:p>
              </w:tc>
              <w:tc>
                <w:tcPr>
                  <w:tcW w:w="702" w:type="dxa"/>
                  <w:shd w:val="clear" w:color="auto" w:fill="auto"/>
                  <w:vAlign w:val="center"/>
                </w:tcPr>
                <w:p w:rsidR="007418BF" w:rsidRPr="00972FE2" w:rsidRDefault="00972FE2" w:rsidP="00972FE2">
                  <w:pPr>
                    <w:pStyle w:val="ConsPlusTitle"/>
                    <w:jc w:val="both"/>
                    <w:outlineLvl w:val="1"/>
                    <w:rPr>
                      <w:b w:val="0"/>
                      <w:sz w:val="16"/>
                      <w:szCs w:val="16"/>
                    </w:rPr>
                  </w:pPr>
                  <w:r w:rsidRPr="00972FE2">
                    <w:rPr>
                      <w:b w:val="0"/>
                      <w:sz w:val="16"/>
                      <w:szCs w:val="16"/>
                    </w:rPr>
                    <w:t>7708</w:t>
                  </w:r>
                </w:p>
              </w:tc>
              <w:tc>
                <w:tcPr>
                  <w:tcW w:w="708" w:type="dxa"/>
                  <w:shd w:val="clear" w:color="auto" w:fill="auto"/>
                  <w:vAlign w:val="center"/>
                </w:tcPr>
                <w:p w:rsidR="007418BF" w:rsidRPr="00972FE2" w:rsidRDefault="00972FE2" w:rsidP="00972FE2">
                  <w:pPr>
                    <w:pStyle w:val="ConsPlusTitle"/>
                    <w:jc w:val="both"/>
                    <w:outlineLvl w:val="1"/>
                    <w:rPr>
                      <w:b w:val="0"/>
                      <w:sz w:val="16"/>
                      <w:szCs w:val="16"/>
                    </w:rPr>
                  </w:pPr>
                  <w:r w:rsidRPr="00972FE2">
                    <w:rPr>
                      <w:b w:val="0"/>
                      <w:sz w:val="16"/>
                      <w:szCs w:val="16"/>
                    </w:rPr>
                    <w:t>0</w:t>
                  </w:r>
                </w:p>
              </w:tc>
              <w:tc>
                <w:tcPr>
                  <w:tcW w:w="691" w:type="dxa"/>
                  <w:shd w:val="clear" w:color="auto" w:fill="auto"/>
                  <w:vAlign w:val="center"/>
                </w:tcPr>
                <w:p w:rsidR="007418BF" w:rsidRPr="00972FE2" w:rsidRDefault="00972FE2" w:rsidP="00972FE2">
                  <w:pPr>
                    <w:pStyle w:val="ConsPlusTitle"/>
                    <w:jc w:val="both"/>
                    <w:outlineLvl w:val="1"/>
                    <w:rPr>
                      <w:b w:val="0"/>
                      <w:sz w:val="16"/>
                      <w:szCs w:val="16"/>
                    </w:rPr>
                  </w:pPr>
                  <w:r w:rsidRPr="00972FE2">
                    <w:rPr>
                      <w:b w:val="0"/>
                      <w:sz w:val="16"/>
                      <w:szCs w:val="16"/>
                    </w:rPr>
                    <w:t>456,6</w:t>
                  </w:r>
                </w:p>
              </w:tc>
              <w:tc>
                <w:tcPr>
                  <w:tcW w:w="773" w:type="dxa"/>
                  <w:shd w:val="clear" w:color="auto" w:fill="auto"/>
                  <w:vAlign w:val="center"/>
                </w:tcPr>
                <w:p w:rsidR="007418BF" w:rsidRPr="00972FE2" w:rsidRDefault="00972FE2" w:rsidP="00972FE2">
                  <w:pPr>
                    <w:pStyle w:val="ConsPlusTitle"/>
                    <w:jc w:val="both"/>
                    <w:outlineLvl w:val="1"/>
                    <w:rPr>
                      <w:b w:val="0"/>
                      <w:sz w:val="16"/>
                      <w:szCs w:val="16"/>
                    </w:rPr>
                  </w:pPr>
                  <w:r w:rsidRPr="00972FE2">
                    <w:rPr>
                      <w:b w:val="0"/>
                      <w:sz w:val="16"/>
                      <w:szCs w:val="16"/>
                    </w:rPr>
                    <w:t>11869,16</w:t>
                  </w:r>
                </w:p>
              </w:tc>
              <w:tc>
                <w:tcPr>
                  <w:tcW w:w="773" w:type="dxa"/>
                  <w:shd w:val="clear" w:color="auto" w:fill="auto"/>
                  <w:vAlign w:val="center"/>
                </w:tcPr>
                <w:p w:rsidR="007418BF" w:rsidRPr="00972FE2" w:rsidRDefault="00972FE2" w:rsidP="00972FE2">
                  <w:pPr>
                    <w:pStyle w:val="ConsPlusTitle"/>
                    <w:jc w:val="both"/>
                    <w:outlineLvl w:val="1"/>
                    <w:rPr>
                      <w:b w:val="0"/>
                      <w:sz w:val="16"/>
                      <w:szCs w:val="16"/>
                    </w:rPr>
                  </w:pPr>
                  <w:r w:rsidRPr="00972FE2">
                    <w:rPr>
                      <w:b w:val="0"/>
                      <w:sz w:val="16"/>
                      <w:szCs w:val="16"/>
                    </w:rPr>
                    <w:t>13023,77</w:t>
                  </w:r>
                </w:p>
              </w:tc>
              <w:tc>
                <w:tcPr>
                  <w:tcW w:w="757" w:type="dxa"/>
                  <w:shd w:val="clear" w:color="auto" w:fill="auto"/>
                  <w:vAlign w:val="center"/>
                </w:tcPr>
                <w:p w:rsidR="007418BF" w:rsidRPr="00972FE2" w:rsidRDefault="00972FE2" w:rsidP="00972FE2">
                  <w:pPr>
                    <w:pStyle w:val="ConsPlusTitle"/>
                    <w:jc w:val="both"/>
                    <w:outlineLvl w:val="1"/>
                    <w:rPr>
                      <w:b w:val="0"/>
                      <w:sz w:val="16"/>
                      <w:szCs w:val="16"/>
                    </w:rPr>
                  </w:pPr>
                  <w:r w:rsidRPr="00972FE2">
                    <w:rPr>
                      <w:b w:val="0"/>
                      <w:sz w:val="16"/>
                      <w:szCs w:val="16"/>
                    </w:rPr>
                    <w:t>14113,83</w:t>
                  </w:r>
                </w:p>
              </w:tc>
              <w:tc>
                <w:tcPr>
                  <w:tcW w:w="773" w:type="dxa"/>
                  <w:shd w:val="clear" w:color="auto" w:fill="auto"/>
                  <w:vAlign w:val="center"/>
                </w:tcPr>
                <w:p w:rsidR="007418BF" w:rsidRPr="00972FE2" w:rsidRDefault="00972FE2" w:rsidP="00972FE2">
                  <w:pPr>
                    <w:pStyle w:val="ConsPlusTitle"/>
                    <w:jc w:val="both"/>
                    <w:outlineLvl w:val="1"/>
                    <w:rPr>
                      <w:b w:val="0"/>
                      <w:sz w:val="16"/>
                      <w:szCs w:val="16"/>
                    </w:rPr>
                  </w:pPr>
                  <w:r w:rsidRPr="00972FE2">
                    <w:rPr>
                      <w:b w:val="0"/>
                      <w:sz w:val="16"/>
                      <w:szCs w:val="16"/>
                    </w:rPr>
                    <w:t>15482,61</w:t>
                  </w:r>
                </w:p>
              </w:tc>
              <w:tc>
                <w:tcPr>
                  <w:tcW w:w="770" w:type="dxa"/>
                  <w:shd w:val="clear" w:color="auto" w:fill="auto"/>
                  <w:vAlign w:val="center"/>
                </w:tcPr>
                <w:p w:rsidR="007418BF" w:rsidRPr="00972FE2" w:rsidRDefault="00972FE2" w:rsidP="00972FE2">
                  <w:pPr>
                    <w:pStyle w:val="ConsPlusTitle"/>
                    <w:jc w:val="both"/>
                    <w:outlineLvl w:val="1"/>
                    <w:rPr>
                      <w:b w:val="0"/>
                      <w:sz w:val="16"/>
                      <w:szCs w:val="16"/>
                    </w:rPr>
                  </w:pPr>
                  <w:r w:rsidRPr="00972FE2">
                    <w:rPr>
                      <w:b w:val="0"/>
                      <w:sz w:val="16"/>
                      <w:szCs w:val="16"/>
                    </w:rPr>
                    <w:t>62653,97</w:t>
                  </w:r>
                </w:p>
              </w:tc>
            </w:tr>
          </w:tbl>
          <w:p w:rsidR="007418BF" w:rsidRPr="00972FE2" w:rsidRDefault="007418BF" w:rsidP="00972FE2">
            <w:pPr>
              <w:pStyle w:val="ConsPlusTitle"/>
              <w:jc w:val="both"/>
              <w:outlineLvl w:val="1"/>
              <w:rPr>
                <w:b w:val="0"/>
                <w:sz w:val="24"/>
                <w:szCs w:val="24"/>
              </w:rPr>
            </w:pPr>
          </w:p>
        </w:tc>
      </w:tr>
      <w:tr w:rsidR="00D50274" w:rsidRPr="00972FE2" w:rsidTr="00972FE2">
        <w:tc>
          <w:tcPr>
            <w:tcW w:w="2551" w:type="dxa"/>
            <w:vMerge/>
          </w:tcPr>
          <w:p w:rsidR="00D50274" w:rsidRPr="00972FE2" w:rsidRDefault="00D50274" w:rsidP="00972FE2">
            <w:pPr>
              <w:pStyle w:val="ConsPlusTitle"/>
              <w:jc w:val="both"/>
              <w:outlineLvl w:val="1"/>
              <w:rPr>
                <w:b w:val="0"/>
                <w:sz w:val="24"/>
                <w:szCs w:val="24"/>
              </w:rPr>
            </w:pPr>
          </w:p>
        </w:tc>
        <w:tc>
          <w:tcPr>
            <w:tcW w:w="205" w:type="dxa"/>
            <w:vMerge/>
          </w:tcPr>
          <w:p w:rsidR="00D50274" w:rsidRPr="00972FE2" w:rsidRDefault="00D50274" w:rsidP="00972FE2">
            <w:pPr>
              <w:pStyle w:val="ConsPlusTitle"/>
              <w:jc w:val="both"/>
              <w:outlineLvl w:val="1"/>
              <w:rPr>
                <w:b w:val="0"/>
                <w:sz w:val="24"/>
                <w:szCs w:val="24"/>
              </w:rPr>
            </w:pPr>
          </w:p>
        </w:tc>
        <w:tc>
          <w:tcPr>
            <w:tcW w:w="6952" w:type="dxa"/>
          </w:tcPr>
          <w:p w:rsidR="00D50274" w:rsidRPr="00972FE2" w:rsidRDefault="00D50274" w:rsidP="00972FE2">
            <w:pPr>
              <w:pStyle w:val="ConsPlusTitle"/>
              <w:jc w:val="both"/>
              <w:outlineLvl w:val="1"/>
              <w:rPr>
                <w:b w:val="0"/>
                <w:sz w:val="24"/>
                <w:szCs w:val="24"/>
              </w:rPr>
            </w:pPr>
            <w:r w:rsidRPr="00972FE2">
              <w:rPr>
                <w:b w:val="0"/>
                <w:sz w:val="24"/>
                <w:szCs w:val="24"/>
              </w:rPr>
              <w:t xml:space="preserve">Объем финансирования Программы может быть уточнен в порядке, установленном законом о бюджете на очередной финансовый год, исходя из возможностей бюджета Республики Тыва. </w:t>
            </w:r>
            <w:proofErr w:type="gramStart"/>
            <w:r w:rsidRPr="00972FE2">
              <w:rPr>
                <w:b w:val="0"/>
                <w:sz w:val="24"/>
                <w:szCs w:val="24"/>
              </w:rPr>
              <w:t xml:space="preserve">Суммы </w:t>
            </w:r>
            <w:proofErr w:type="spellStart"/>
            <w:r w:rsidRPr="00972FE2">
              <w:rPr>
                <w:b w:val="0"/>
                <w:sz w:val="24"/>
                <w:szCs w:val="24"/>
              </w:rPr>
              <w:t>софинансирования</w:t>
            </w:r>
            <w:proofErr w:type="spellEnd"/>
            <w:r w:rsidRPr="00972FE2">
              <w:rPr>
                <w:b w:val="0"/>
                <w:sz w:val="24"/>
                <w:szCs w:val="24"/>
              </w:rPr>
              <w:t xml:space="preserve"> Программы из федерального и республиканского бюджетов могут быть скорректированы согласно уточнениям федерального бюджета</w:t>
            </w:r>
            <w:proofErr w:type="gramEnd"/>
          </w:p>
        </w:tc>
      </w:tr>
      <w:tr w:rsidR="00D50274" w:rsidRPr="00972FE2" w:rsidTr="00972FE2">
        <w:tc>
          <w:tcPr>
            <w:tcW w:w="9708" w:type="dxa"/>
            <w:gridSpan w:val="3"/>
          </w:tcPr>
          <w:p w:rsidR="00D50274" w:rsidRPr="00972FE2" w:rsidRDefault="00D50274" w:rsidP="00972FE2">
            <w:pPr>
              <w:pStyle w:val="ConsPlusTitle"/>
              <w:jc w:val="both"/>
              <w:outlineLvl w:val="1"/>
              <w:rPr>
                <w:b w:val="0"/>
                <w:sz w:val="24"/>
                <w:szCs w:val="24"/>
              </w:rPr>
            </w:pPr>
            <w:r w:rsidRPr="00972FE2">
              <w:rPr>
                <w:b w:val="0"/>
                <w:sz w:val="24"/>
                <w:szCs w:val="24"/>
              </w:rPr>
              <w:t xml:space="preserve">(позиция в ред. </w:t>
            </w:r>
            <w:hyperlink r:id="rId5" w:history="1">
              <w:r w:rsidRPr="00972FE2">
                <w:rPr>
                  <w:b w:val="0"/>
                  <w:sz w:val="24"/>
                  <w:szCs w:val="24"/>
                </w:rPr>
                <w:t>Постановления</w:t>
              </w:r>
            </w:hyperlink>
            <w:r w:rsidRPr="00972FE2">
              <w:rPr>
                <w:b w:val="0"/>
                <w:sz w:val="24"/>
                <w:szCs w:val="24"/>
              </w:rPr>
              <w:t xml:space="preserve"> Правительства РТ от 03.04.2024 N 150)</w:t>
            </w:r>
          </w:p>
        </w:tc>
      </w:tr>
      <w:tr w:rsidR="00D50274" w:rsidRPr="00972FE2" w:rsidTr="00972FE2">
        <w:tc>
          <w:tcPr>
            <w:tcW w:w="2551" w:type="dxa"/>
          </w:tcPr>
          <w:p w:rsidR="00D50274" w:rsidRPr="00972FE2" w:rsidRDefault="00D50274" w:rsidP="00972FE2">
            <w:pPr>
              <w:pStyle w:val="ConsPlusTitle"/>
              <w:jc w:val="both"/>
              <w:outlineLvl w:val="1"/>
              <w:rPr>
                <w:b w:val="0"/>
                <w:sz w:val="24"/>
                <w:szCs w:val="24"/>
              </w:rPr>
            </w:pPr>
            <w:r w:rsidRPr="00972FE2">
              <w:rPr>
                <w:b w:val="0"/>
                <w:sz w:val="24"/>
                <w:szCs w:val="24"/>
              </w:rPr>
              <w:t xml:space="preserve">Связь с национальными целями развития </w:t>
            </w:r>
            <w:r w:rsidRPr="00972FE2">
              <w:rPr>
                <w:b w:val="0"/>
                <w:sz w:val="24"/>
                <w:szCs w:val="24"/>
              </w:rPr>
              <w:lastRenderedPageBreak/>
              <w:t>Российской Федерации/ государственной программой Российской Федерации/ государственной программой</w:t>
            </w:r>
          </w:p>
        </w:tc>
        <w:tc>
          <w:tcPr>
            <w:tcW w:w="205" w:type="dxa"/>
          </w:tcPr>
          <w:p w:rsidR="00D50274" w:rsidRPr="00972FE2" w:rsidRDefault="00D50274" w:rsidP="00972FE2">
            <w:pPr>
              <w:pStyle w:val="ConsPlusTitle"/>
              <w:jc w:val="both"/>
              <w:outlineLvl w:val="1"/>
              <w:rPr>
                <w:b w:val="0"/>
                <w:sz w:val="24"/>
                <w:szCs w:val="24"/>
              </w:rPr>
            </w:pPr>
            <w:r w:rsidRPr="00972FE2">
              <w:rPr>
                <w:b w:val="0"/>
                <w:sz w:val="24"/>
                <w:szCs w:val="24"/>
              </w:rPr>
              <w:lastRenderedPageBreak/>
              <w:t>-</w:t>
            </w:r>
          </w:p>
        </w:tc>
        <w:tc>
          <w:tcPr>
            <w:tcW w:w="6952" w:type="dxa"/>
          </w:tcPr>
          <w:p w:rsidR="00D50274" w:rsidRPr="00972FE2" w:rsidRDefault="00D50274" w:rsidP="00972FE2">
            <w:pPr>
              <w:pStyle w:val="ConsPlusTitle"/>
              <w:jc w:val="both"/>
              <w:outlineLvl w:val="1"/>
              <w:rPr>
                <w:b w:val="0"/>
                <w:sz w:val="24"/>
                <w:szCs w:val="24"/>
              </w:rPr>
            </w:pPr>
            <w:r w:rsidRPr="00972FE2">
              <w:rPr>
                <w:b w:val="0"/>
                <w:sz w:val="24"/>
                <w:szCs w:val="24"/>
              </w:rPr>
              <w:t xml:space="preserve">национальная </w:t>
            </w:r>
            <w:hyperlink r:id="rId6" w:history="1">
              <w:r w:rsidRPr="00972FE2">
                <w:rPr>
                  <w:b w:val="0"/>
                  <w:sz w:val="24"/>
                  <w:szCs w:val="24"/>
                </w:rPr>
                <w:t>цель</w:t>
              </w:r>
            </w:hyperlink>
            <w:r w:rsidRPr="00972FE2">
              <w:rPr>
                <w:b w:val="0"/>
                <w:sz w:val="24"/>
                <w:szCs w:val="24"/>
              </w:rPr>
              <w:t xml:space="preserve"> "Создание условий для воспитания гармонично развитой и социально ответственной личности на основе духовно-нравственных ценностей народов Российской </w:t>
            </w:r>
            <w:r w:rsidRPr="00972FE2">
              <w:rPr>
                <w:b w:val="0"/>
                <w:sz w:val="24"/>
                <w:szCs w:val="24"/>
              </w:rPr>
              <w:lastRenderedPageBreak/>
              <w:t>Федерации, исторических и национально-культурных традиций";</w:t>
            </w:r>
          </w:p>
          <w:p w:rsidR="00D50274" w:rsidRPr="00972FE2" w:rsidRDefault="00D50274" w:rsidP="00972FE2">
            <w:pPr>
              <w:pStyle w:val="ConsPlusTitle"/>
              <w:jc w:val="both"/>
              <w:outlineLvl w:val="1"/>
              <w:rPr>
                <w:b w:val="0"/>
                <w:sz w:val="24"/>
                <w:szCs w:val="24"/>
              </w:rPr>
            </w:pPr>
            <w:r w:rsidRPr="00972FE2">
              <w:rPr>
                <w:b w:val="0"/>
                <w:sz w:val="24"/>
                <w:szCs w:val="24"/>
              </w:rPr>
              <w:t xml:space="preserve">государственная </w:t>
            </w:r>
            <w:hyperlink r:id="rId7" w:history="1">
              <w:r w:rsidRPr="00972FE2">
                <w:rPr>
                  <w:b w:val="0"/>
                  <w:sz w:val="24"/>
                  <w:szCs w:val="24"/>
                </w:rPr>
                <w:t>программа</w:t>
              </w:r>
            </w:hyperlink>
            <w:r w:rsidRPr="00972FE2">
              <w:rPr>
                <w:b w:val="0"/>
                <w:sz w:val="24"/>
                <w:szCs w:val="24"/>
              </w:rPr>
              <w:t xml:space="preserve"> Российской Федерации "Реализация государственной национальной политики" (утверждена постановлением Правительства Российской Федерации от 29 декабря 2016 г. N 1532)</w:t>
            </w:r>
            <w:r w:rsidR="00972FE2">
              <w:rPr>
                <w:b w:val="0"/>
                <w:sz w:val="24"/>
                <w:szCs w:val="24"/>
              </w:rPr>
              <w:t>.</w:t>
            </w:r>
            <w:bookmarkStart w:id="0" w:name="_GoBack"/>
            <w:bookmarkEnd w:id="0"/>
          </w:p>
        </w:tc>
      </w:tr>
    </w:tbl>
    <w:p w:rsidR="00BD1621" w:rsidRDefault="00BD1621"/>
    <w:sectPr w:rsidR="00BD16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274"/>
    <w:rsid w:val="007418BF"/>
    <w:rsid w:val="00972FE2"/>
    <w:rsid w:val="00BD1621"/>
    <w:rsid w:val="00D50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2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0274"/>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Title">
    <w:name w:val="ConsPlusTitle"/>
    <w:rsid w:val="00972FE2"/>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2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0274"/>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Title">
    <w:name w:val="ConsPlusTitle"/>
    <w:rsid w:val="00972FE2"/>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71253&amp;dst=10003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357927&amp;dst=100023" TargetMode="External"/><Relationship Id="rId5" Type="http://schemas.openxmlformats.org/officeDocument/2006/relationships/hyperlink" Target="https://login.consultant.ru/link/?req=doc&amp;base=RLAW434&amp;n=42252&amp;dst=1000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809</Words>
  <Characters>4613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Анчымаа Долаана Тимуровна</dc:creator>
  <cp:lastModifiedBy>Анчымаа Долаана Тимуровна</cp:lastModifiedBy>
  <cp:revision>3</cp:revision>
  <cp:lastPrinted>2024-10-27T12:53:00Z</cp:lastPrinted>
  <dcterms:created xsi:type="dcterms:W3CDTF">2024-10-13T08:13:00Z</dcterms:created>
  <dcterms:modified xsi:type="dcterms:W3CDTF">2024-10-27T12:56:00Z</dcterms:modified>
</cp:coreProperties>
</file>