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7A" w:rsidRPr="00046C7A" w:rsidRDefault="00046C7A" w:rsidP="00046C7A">
      <w:pPr>
        <w:pStyle w:val="ConsPlusTitle"/>
        <w:jc w:val="center"/>
        <w:outlineLvl w:val="1"/>
        <w:rPr>
          <w:sz w:val="24"/>
          <w:szCs w:val="24"/>
        </w:rPr>
      </w:pPr>
      <w:r w:rsidRPr="00046C7A">
        <w:rPr>
          <w:sz w:val="24"/>
          <w:szCs w:val="24"/>
        </w:rPr>
        <w:t>ПАСПОРТ</w:t>
      </w:r>
    </w:p>
    <w:p w:rsidR="00046C7A" w:rsidRPr="00046C7A" w:rsidRDefault="00046C7A" w:rsidP="00046C7A">
      <w:pPr>
        <w:pStyle w:val="ConsPlusTitle"/>
        <w:jc w:val="center"/>
        <w:outlineLvl w:val="1"/>
        <w:rPr>
          <w:sz w:val="24"/>
          <w:szCs w:val="24"/>
        </w:rPr>
      </w:pPr>
      <w:r w:rsidRPr="00046C7A">
        <w:rPr>
          <w:sz w:val="24"/>
          <w:szCs w:val="24"/>
        </w:rPr>
        <w:t>государственной программы Республики Тыва "Обеспечение</w:t>
      </w:r>
    </w:p>
    <w:p w:rsidR="00046C7A" w:rsidRPr="00046C7A" w:rsidRDefault="00046C7A" w:rsidP="00046C7A">
      <w:pPr>
        <w:pStyle w:val="ConsPlusTitle"/>
        <w:jc w:val="center"/>
        <w:outlineLvl w:val="1"/>
        <w:rPr>
          <w:sz w:val="24"/>
          <w:szCs w:val="24"/>
        </w:rPr>
      </w:pPr>
      <w:r w:rsidRPr="00046C7A">
        <w:rPr>
          <w:sz w:val="24"/>
          <w:szCs w:val="24"/>
        </w:rPr>
        <w:t>жителей Республики Тыва доступным и комфортным жильем"</w:t>
      </w:r>
    </w:p>
    <w:p w:rsidR="00046C7A" w:rsidRPr="00046C7A" w:rsidRDefault="00046C7A" w:rsidP="00046C7A">
      <w:pPr>
        <w:pStyle w:val="ConsPlusTitle"/>
        <w:jc w:val="center"/>
        <w:outlineLvl w:val="1"/>
        <w:rPr>
          <w:sz w:val="24"/>
          <w:szCs w:val="24"/>
        </w:rPr>
      </w:pPr>
      <w:r w:rsidRPr="00046C7A">
        <w:rPr>
          <w:sz w:val="24"/>
          <w:szCs w:val="24"/>
        </w:rPr>
        <w:t>(далее - Программа)</w:t>
      </w:r>
    </w:p>
    <w:p w:rsidR="00046C7A" w:rsidRPr="00046C7A" w:rsidRDefault="00046C7A" w:rsidP="00046C7A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046C7A" w:rsidRPr="00046C7A" w:rsidTr="00406799">
        <w:tc>
          <w:tcPr>
            <w:tcW w:w="3118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заместитель Председателя Правительства Республики Тыва Лукин О.Н.</w:t>
            </w:r>
          </w:p>
        </w:tc>
      </w:tr>
      <w:tr w:rsidR="00046C7A" w:rsidRPr="00046C7A" w:rsidTr="00406799">
        <w:tc>
          <w:tcPr>
            <w:tcW w:w="3118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046C7A" w:rsidRPr="00046C7A" w:rsidTr="00406799">
        <w:tc>
          <w:tcPr>
            <w:tcW w:w="3118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Министерство земельных и имущественных отношений Республики Тыва, Министерство спорта Республики Тыва, Министерство культуры и туризма Республики Тыва, Агентство по делам молодежи Республики Тыва, органы местного самоуправления муниципальных образований Республики Тыва (по согласованию)</w:t>
            </w:r>
          </w:p>
        </w:tc>
      </w:tr>
      <w:tr w:rsidR="00046C7A" w:rsidRPr="00046C7A" w:rsidTr="00406799">
        <w:tc>
          <w:tcPr>
            <w:tcW w:w="3118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40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2024 - 2030 гг.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046C7A" w:rsidRPr="00046C7A" w:rsidTr="00406799">
        <w:tc>
          <w:tcPr>
            <w:tcW w:w="3118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повышение уровня доступности жилья и качества жилищного обеспечения населения, в том числе с учетом исполнения государственных обязательств по обеспечению жильем граждан;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создание в республике производства номенклатуры современных конкурентоспособных и энергосберегающих строительных материалов с учетом потребностей и имеющейся местной сырьевой базы для наиболее полного обеспечения жилищного, социально-культурного, промышленного строительства, объектов инженерной и транспортной инфраструктуры, а также модернизации жилищного фонда;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увеличение годового объема ввода жилья до 155 тыс. кв. м в 2025 году</w:t>
            </w:r>
          </w:p>
        </w:tc>
      </w:tr>
      <w:tr w:rsidR="00046C7A" w:rsidRPr="00046C7A" w:rsidTr="00406799">
        <w:tc>
          <w:tcPr>
            <w:tcW w:w="9071" w:type="dxa"/>
            <w:gridSpan w:val="3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5" w:history="1">
              <w:r w:rsidRPr="00046C7A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046C7A">
              <w:rPr>
                <w:b w:val="0"/>
                <w:sz w:val="24"/>
                <w:szCs w:val="24"/>
              </w:rPr>
              <w:t xml:space="preserve"> Правительства РТ от 21.12.2023 N 922)</w:t>
            </w:r>
          </w:p>
        </w:tc>
      </w:tr>
      <w:tr w:rsidR="00046C7A" w:rsidRPr="00046C7A" w:rsidTr="00406799">
        <w:tc>
          <w:tcPr>
            <w:tcW w:w="3118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Направления (подпрограммы) Программы</w:t>
            </w:r>
          </w:p>
        </w:tc>
        <w:tc>
          <w:tcPr>
            <w:tcW w:w="340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6C7A" w:rsidRPr="00046C7A" w:rsidRDefault="002E0AB9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51" w:history="1">
              <w:r w:rsidR="00046C7A" w:rsidRPr="00046C7A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="00046C7A" w:rsidRPr="00046C7A">
              <w:rPr>
                <w:b w:val="0"/>
                <w:sz w:val="24"/>
                <w:szCs w:val="24"/>
              </w:rPr>
              <w:t xml:space="preserve"> "Территориальное планирование и комплексное развитие территорий";</w:t>
            </w:r>
          </w:p>
          <w:p w:rsidR="00046C7A" w:rsidRPr="00046C7A" w:rsidRDefault="002E0AB9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534" w:history="1">
              <w:r w:rsidR="00046C7A" w:rsidRPr="00046C7A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="00046C7A" w:rsidRPr="00046C7A">
              <w:rPr>
                <w:b w:val="0"/>
                <w:sz w:val="24"/>
                <w:szCs w:val="24"/>
              </w:rPr>
              <w:t xml:space="preserve"> "Развитие промышленности строительных материалов";</w:t>
            </w:r>
          </w:p>
          <w:p w:rsidR="00046C7A" w:rsidRPr="00046C7A" w:rsidRDefault="002E0AB9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130" w:history="1">
              <w:r w:rsidR="00046C7A" w:rsidRPr="00046C7A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="00046C7A" w:rsidRPr="00046C7A">
              <w:rPr>
                <w:b w:val="0"/>
                <w:sz w:val="24"/>
                <w:szCs w:val="24"/>
              </w:rPr>
              <w:t xml:space="preserve"> "Обеспечение жильем молодых семей в Республике Тыва";</w:t>
            </w:r>
          </w:p>
          <w:p w:rsidR="00046C7A" w:rsidRPr="00046C7A" w:rsidRDefault="002E0AB9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465" w:history="1">
              <w:r w:rsidR="00046C7A" w:rsidRPr="00046C7A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="00046C7A" w:rsidRPr="00046C7A">
              <w:rPr>
                <w:b w:val="0"/>
                <w:sz w:val="24"/>
                <w:szCs w:val="24"/>
              </w:rPr>
              <w:t xml:space="preserve"> "Развитие ипотечного жилищного кредитования в Республике Тыва";</w:t>
            </w:r>
          </w:p>
          <w:p w:rsidR="00046C7A" w:rsidRPr="00046C7A" w:rsidRDefault="002E0AB9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420" w:history="1">
              <w:r w:rsidR="00046C7A" w:rsidRPr="00046C7A">
                <w:rPr>
                  <w:b w:val="0"/>
                  <w:sz w:val="24"/>
                  <w:szCs w:val="24"/>
                </w:rPr>
                <w:t>подпрограмма 5</w:t>
              </w:r>
            </w:hyperlink>
            <w:r w:rsidR="00046C7A" w:rsidRPr="00046C7A">
              <w:rPr>
                <w:b w:val="0"/>
                <w:sz w:val="24"/>
                <w:szCs w:val="24"/>
              </w:rPr>
              <w:t xml:space="preserve"> "Современный архитектурный облик Тувы"</w:t>
            </w:r>
          </w:p>
        </w:tc>
      </w:tr>
      <w:tr w:rsidR="00046C7A" w:rsidRPr="00046C7A" w:rsidTr="00406799">
        <w:tc>
          <w:tcPr>
            <w:tcW w:w="9071" w:type="dxa"/>
            <w:gridSpan w:val="3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6" w:history="1">
              <w:r w:rsidRPr="00046C7A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046C7A">
              <w:rPr>
                <w:b w:val="0"/>
                <w:sz w:val="24"/>
                <w:szCs w:val="24"/>
              </w:rPr>
              <w:t xml:space="preserve"> Правительства РТ от 27.03.2024 N 132)</w:t>
            </w:r>
          </w:p>
        </w:tc>
      </w:tr>
      <w:tr w:rsidR="00046C7A" w:rsidRPr="00046C7A" w:rsidTr="00406799">
        <w:tc>
          <w:tcPr>
            <w:tcW w:w="3118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 xml:space="preserve">Объемы бюджетных </w:t>
            </w:r>
            <w:r w:rsidRPr="00046C7A">
              <w:rPr>
                <w:b w:val="0"/>
                <w:sz w:val="24"/>
                <w:szCs w:val="24"/>
              </w:rPr>
              <w:lastRenderedPageBreak/>
              <w:t>ассигнований Программы</w:t>
            </w:r>
          </w:p>
        </w:tc>
        <w:tc>
          <w:tcPr>
            <w:tcW w:w="340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5613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 xml:space="preserve">объем бюджетных ассигнований на реализацию </w:t>
            </w:r>
            <w:r w:rsidRPr="00046C7A">
              <w:rPr>
                <w:b w:val="0"/>
                <w:sz w:val="24"/>
                <w:szCs w:val="24"/>
              </w:rPr>
              <w:lastRenderedPageBreak/>
              <w:t>Программы в 2024 - 2030 годах составит 7710116,47 тыс. рублей: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2024 год - 2223259,01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2025 год - 1223036,16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2026 год - 1249902,40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2027 год - 801870,30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2028 год - 777790,20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2029 год - 732726,10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2030 год - 701532,30 тыс. рублей,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в том числе: за счет средств федерального бюджета - 6435881,70 тыс. рублей: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2024 год - 1781039,40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2025 год - 962676,30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2026 год - 946040,60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2027 год - 725760,70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2028 год - 700847,00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2029 год - 674108,00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2030 год - 645409,70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за счет средств республиканского бюджета - 305868,60 тыс. рублей: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2024 год - 28391,90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2025 год - 3247,60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2026 год - 6725,60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2027 год - 75979,60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2028 год - 76783,20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2029 год - 58618,10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2030 год - 56122,60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за счет средств местного бюджета - 24954,00 тыс. рублей: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2024 год - 1587,40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2025 год - 5940,40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2026 год - 17136,20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2027 год - 130,0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2028 год - 160,0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2029 год - 0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2030 год - 0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за счет внебюджетных средств - 943412,17 тыс. рублей: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2024 год - 412240,31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2025 год - 251171,86 тыс. рублей.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2026 год - 280000,0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2027 год - 0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2028 год - 0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2029 год - 0 тыс. рублей;</w:t>
            </w:r>
          </w:p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на 2030 год - 0 тыс. рублей</w:t>
            </w:r>
          </w:p>
        </w:tc>
      </w:tr>
      <w:tr w:rsidR="00046C7A" w:rsidRPr="00046C7A" w:rsidTr="00406799">
        <w:tc>
          <w:tcPr>
            <w:tcW w:w="3118" w:type="dxa"/>
          </w:tcPr>
          <w:p w:rsidR="00046C7A" w:rsidRPr="00046C7A" w:rsidRDefault="00046C7A" w:rsidP="002E0AB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046C7A">
              <w:rPr>
                <w:b w:val="0"/>
                <w:sz w:val="24"/>
                <w:szCs w:val="24"/>
              </w:rPr>
              <w:lastRenderedPageBreak/>
              <w:t xml:space="preserve">Связь с национальными целями развития Российской Федерации </w:t>
            </w:r>
          </w:p>
        </w:tc>
        <w:tc>
          <w:tcPr>
            <w:tcW w:w="340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6C7A" w:rsidRPr="00046C7A" w:rsidRDefault="00046C7A" w:rsidP="00046C7A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6C7A">
              <w:rPr>
                <w:b w:val="0"/>
                <w:sz w:val="24"/>
                <w:szCs w:val="24"/>
              </w:rPr>
              <w:t xml:space="preserve">не </w:t>
            </w:r>
            <w:proofErr w:type="gramStart"/>
            <w:r w:rsidRPr="00046C7A">
              <w:rPr>
                <w:b w:val="0"/>
                <w:sz w:val="24"/>
                <w:szCs w:val="24"/>
              </w:rPr>
              <w:t>связана</w:t>
            </w:r>
            <w:proofErr w:type="gramEnd"/>
            <w:r w:rsidRPr="00046C7A">
              <w:rPr>
                <w:b w:val="0"/>
                <w:sz w:val="24"/>
                <w:szCs w:val="24"/>
              </w:rPr>
              <w:t xml:space="preserve"> с национальными целями развития Российской Федерации/государственной программой Российской Федерации/государственной программой.</w:t>
            </w:r>
          </w:p>
        </w:tc>
      </w:tr>
    </w:tbl>
    <w:p w:rsidR="00BD1621" w:rsidRPr="00046C7A" w:rsidRDefault="00BD1621" w:rsidP="002E0AB9">
      <w:pPr>
        <w:pStyle w:val="ConsPlusTitle"/>
        <w:jc w:val="both"/>
        <w:outlineLvl w:val="1"/>
        <w:rPr>
          <w:sz w:val="24"/>
          <w:szCs w:val="24"/>
        </w:rPr>
      </w:pPr>
    </w:p>
    <w:sectPr w:rsidR="00BD1621" w:rsidRPr="0004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7A"/>
    <w:rsid w:val="00046C7A"/>
    <w:rsid w:val="002E0AB9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046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046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195&amp;dst=100007" TargetMode="External"/><Relationship Id="rId5" Type="http://schemas.openxmlformats.org/officeDocument/2006/relationships/hyperlink" Target="https://login.consultant.ru/link/?req=doc&amp;base=RLAW434&amp;n=41672&amp;dst=10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2</cp:revision>
  <dcterms:created xsi:type="dcterms:W3CDTF">2024-10-13T07:28:00Z</dcterms:created>
  <dcterms:modified xsi:type="dcterms:W3CDTF">2024-10-27T04:16:00Z</dcterms:modified>
</cp:coreProperties>
</file>