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59" w:rsidRPr="00440376" w:rsidRDefault="00F23459" w:rsidP="0044037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40376">
        <w:rPr>
          <w:rFonts w:ascii="Times New Roman" w:hAnsi="Times New Roman" w:cs="Times New Roman"/>
          <w:sz w:val="24"/>
          <w:szCs w:val="24"/>
        </w:rPr>
        <w:t>ПАСПОРТ</w:t>
      </w:r>
    </w:p>
    <w:p w:rsidR="00F23459" w:rsidRPr="00440376" w:rsidRDefault="00F2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376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F23459" w:rsidRPr="00440376" w:rsidRDefault="00F2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376">
        <w:rPr>
          <w:rFonts w:ascii="Times New Roman" w:hAnsi="Times New Roman" w:cs="Times New Roman"/>
          <w:sz w:val="24"/>
          <w:szCs w:val="24"/>
        </w:rPr>
        <w:t>"Профилактика безнадзорности и правонарушений</w:t>
      </w:r>
    </w:p>
    <w:p w:rsidR="00F23459" w:rsidRPr="00440376" w:rsidRDefault="00F2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376">
        <w:rPr>
          <w:rFonts w:ascii="Times New Roman" w:hAnsi="Times New Roman" w:cs="Times New Roman"/>
          <w:sz w:val="24"/>
          <w:szCs w:val="24"/>
        </w:rPr>
        <w:t>несовершеннолетних на 2022 - 2024 годы"</w:t>
      </w:r>
    </w:p>
    <w:p w:rsidR="00F23459" w:rsidRPr="00440376" w:rsidRDefault="00F234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376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F23459" w:rsidRPr="00440376" w:rsidRDefault="00F23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68"/>
        <w:gridCol w:w="6095"/>
      </w:tblGrid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труда и социальной политики Республики Тыва, Министерство здравоохранения Республики Тыва, Министерство информатизации и связи Республики Тыва, Министерство внутренних дел по Республике Тыва (по согласованию)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предупреждение безнадзорности, беспризорности и правонарушений среди несовершеннолетних;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воспитание личности на основе социокультурных, духовно-нравственных ценностей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развитие региональной системы профилактики безнадзорности и правонарушений несовершеннолетних;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состоящих на учете в органах внутренних дел, комиссиях по делам несовершеннолетних и защите их прав;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различных категорий специалистов, работающих по профилактике правонарушений среди несовершеннолетних;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образовательных мероприятий по профилактике правонарушений и преступности несовершеннолетних (уроки, конкурсы и т.д.);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работы с участниками дорожного движения, повышение уровня обучения правильному поведению в улично-дорожной сети в школах и дошкольных образовательных учреждениях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несовершеннолетними, по отношению к базовому году: в 2020 г. - 258, 2022 г. - 253, 2023 г. - 248, 2024 г. - 243;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 повторно, по отношению к базовому году: в 2020 г. - 83, 2022 г. - 78, 2023 г. - 73, 2024 г. - 68;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совершивших преступление, по отношению к базовому году: в 2020 г. - 292, 2022 г. - 287, 2023 г. - 282, 2024 г. - 277;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дорожно-транспортного травматизма с детьми-пешеходами, по отношению к базовому году: в 2020 г. - 35, 2022 г. - 33, 2023 г. - 31, 2024 г. - 29;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доля детей, прошедших первичное обучение по профилактике детского дорожно-транспортного травматизма в образовательных организациях республики (от общего количества обучающихся образовательных организаций Республики Тыва): в 2020 г. - 0, 2022 г. - 47,5/31128, 2023 г. - 48,5/31228, 2024 г. - 49,5/31328;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специалистов, прошедших курсы повышения квалификации,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несовершеннолетних, за пределы республики: в 2020 г. - 0, 2022 г. - 2, 2023 г. - 3, 2024 г. - 5;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курсов повышения квалификации для специалистов, осуществляющих медиативную деятельность в рамках школьной службы примирения, профилактику в сфере детского дорожно-транспортного травматизма и по профилактике правонарушений среди несовершеннолетних: в 2020 г. - 0, 2022 г. - 2, 2023 г. - 3, 2024 г. - 4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2022 - 2024 годы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11246,1 тыс. рублей, в том числе по годам: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2022 г. - 3559,1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2023 г. - 3531,5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2024 г. - 4155,5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- 11186,1 тыс. рублей, в том числе по годам: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2022 г. - 3539,1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2023 г. - 3511,5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2024 г. - 4135,5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за счет внебюджетных средств - 60 тыс. рублей, в том числе по годам: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2022 г. - 20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г. - 20 тыс. рублей;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в 2024 г. - 20 тыс. рублей.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носит прогнозный характер и подлежит ежегодной корректировке с учетом возможностей республиканского бюджета Республики Тыва на очередной финансовый год и на плановый период</w:t>
            </w:r>
          </w:p>
        </w:tc>
      </w:tr>
      <w:tr w:rsidR="00F23459" w:rsidRPr="00440376" w:rsidTr="00440376">
        <w:tc>
          <w:tcPr>
            <w:tcW w:w="3118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8" w:type="dxa"/>
          </w:tcPr>
          <w:p w:rsidR="00F23459" w:rsidRPr="00440376" w:rsidRDefault="00F234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улучшение координации усилий всех организаций, призванных обеспечить социальное сопровождение детей, находящихся в конфликте с законом;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информационно-аналитического, организационно-методического обеспечения и кадрового потенциала системы профилактики безнадзорности и правонарушений несовершеннолетних;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несовершеннолетними, по отношению к базовому году;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преступление, по отношению к базовому году;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несовершеннолетних, совершивших преступление повторно, по отношению к базовому году;</w:t>
            </w:r>
          </w:p>
          <w:p w:rsidR="00F23459" w:rsidRPr="00440376" w:rsidRDefault="00F234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37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в сфере воспитания и профилактики правонарушений среди несовершеннолетних, правовой грамотности и их профориентация в кадетские классы образовательных организаций.</w:t>
            </w:r>
          </w:p>
        </w:tc>
      </w:tr>
    </w:tbl>
    <w:p w:rsidR="00F23459" w:rsidRPr="00440376" w:rsidRDefault="00F234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F23459" w:rsidRPr="00440376">
      <w:pgSz w:w="11906" w:h="16838"/>
      <w:pgMar w:top="1440" w:right="567" w:bottom="144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89"/>
    <w:rsid w:val="00437BD4"/>
    <w:rsid w:val="00440376"/>
    <w:rsid w:val="00B92A89"/>
    <w:rsid w:val="00F2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4451</Characters>
  <Application>Microsoft Office Word</Application>
  <DocSecurity>2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29.09.2021 N 517"Об утверждении государственной программы Республики Тыва "Профилактика безнадзорности и правонарушений несовершеннолетних на 2022 - 2024 годы"</vt:lpstr>
    </vt:vector>
  </TitlesOfParts>
  <Company>КонсультантПлюс Версия 4021.00.31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29.09.2021 N 517"Об утверждении государственной программы Республики Тыва "Профилактика безнадзорности и правонарушений несовершеннолетних на 2022 - 2024 годы"</dc:title>
  <dc:creator>Успун Шораана Радионовна</dc:creator>
  <cp:lastModifiedBy>Успун Шораана Радионовна</cp:lastModifiedBy>
  <cp:revision>2</cp:revision>
  <dcterms:created xsi:type="dcterms:W3CDTF">2022-06-29T04:25:00Z</dcterms:created>
  <dcterms:modified xsi:type="dcterms:W3CDTF">2022-06-29T04:25:00Z</dcterms:modified>
</cp:coreProperties>
</file>