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5B" w:rsidRPr="00360B5B" w:rsidRDefault="00360B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0B5B">
        <w:rPr>
          <w:rFonts w:ascii="Times New Roman" w:hAnsi="Times New Roman" w:cs="Times New Roman"/>
          <w:sz w:val="24"/>
          <w:szCs w:val="24"/>
        </w:rPr>
        <w:t>ПАСПОРТ</w:t>
      </w:r>
    </w:p>
    <w:p w:rsidR="00360B5B" w:rsidRPr="00360B5B" w:rsidRDefault="00360B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0B5B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360B5B" w:rsidRPr="00360B5B" w:rsidRDefault="00360B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0B5B">
        <w:rPr>
          <w:rFonts w:ascii="Times New Roman" w:hAnsi="Times New Roman" w:cs="Times New Roman"/>
          <w:sz w:val="24"/>
          <w:szCs w:val="24"/>
        </w:rPr>
        <w:t>"Доступная среда" на 2021 - 2025 годы</w:t>
      </w:r>
    </w:p>
    <w:p w:rsidR="00360B5B" w:rsidRPr="00360B5B" w:rsidRDefault="00360B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0B5B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360B5B" w:rsidRPr="00360B5B" w:rsidRDefault="00360B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5556"/>
      </w:tblGrid>
      <w:tr w:rsidR="00360B5B" w:rsidRPr="00360B5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360B5B" w:rsidRPr="00360B5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360B5B" w:rsidRPr="00360B5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360B5B" w:rsidRPr="00360B5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Участники Программ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Тыва, Министерство образования и науки Республики Тыва, Министерство культуры Республики Тыва, Министерство строительства и жилищно-коммунального хозяйства Республики Тыва, Министерство информатизации и связи Республики Тыва, Министерство дорожно-транспортного комплекса Республики Тыва, органы местного самоуправления (по согласованию);</w:t>
            </w:r>
          </w:p>
        </w:tc>
      </w:tr>
      <w:tr w:rsidR="00360B5B" w:rsidRPr="00360B5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39" w:history="1">
              <w:r w:rsidRPr="00360B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8" w:history="1">
              <w:r w:rsidRPr="00360B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</w:t>
            </w:r>
            <w:bookmarkStart w:id="0" w:name="_GoBack"/>
            <w:bookmarkEnd w:id="0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ние системы комплексной реабилитации и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в Республике Тыва"</w:t>
            </w:r>
          </w:p>
        </w:tc>
      </w:tr>
      <w:tr w:rsidR="00360B5B" w:rsidRPr="00360B5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 и необходимой информации) (далее - МГН) в Республике Тыва;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комплексной реабилитации и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эффективной реабилитационной,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абилитационной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помощи и услуг сопровождения инвалидам, в том числе детям-инвалидам, в Республике Тыва</w:t>
            </w:r>
          </w:p>
        </w:tc>
      </w:tr>
      <w:tr w:rsidR="00360B5B" w:rsidRPr="00360B5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и организационной основы формирования доступной среды жизнедеятельности инвалидов и других МГН;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МГН;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</w:t>
            </w:r>
            <w:r w:rsidRPr="00360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реабилитационных услуг (развитие системы реабилитации и социальной интеграции инвалидов);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и кадровое обеспечение системы реабилитации и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и социальной интеграции инвалидов в Республике Тыва;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подходов к формированию системы комплексной реабилитации и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в Республике Тыва;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привлечение лиц с ограниченными возможностями здоровья к занятиям физической культурой и спортом в Республике Тыва</w:t>
            </w:r>
          </w:p>
        </w:tc>
      </w:tr>
      <w:tr w:rsidR="00360B5B" w:rsidRPr="00360B5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1) 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2) 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3) доля приоритетных объектов органов службы занятости, доступных для инвалидов и других МГН, в общем количестве объектов службы занятости;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4) 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5) доля приоритетных объектов, доступных для инвалидов и других МГН в сфере культуры, в общем количестве приоритетных объектов в сфере культуры;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6) доля приоритетных объектов транспортной инфраструктуры, доступных для инвалидов и других МГН, в общем количестве приоритетных объектов транспортной инфраструктуры;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7) 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8) доля выпускников-инвалидов 9 и 11 классов, охваченных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работой, в общей численности выпускников-инвалидов;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9) доля лиц с ограниченными возможностями </w:t>
            </w:r>
            <w:r w:rsidRPr="00360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инвалидов от 6 до 18 лет, систематически занимающихся физкультурой и спортом, в общей численности данной категории населения;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10) доля инвалидов, принятых на </w:t>
            </w:r>
            <w:proofErr w:type="gram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(по отношению к предыдущему году);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11) доля инвалидов, в отношении которых осуществлялись мероприятия по реабилитации и (или)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инвалидов Республики Тыва, имеющих такие рекомендации в индивидуальной программе реабилитации или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(взрослые);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12) доля инвалидов, в отношении которых осуществлялись мероприятия по реабилитации и (или)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инвалидов Республики Тыва, имеющих такие рекомендации в индивидуальной программе реабилитации или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(дети);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13) доля реабилитационных организаций, подлежащих включению в систему комплексной реабилитации и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Республики Тыва, в общем числе реабилитационных организаций, расположенных на территории Республики Тыва;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14) доля занятых инвалидов трудоспособного возраста в общей численности инвалидов трудоспособного возраста Республики Тыва;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15) доля трудоустроенных инвалидов в общей численности выпускников-инвалидов профессиональных образовательных организаций, обратившихся в органы службы занятости Республики Тыва;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16) доля детей целевой группы, получивших услуги ранней помощи, в общем количестве детей Республики Тыва, нуждающихся в получении таких услуг;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17) доля семей в Республике Тыва, включенных в программы ранней помощи, удовлетворенных качеством услуг ранней помощи;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18) доля специалистов в Республике Тыва, обеспечивающих оказание реабилитационных и (или)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инвалидам, в том числе детям-инвалидам, прошедших </w:t>
            </w:r>
            <w:proofErr w:type="gram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общей численности таких специалистов в республике;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19) число инвалидов, получающих услуги в рамках сопровождаемого проживания;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20) удовлетворенность качеством оказания </w:t>
            </w:r>
            <w:r w:rsidRPr="00360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предоставляемых реабилитационных услуг инвалидам, в том числе детям-инвалидам</w:t>
            </w:r>
          </w:p>
        </w:tc>
      </w:tr>
      <w:tr w:rsidR="00360B5B" w:rsidRPr="00360B5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2021 - 2025 годы.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360B5B" w:rsidRPr="00360B5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реализации мероприятий Программы составляет 40742,4 тыс. рублей, из них: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2021 году - 11946,5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2022 году - 7171,6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2023 году - 7208,1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2024 году - 7208,1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2025 году - 7208,1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объем средств федерального бюджета - 0,0 тыс. рублей, из них: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2021 году - 0,0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2022 году - 0,0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объем средств республиканского бюджета Республики Тыва - 40742,4 тыс. рублей, из них: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2021 году - 11946,5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2022 году - 7171,6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2023 году - 7208,1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2024 году - 7208,1 тыс. рублей;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в 2025 году - 7208,1 тыс. рублей</w:t>
            </w:r>
          </w:p>
        </w:tc>
      </w:tr>
      <w:tr w:rsidR="00360B5B" w:rsidRPr="00360B5B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1) устойчивое развитие доступной среды для инвалидов и других МГН;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2) межведомственное взаимодействие и координация работ органов исполнительной власти,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3) 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населения;</w:t>
            </w:r>
          </w:p>
          <w:p w:rsidR="00360B5B" w:rsidRPr="00360B5B" w:rsidRDefault="00360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4) формирование устойчивой комплексной системы реабилитации и </w:t>
            </w:r>
            <w:proofErr w:type="spellStart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60B5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в Республике Тыва.</w:t>
            </w:r>
          </w:p>
        </w:tc>
      </w:tr>
    </w:tbl>
    <w:p w:rsidR="00360B5B" w:rsidRDefault="00360B5B">
      <w:pPr>
        <w:pStyle w:val="ConsPlusNormal"/>
        <w:jc w:val="both"/>
      </w:pPr>
    </w:p>
    <w:sectPr w:rsidR="00360B5B" w:rsidSect="0036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5B"/>
    <w:rsid w:val="00360B5B"/>
    <w:rsid w:val="0065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0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0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0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0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0B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0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0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0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0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0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0B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Сарыглар Шончалай Кимовна</dc:creator>
  <cp:lastModifiedBy>Сарыглар Шончалай Кимовна</cp:lastModifiedBy>
  <cp:revision>1</cp:revision>
  <dcterms:created xsi:type="dcterms:W3CDTF">2021-10-30T07:28:00Z</dcterms:created>
  <dcterms:modified xsi:type="dcterms:W3CDTF">2021-10-30T07:30:00Z</dcterms:modified>
</cp:coreProperties>
</file>