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75" w:rsidRPr="00B71675" w:rsidRDefault="00B71675" w:rsidP="00B7167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71675">
        <w:rPr>
          <w:rFonts w:ascii="Times New Roman" w:hAnsi="Times New Roman" w:cs="Times New Roman"/>
          <w:sz w:val="24"/>
          <w:szCs w:val="24"/>
        </w:rPr>
        <w:t>ПАСПОРТ</w:t>
      </w:r>
    </w:p>
    <w:p w:rsidR="00B71675" w:rsidRPr="00B71675" w:rsidRDefault="00B71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1675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B71675" w:rsidRPr="00B71675" w:rsidRDefault="00B71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1675">
        <w:rPr>
          <w:rFonts w:ascii="Times New Roman" w:hAnsi="Times New Roman" w:cs="Times New Roman"/>
          <w:sz w:val="24"/>
          <w:szCs w:val="24"/>
        </w:rPr>
        <w:t>"Патриотическое воспитание граждан, проживающих</w:t>
      </w:r>
    </w:p>
    <w:p w:rsidR="00B71675" w:rsidRPr="00B71675" w:rsidRDefault="00B71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1675">
        <w:rPr>
          <w:rFonts w:ascii="Times New Roman" w:hAnsi="Times New Roman" w:cs="Times New Roman"/>
          <w:sz w:val="24"/>
          <w:szCs w:val="24"/>
        </w:rPr>
        <w:t>в Республике Тыва, на 2022 - 2024 годы"</w:t>
      </w:r>
    </w:p>
    <w:p w:rsidR="00B71675" w:rsidRPr="00B71675" w:rsidRDefault="00B71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1675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B71675" w:rsidRPr="00B71675" w:rsidRDefault="00B71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- координатор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Правительство Республики Тыва</w:t>
            </w:r>
          </w:p>
        </w:tc>
      </w:tr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Координатор - 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Военный комиссариат Республики Тыва (по согласованию), региональное отделение ДОСААФ России в Республике Тыва (по согласованию), 55 отдельная (горная) мотострелковая бригада (по согласованию), органы местного самоуправления (по согласованию)</w:t>
            </w:r>
          </w:p>
        </w:tc>
      </w:tr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патриотического воспитания детей и молодежи Республики Тыва через создание условий для укрепления чувства сопричастности к великой истории и культуре России, обеспечение преемственности поколений, воспитание гражданина, имеющего активную жизненную позицию, укрепление престижа службы в Вооруженных силах Российской Федерации</w:t>
            </w:r>
          </w:p>
        </w:tc>
      </w:tr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развитие научно-методического сопровождения системы патриотического воспитания граждан;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работы по патриотическому воспитанию граждан;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развитие военно-патриотического воспитания граждан, укрепление престижа службы в Вооруженных силах Российской Федерации, совершенствование практики шефства;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 как важного элемента системы патриотического воспитания молодежи;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патриотического воспитания на муниципальном и региональном уровне, создание условий для освещения событий и явлений патриотической направленности в средствах массовой информации</w:t>
            </w:r>
          </w:p>
        </w:tc>
      </w:tr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республики, в которых принята программа (подпрограмма, план) в сфере патриотического воспитания, от общей численности муниципальных образований;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обучающихся допризывного возраста образовательных организаций, охваченных допризывной подготовкой, от общего числа обучающихся допризывного возраста;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детей и молодежи до 35 лет, вовлеченных в социально активную деятельность через увеличение охвата патриотическими проектами</w:t>
            </w:r>
          </w:p>
        </w:tc>
      </w:tr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</w:tr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Программы составит 12720,5 тыс. рублей, в том числе из федерального бюджета - 478,5 тыс. рублей, из республиканского бюджета - 11942 тыс. рублей, из внебюджетных средств - 300 тыс. рублей, в том числе по годам: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в 2022 г. - 4251,2 тыс. рублей, в том числе: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- 160,2 тыс. рублей;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 - 3991,0 тыс. рублей;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- 100,0 тыс. рублей;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в 2023 г. - 4218,1 тыс. рублей, в том числе: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- 158,1 тыс. рублей;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 - 3960,0 тыс. рублей;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- 100,0 тыс. рублей;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в 2024 г. - 4251,2 тыс. рублей, в том числе: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- 160,2 тыс. рублей;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 - 3991,0 тыс. рублей;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- 100,0 тыс. рублей</w:t>
            </w:r>
          </w:p>
        </w:tc>
      </w:tr>
      <w:tr w:rsidR="00B71675" w:rsidRPr="00B7167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развитие системы патриотического воспитания граждан, в том числе среди детей и молодежи Республики Тыва;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военно-патриотического воспитания детей и молодежи, проведение учебных сборов в течение учебного года с юношами 10-х классов общеобразовательных организаций, проходящих обучение по основам военной службы, и военно-патриотических смен в период школьных каникул для детей и подростков в возрасте от 10 до 17 лет, в том числе воспитанников военно-патриотических клубов и юнармейцев;</w:t>
            </w:r>
            <w:proofErr w:type="gramEnd"/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непрерывного военно-патриотического воспитания детей и молодежи и позитивного отношения к военной и государственной службе;</w:t>
            </w:r>
          </w:p>
          <w:p w:rsidR="00B71675" w:rsidRPr="00B71675" w:rsidRDefault="00B71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67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патриотического воспитания.</w:t>
            </w:r>
          </w:p>
        </w:tc>
      </w:tr>
    </w:tbl>
    <w:p w:rsidR="00654E94" w:rsidRPr="00B71675" w:rsidRDefault="00654E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4E94" w:rsidRPr="00B71675" w:rsidSect="00B71675">
      <w:pgSz w:w="11905" w:h="16838"/>
      <w:pgMar w:top="1134" w:right="850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75"/>
    <w:rsid w:val="00654E94"/>
    <w:rsid w:val="00B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1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1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1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1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1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1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16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1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1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1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71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71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71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716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Шончалай Кимовна</dc:creator>
  <cp:lastModifiedBy>Сарыглар Шончалай Кимовна</cp:lastModifiedBy>
  <cp:revision>1</cp:revision>
  <dcterms:created xsi:type="dcterms:W3CDTF">2021-10-30T07:24:00Z</dcterms:created>
  <dcterms:modified xsi:type="dcterms:W3CDTF">2021-10-30T07:26:00Z</dcterms:modified>
</cp:coreProperties>
</file>