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0A" w:rsidRPr="00CD140A" w:rsidRDefault="00CD140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D140A">
        <w:rPr>
          <w:rFonts w:ascii="Times New Roman" w:hAnsi="Times New Roman" w:cs="Times New Roman"/>
        </w:rPr>
        <w:t>ПАСПОРТ</w:t>
      </w:r>
    </w:p>
    <w:p w:rsidR="00CD140A" w:rsidRPr="00CD140A" w:rsidRDefault="00CD140A">
      <w:pPr>
        <w:pStyle w:val="ConsPlusTitle"/>
        <w:jc w:val="center"/>
        <w:rPr>
          <w:rFonts w:ascii="Times New Roman" w:hAnsi="Times New Roman" w:cs="Times New Roman"/>
        </w:rPr>
      </w:pPr>
      <w:r w:rsidRPr="00CD140A">
        <w:rPr>
          <w:rFonts w:ascii="Times New Roman" w:hAnsi="Times New Roman" w:cs="Times New Roman"/>
        </w:rPr>
        <w:t>государственной программы Республики Тыва</w:t>
      </w:r>
    </w:p>
    <w:p w:rsidR="00CD140A" w:rsidRPr="00CD140A" w:rsidRDefault="00CD140A">
      <w:pPr>
        <w:pStyle w:val="ConsPlusTitle"/>
        <w:jc w:val="center"/>
        <w:rPr>
          <w:rFonts w:ascii="Times New Roman" w:hAnsi="Times New Roman" w:cs="Times New Roman"/>
        </w:rPr>
      </w:pPr>
      <w:r w:rsidRPr="00CD140A">
        <w:rPr>
          <w:rFonts w:ascii="Times New Roman" w:hAnsi="Times New Roman" w:cs="Times New Roman"/>
        </w:rPr>
        <w:t>"Воспроизводство и использование природных ресурсов</w:t>
      </w:r>
    </w:p>
    <w:p w:rsidR="00CD140A" w:rsidRPr="00CD140A" w:rsidRDefault="00CD140A">
      <w:pPr>
        <w:pStyle w:val="ConsPlusTitle"/>
        <w:jc w:val="center"/>
        <w:rPr>
          <w:rFonts w:ascii="Times New Roman" w:hAnsi="Times New Roman" w:cs="Times New Roman"/>
        </w:rPr>
      </w:pPr>
      <w:r w:rsidRPr="00CD140A">
        <w:rPr>
          <w:rFonts w:ascii="Times New Roman" w:hAnsi="Times New Roman" w:cs="Times New Roman"/>
        </w:rPr>
        <w:t>на 2021 - 2025 годы" (далее - Программа)</w:t>
      </w:r>
    </w:p>
    <w:p w:rsidR="00CD140A" w:rsidRPr="00CD140A" w:rsidRDefault="00CD14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243"/>
      </w:tblGrid>
      <w:tr w:rsidR="00CD140A" w:rsidRPr="00CD140A" w:rsidTr="00946D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Министерство природных ресурсов и экологии Республики Тыва</w:t>
            </w:r>
          </w:p>
        </w:tc>
      </w:tr>
      <w:tr w:rsidR="00CD140A" w:rsidRPr="00CD140A" w:rsidTr="00946D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Министерство природных ресурсов и экологии Республики Тыва</w:t>
            </w:r>
          </w:p>
        </w:tc>
      </w:tr>
      <w:tr w:rsidR="00CD140A" w:rsidRPr="00CD140A" w:rsidTr="00946D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государственное казенное учреждение "Дирекция по особо охраняемым природным территориям Республики Тыва";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республиканское государственное бюджетное учреждение "Природный парк "Тыва";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органы местного самоуправления (по согласованию)</w:t>
            </w:r>
          </w:p>
        </w:tc>
      </w:tr>
      <w:tr w:rsidR="00CD140A" w:rsidRPr="00CD140A" w:rsidTr="00946D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Министерство природных ресурсов и экологии Республики Тыва, ГКУ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Балгазынское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лесничество", ГКУ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Каа-Хемское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лесничество", ГКУ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Барун-Хемчикское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лесничество", ГКУ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Кызылское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лесничество", ГКУ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Тандинское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лесничество", ГКУ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Туранское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лесничество", ГКУ "Тес-</w:t>
            </w:r>
            <w:proofErr w:type="spellStart"/>
            <w:r w:rsidRPr="00CD140A">
              <w:rPr>
                <w:rFonts w:ascii="Times New Roman" w:hAnsi="Times New Roman" w:cs="Times New Roman"/>
              </w:rPr>
              <w:t>Хемское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лесничество", ГКУ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Тоджинское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лесничество", ГКУ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Чаданское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лесничество", ГКУ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Шагонарское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лесничество", База авиационной охраны лесов - филиал АУ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Туранское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СЛХУ", АУ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Балгазынское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СЛХУ", </w:t>
            </w:r>
            <w:proofErr w:type="spellStart"/>
            <w:r w:rsidRPr="00CD140A">
              <w:rPr>
                <w:rFonts w:ascii="Times New Roman" w:hAnsi="Times New Roman" w:cs="Times New Roman"/>
              </w:rPr>
              <w:t>Барун-Хемчикский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спец. филиал АУ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Чаданское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СЛХУ", АУ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Туранское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СЛХУ", АУ "Бай-</w:t>
            </w:r>
            <w:proofErr w:type="spellStart"/>
            <w:r w:rsidRPr="00CD140A">
              <w:rPr>
                <w:rFonts w:ascii="Times New Roman" w:hAnsi="Times New Roman" w:cs="Times New Roman"/>
              </w:rPr>
              <w:t>Хаакское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СЛХУ</w:t>
            </w:r>
            <w:proofErr w:type="gramEnd"/>
            <w:r w:rsidRPr="00CD140A">
              <w:rPr>
                <w:rFonts w:ascii="Times New Roman" w:hAnsi="Times New Roman" w:cs="Times New Roman"/>
              </w:rPr>
              <w:t>", АУ "Тес-</w:t>
            </w:r>
            <w:proofErr w:type="spellStart"/>
            <w:r w:rsidRPr="00CD140A">
              <w:rPr>
                <w:rFonts w:ascii="Times New Roman" w:hAnsi="Times New Roman" w:cs="Times New Roman"/>
              </w:rPr>
              <w:t>Хемское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СЛХУ", АУ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Тоджинское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СЛХУ", АУ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Чаданское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СЛХУ", АУ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Шагонарское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СЛХУ", </w:t>
            </w:r>
            <w:proofErr w:type="spellStart"/>
            <w:r w:rsidRPr="00CD140A">
              <w:rPr>
                <w:rFonts w:ascii="Times New Roman" w:hAnsi="Times New Roman" w:cs="Times New Roman"/>
              </w:rPr>
              <w:t>Кызылский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специализированный филиал автономного учреждения "</w:t>
            </w:r>
            <w:proofErr w:type="spellStart"/>
            <w:r w:rsidRPr="00CD140A">
              <w:rPr>
                <w:rFonts w:ascii="Times New Roman" w:hAnsi="Times New Roman" w:cs="Times New Roman"/>
              </w:rPr>
              <w:t>Туранское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специализированное лесохозяйственное учреждение", </w:t>
            </w:r>
            <w:proofErr w:type="spellStart"/>
            <w:r w:rsidRPr="00CD140A">
              <w:rPr>
                <w:rFonts w:ascii="Times New Roman" w:hAnsi="Times New Roman" w:cs="Times New Roman"/>
              </w:rPr>
              <w:t>охотпользователи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CD140A" w:rsidRPr="00CD140A" w:rsidTr="00946D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946D51">
            <w:pPr>
              <w:pStyle w:val="ConsPlusNormal"/>
              <w:rPr>
                <w:rFonts w:ascii="Times New Roman" w:hAnsi="Times New Roman" w:cs="Times New Roman"/>
              </w:rPr>
            </w:pPr>
            <w:hyperlink r:id="rId5" w:history="1">
              <w:r w:rsidR="00CD140A" w:rsidRPr="00CD140A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 w:rsidR="00CD140A" w:rsidRPr="00CD140A">
              <w:rPr>
                <w:rFonts w:ascii="Times New Roman" w:hAnsi="Times New Roman" w:cs="Times New Roman"/>
              </w:rPr>
              <w:t xml:space="preserve"> "Обеспечение защиты населения и объектов экономики от негативного воздействия вод на территории Республики Тыва";</w:t>
            </w:r>
          </w:p>
          <w:p w:rsidR="00CD140A" w:rsidRPr="00CD140A" w:rsidRDefault="00946D51">
            <w:pPr>
              <w:pStyle w:val="ConsPlusNormal"/>
              <w:rPr>
                <w:rFonts w:ascii="Times New Roman" w:hAnsi="Times New Roman" w:cs="Times New Roman"/>
              </w:rPr>
            </w:pPr>
            <w:hyperlink r:id="rId6" w:history="1">
              <w:r w:rsidR="00CD140A" w:rsidRPr="00CD140A"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  <w:r w:rsidR="00CD140A" w:rsidRPr="00CD140A">
              <w:rPr>
                <w:rFonts w:ascii="Times New Roman" w:hAnsi="Times New Roman" w:cs="Times New Roman"/>
              </w:rPr>
              <w:t xml:space="preserve"> "Развитие лесного хозяйства Республики Тыва";</w:t>
            </w:r>
          </w:p>
          <w:p w:rsidR="00CD140A" w:rsidRPr="00CD140A" w:rsidRDefault="00946D51">
            <w:pPr>
              <w:pStyle w:val="ConsPlusNormal"/>
              <w:rPr>
                <w:rFonts w:ascii="Times New Roman" w:hAnsi="Times New Roman" w:cs="Times New Roman"/>
              </w:rPr>
            </w:pPr>
            <w:hyperlink r:id="rId7" w:history="1">
              <w:r w:rsidR="00CD140A" w:rsidRPr="00CD140A">
                <w:rPr>
                  <w:rFonts w:ascii="Times New Roman" w:hAnsi="Times New Roman" w:cs="Times New Roman"/>
                  <w:color w:val="0000FF"/>
                </w:rPr>
                <w:t>подпрограмма 3</w:t>
              </w:r>
            </w:hyperlink>
            <w:r w:rsidR="00CD140A" w:rsidRPr="00CD140A">
              <w:rPr>
                <w:rFonts w:ascii="Times New Roman" w:hAnsi="Times New Roman" w:cs="Times New Roman"/>
              </w:rPr>
              <w:t xml:space="preserve"> "Охрана и воспроизводство объектов животного мира в Республике Тыва";</w:t>
            </w:r>
          </w:p>
          <w:p w:rsidR="00CD140A" w:rsidRPr="00CD140A" w:rsidRDefault="00946D51">
            <w:pPr>
              <w:pStyle w:val="ConsPlusNormal"/>
              <w:rPr>
                <w:rFonts w:ascii="Times New Roman" w:hAnsi="Times New Roman" w:cs="Times New Roman"/>
              </w:rPr>
            </w:pPr>
            <w:hyperlink r:id="rId8" w:history="1">
              <w:r w:rsidR="00CD140A" w:rsidRPr="00CD140A">
                <w:rPr>
                  <w:rFonts w:ascii="Times New Roman" w:hAnsi="Times New Roman" w:cs="Times New Roman"/>
                  <w:color w:val="0000FF"/>
                </w:rPr>
                <w:t>подпрограмма 4</w:t>
              </w:r>
            </w:hyperlink>
            <w:r w:rsidR="00CD140A" w:rsidRPr="00CD140A">
              <w:rPr>
                <w:rFonts w:ascii="Times New Roman" w:hAnsi="Times New Roman" w:cs="Times New Roman"/>
              </w:rPr>
              <w:t xml:space="preserve"> "Охрана окружающей среды"</w:t>
            </w:r>
          </w:p>
        </w:tc>
      </w:tr>
      <w:tr w:rsidR="00CD140A" w:rsidRPr="00CD140A" w:rsidTr="00946D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обеспечение реализации государственной политики и правовое регулирование в сфере охраны окружающей среды, охраны атмосферного воздуха, водных отношений, недропользования, экологической экспертизы объектов регионального уровня, особо охраняемых природных территорий регионального значения, обеспечения радиационной безопасности, в области лесных отношений, в том числе полномочий, переданных Российской Федерацией, по федеральному государственному лесному надзору (лесной охране) и федеральному государственному пожарному надзору в лесах, оказанию государственных услуг</w:t>
            </w:r>
            <w:proofErr w:type="gramEnd"/>
            <w:r w:rsidRPr="00CD140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140A">
              <w:rPr>
                <w:rFonts w:ascii="Times New Roman" w:hAnsi="Times New Roman" w:cs="Times New Roman"/>
              </w:rPr>
              <w:t xml:space="preserve">управления государственным имуществом в сфере лесного хозяйства, отношений в области охраны объектов животного мира, в том числе полномочий, переданных Российской Федерацией, по федеральному государственному надзору и контролю в области охраны и </w:t>
            </w:r>
            <w:r w:rsidRPr="00CD140A">
              <w:rPr>
                <w:rFonts w:ascii="Times New Roman" w:hAnsi="Times New Roman" w:cs="Times New Roman"/>
              </w:rPr>
              <w:lastRenderedPageBreak/>
              <w:t>использования объектов животного мира и среды их обитания, оказанию государственных услуг в сфере охоты, рационального использования, охраны, изучения и воспроизводства объектов животного мира и среды их обитания на территории</w:t>
            </w:r>
            <w:proofErr w:type="gramEnd"/>
            <w:r w:rsidRPr="00CD140A">
              <w:rPr>
                <w:rFonts w:ascii="Times New Roman" w:hAnsi="Times New Roman" w:cs="Times New Roman"/>
              </w:rPr>
              <w:t xml:space="preserve"> их обитания на территории Республики Тыва</w:t>
            </w:r>
          </w:p>
        </w:tc>
      </w:tr>
      <w:tr w:rsidR="00CD140A" w:rsidRPr="00CD140A" w:rsidTr="00946D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lastRenderedPageBreak/>
              <w:t>Задачи Программы</w:t>
            </w:r>
            <w:bookmarkStart w:id="0" w:name="_GoBack"/>
            <w:bookmarkEnd w:id="0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осуществление полномочий республики по государственному мониторингу водных объектов;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обеспечение эффективного управления лесами и устойчивого развития лесного сектора экономики;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обеспечение сохранения и воспроизводства объектов животного мира и среды их обитания;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улучшение состояния окружающей среды и обеспечение экологической безопасности Республики Тыва, в том числе в разрезе подпрограмм: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 xml:space="preserve">1) по </w:t>
            </w:r>
            <w:hyperlink r:id="rId9" w:history="1">
              <w:r w:rsidRPr="00CD140A">
                <w:rPr>
                  <w:rFonts w:ascii="Times New Roman" w:hAnsi="Times New Roman" w:cs="Times New Roman"/>
                  <w:color w:val="0000FF"/>
                </w:rPr>
                <w:t>подпрограмме 1</w:t>
              </w:r>
            </w:hyperlink>
            <w:r w:rsidRPr="00CD140A">
              <w:rPr>
                <w:rFonts w:ascii="Times New Roman" w:hAnsi="Times New Roman" w:cs="Times New Roman"/>
              </w:rPr>
              <w:t xml:space="preserve"> "Обеспечение защиты населения и объектов экономики от негативного воздействия вод на территории Республики Тыва":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ремонт трех существующих на территории республики защитных гидротехнических сооружений, а также строительство пяти новых гидротехнических сооружений в местах, подверженных вредному воздействию вод и угрожающих безопасности населения;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осуществление полномочий республики по государственному мониторингу водных объектов;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определение границ зон затопления и подтопления на территории республики.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 xml:space="preserve">2) по </w:t>
            </w:r>
            <w:hyperlink r:id="rId10" w:history="1">
              <w:r w:rsidRPr="00CD140A">
                <w:rPr>
                  <w:rFonts w:ascii="Times New Roman" w:hAnsi="Times New Roman" w:cs="Times New Roman"/>
                  <w:color w:val="0000FF"/>
                </w:rPr>
                <w:t>подпрограмме 2</w:t>
              </w:r>
            </w:hyperlink>
            <w:r w:rsidRPr="00CD140A">
              <w:rPr>
                <w:rFonts w:ascii="Times New Roman" w:hAnsi="Times New Roman" w:cs="Times New Roman"/>
              </w:rPr>
              <w:t xml:space="preserve"> "Развитие лесного хозяйства Республики Тыва":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 xml:space="preserve">- обеспечение эффективной охраны, защиты, воспроизводства, а также рационального многоцелевого и </w:t>
            </w:r>
            <w:proofErr w:type="spellStart"/>
            <w:r w:rsidRPr="00CD140A">
              <w:rPr>
                <w:rFonts w:ascii="Times New Roman" w:hAnsi="Times New Roman" w:cs="Times New Roman"/>
              </w:rPr>
              <w:t>неистощительного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использования лесов при сохранении их экологических функций и биологического разнообразия;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обеспечение эффективного управления лесами и устойчивого развития лесного сектора экономики;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 xml:space="preserve">3) по </w:t>
            </w:r>
            <w:hyperlink r:id="rId11" w:history="1">
              <w:r w:rsidRPr="00CD140A">
                <w:rPr>
                  <w:rFonts w:ascii="Times New Roman" w:hAnsi="Times New Roman" w:cs="Times New Roman"/>
                  <w:color w:val="0000FF"/>
                </w:rPr>
                <w:t>подпрограмме 3</w:t>
              </w:r>
            </w:hyperlink>
            <w:r w:rsidRPr="00CD140A">
              <w:rPr>
                <w:rFonts w:ascii="Times New Roman" w:hAnsi="Times New Roman" w:cs="Times New Roman"/>
              </w:rPr>
              <w:t xml:space="preserve"> "Охрана и воспроизводство объектов животного мира в Республике Тыва":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обеспечение сохранения и воспроизводства объектов животного мира и среды их обитания;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обеспечение рационального и устойчивого использования ресурсов животного мира;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обеспечение защищенности населения и животноводческой отрасли республики от негативного воздействия объектов животного мира;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 xml:space="preserve">4) по </w:t>
            </w:r>
            <w:hyperlink r:id="rId12" w:history="1">
              <w:r w:rsidRPr="00CD140A">
                <w:rPr>
                  <w:rFonts w:ascii="Times New Roman" w:hAnsi="Times New Roman" w:cs="Times New Roman"/>
                  <w:color w:val="0000FF"/>
                </w:rPr>
                <w:t>подпрограмме 4</w:t>
              </w:r>
            </w:hyperlink>
            <w:r w:rsidRPr="00CD140A">
              <w:rPr>
                <w:rFonts w:ascii="Times New Roman" w:hAnsi="Times New Roman" w:cs="Times New Roman"/>
              </w:rPr>
              <w:t xml:space="preserve"> "Охрана окружающей среды":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улучшение состояния окружающей среды и обеспечение экологической безопасности Республики Тыва;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совершенствование системы государственного управления охраной окружающей среды и природопользования;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совершенствование системы государственного регулирования вопросов обращения с отходами;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обеспечение сохранности уникальных природных экосистем Республики Тыва и биологического разнообразия на территории Республики Тыва;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 xml:space="preserve">- обеспечение проведения научно-исследовательских работ, направленных на изучение объектов животного и растительного </w:t>
            </w:r>
            <w:r w:rsidRPr="00CD140A">
              <w:rPr>
                <w:rFonts w:ascii="Times New Roman" w:hAnsi="Times New Roman" w:cs="Times New Roman"/>
              </w:rPr>
              <w:lastRenderedPageBreak/>
              <w:t>мира Республики Тыва;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воспроизводство, развитие и рациональное использование минерально-сырьевой базы Республики Тыва;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обеспечение потребности российских и местных предприятий в продукции минерально-сырьевого комплекса;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поддержание эффективного функционирования и совершенствование системы государственного регионального экологического надзора в сфере охраны окружающей среды и природопользования;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формирование основ экологической культуры в обществе, воспитание бережного отношения к природе;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</w:tr>
      <w:tr w:rsidR="00CD140A" w:rsidRPr="00CD140A" w:rsidTr="00946D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946D51">
            <w:pPr>
              <w:pStyle w:val="ConsPlusNormal"/>
              <w:rPr>
                <w:rFonts w:ascii="Times New Roman" w:hAnsi="Times New Roman" w:cs="Times New Roman"/>
              </w:rPr>
            </w:pPr>
            <w:hyperlink r:id="rId13" w:history="1">
              <w:r w:rsidR="00CD140A" w:rsidRPr="00CD140A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 w:rsidR="00CD140A" w:rsidRPr="00CD140A">
              <w:rPr>
                <w:rFonts w:ascii="Times New Roman" w:hAnsi="Times New Roman" w:cs="Times New Roman"/>
              </w:rPr>
              <w:t xml:space="preserve"> "Обеспечение защиты населения и объектов экономики от негативного воздействия вод на территории Республики Тыва":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- 100 процентов, в том числе: в 2021 г. - 0 процентов, в 2022 г. - 62,22 процента, в 2023 г. - 74,94 процента, в 2024 г. - 92,88 процента;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в 2021 г. - 0 человек, в 2022 г. - 1976 человек, в 2023 г. - 2380 человек, в 2024 г. - 2950 человек, в 2025 г. - 3176 человек;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периоде, по годам: в 2021 г. - 0 человек, в 2022 г. - 1976 человек, в 2023 г. - 404 человека, в 2024 г. - 570 человек, в 2025 году - 226 человек;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численность населения, проживающего на подверженных негативному воздействию вод территориях, всего за 2021 - 2025 годы - 3176 человек;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размер предотвращенного ущерба, всего - 722,97 млн. рублей: в 2021 г. - 0 млн. рублей, в 2022 г. - 415 млн. рублей, в 2023 г. - 143,29 млн. рублей, в 2024 г. - 93,59 млн. рублей, в 2025 г. - 70,6 млн. рублей;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протяженность новых гидротехнических сооружений, всего - 11,495 км, в том числе: в 2021 г. - 0 км, в 2022 г. - 4,98 км, в 2023 г. - 0 км, в 2024 г. - 2,55 км, в 2025 г. - 3,965 км;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состояние: в 2021 г. - 0 процентов, в 2022 г. - 0 процентов, в 2023 г. - 66,7 процента, в 2024 г. - 100 процентов, в 2025 г. - 100 процентов;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 xml:space="preserve">количество гидротехнических сооружений с неудовлетворительным и опасным уровнем безопасности, </w:t>
            </w:r>
            <w:r w:rsidRPr="00CD140A">
              <w:rPr>
                <w:rFonts w:ascii="Times New Roman" w:hAnsi="Times New Roman" w:cs="Times New Roman"/>
              </w:rPr>
              <w:lastRenderedPageBreak/>
              <w:t>приведенных в текущем году в безопасное техническое состояние, всего - 3 шт.: в 2021 г. - 0 шт., в 2022 г. - 0 шт., в 2023 г. - 2 шт., в 2024 г. - 1 шт., в 2025 г. - 0 шт.;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- 99,96 млн. рублей: в 2021 г. - 18,53 млн. рублей, в 2022 г. - 23,26 млн. рублей, в 2023 г. - 18,88 млн. рублей, в 2024 г. - 19,76 млн. рублей, в 2025 г. - 19,53 млн. рублей.</w:t>
            </w:r>
            <w:proofErr w:type="gramEnd"/>
          </w:p>
          <w:p w:rsidR="00CD140A" w:rsidRPr="00CD140A" w:rsidRDefault="00946D51">
            <w:pPr>
              <w:pStyle w:val="ConsPlusNormal"/>
              <w:rPr>
                <w:rFonts w:ascii="Times New Roman" w:hAnsi="Times New Roman" w:cs="Times New Roman"/>
              </w:rPr>
            </w:pPr>
            <w:hyperlink r:id="rId14" w:history="1">
              <w:r w:rsidR="00CD140A" w:rsidRPr="00CD140A"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  <w:r w:rsidR="00CD140A" w:rsidRPr="00CD140A">
              <w:rPr>
                <w:rFonts w:ascii="Times New Roman" w:hAnsi="Times New Roman" w:cs="Times New Roman"/>
              </w:rPr>
              <w:t xml:space="preserve"> "Развитие лесного хозяйства Республики Тыва":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лесистость территории Республики Тыва, к 2025 году - 49,7 процента, в том числе: в 2021 г. - 49,7 процента, в 2022 г. - 49,7 процента, в 2023 г. - 49,7 процента; в 2024 г. - 49,7 процента;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доля площади земель лесного фонда, переданных в пользование, в общей площади земель лесного фонда, к 2025 году - 0,7 процента, в том числе: в 2021 г. - 0,7 процента, в 2022 г. - 0,7 процента, в 2023 г. - 0,7 процента, в 2024 г. - 0,7 процента;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 xml:space="preserve">отношение площади </w:t>
            </w:r>
            <w:proofErr w:type="spellStart"/>
            <w:r w:rsidRPr="00CD140A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и лесоразведения к площади вырубленных и погибших лесных насаждений, к 2025 году - 100 процентов, в том числе: в 2021 г. - 100 процентов, в 2022 г. - 100 процентов, в 2023 г. - 100 процентов; в 2024 г. - 100 процентов;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фонда, к 2025 году - 6,5 руб./га, в том числе: в 2021 г. - 5,8 руб./га, в 2022 г. - 6 руб./га, в 2023 г. - 6,3 руб./га, в 2024 г. - 6,5 руб./га;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отношение фактического объема заготовки древесины к установленному допустимому объему изъятия древесины, к 2025 году - 9,8 процента, в том числе: в 2021 г. - 9,2 процента, в 2022 г. - 9,5 процента, в 2023 г. - 9,6 процента, в 2024 г. - 9,8 процента;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доля лесных пожаров, ликвидированных в течение первых суток с момента обнаружения, в общем количестве лесных пожаров, к 2025 году - 69,5 процента, в том числе: в 2021 г. - 67,1 процента, в 2022 г. - 67,9 процента, в 2023 г. - 68,7 процента, в 2024 г. - 69,5 процента;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к 2025 году - 1,36 процента, в том числе: в 2021 г. - 1,37 процента, в 2022 г. - 1,37 процента, в 2023 г. - 1,36 процента, в 2024 г. - 1,36 процента;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средняя численность должностных лиц, осуществляющих федеральный государственный лесной надзор (лесную охрану) на 50 тыс. га земель лесного фонда, к 2025 году - 2 человека, в том числе: в 2021 г. - 0,98 человек, в 2022 г. - 0,98 человек, в 2023 г. - 2 человека, в 2024 г. - 2 человека;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 xml:space="preserve">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к 2025 году - 100 процентов, в том числе: в 2021 г. - 100 </w:t>
            </w:r>
            <w:r w:rsidRPr="00CD140A">
              <w:rPr>
                <w:rFonts w:ascii="Times New Roman" w:hAnsi="Times New Roman" w:cs="Times New Roman"/>
              </w:rPr>
              <w:lastRenderedPageBreak/>
              <w:t>процентов, в 2022 г. - 100 процентов, в 2023 г</w:t>
            </w:r>
            <w:proofErr w:type="gramEnd"/>
            <w:r w:rsidRPr="00CD140A">
              <w:rPr>
                <w:rFonts w:ascii="Times New Roman" w:hAnsi="Times New Roman" w:cs="Times New Roman"/>
              </w:rPr>
              <w:t>. - 100 процентов, в 2024 г. - 100 процентов;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года, к 2025 году - 5,2 процента, в том числе: в 2021 г. - 6,5 процента, в 2022 г. - 5,2 процента, в 2023 г. - 5,2 процента, в 2024 г. - 5,2 процента.</w:t>
            </w:r>
          </w:p>
          <w:p w:rsidR="00CD140A" w:rsidRPr="00CD140A" w:rsidRDefault="00946D51">
            <w:pPr>
              <w:pStyle w:val="ConsPlusNormal"/>
              <w:rPr>
                <w:rFonts w:ascii="Times New Roman" w:hAnsi="Times New Roman" w:cs="Times New Roman"/>
              </w:rPr>
            </w:pPr>
            <w:hyperlink r:id="rId15" w:history="1">
              <w:r w:rsidR="00CD140A" w:rsidRPr="00CD140A">
                <w:rPr>
                  <w:rFonts w:ascii="Times New Roman" w:hAnsi="Times New Roman" w:cs="Times New Roman"/>
                  <w:color w:val="0000FF"/>
                </w:rPr>
                <w:t>Подпрограмма 3</w:t>
              </w:r>
            </w:hyperlink>
            <w:r w:rsidR="00CD140A" w:rsidRPr="00CD140A">
              <w:rPr>
                <w:rFonts w:ascii="Times New Roman" w:hAnsi="Times New Roman" w:cs="Times New Roman"/>
              </w:rPr>
              <w:t xml:space="preserve"> "Охрана и воспроизводство объектов животного мира в Республике Тыва":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Тыва, к 2025 году - 37 процентов: в 2021 году - 35 процентов, в 2022 году - 36 процентов, в 2023 году - 36 процентов, в 2024 году - 37 процентов;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нарушений, к 2025 году - 82 процента: в 2021 году - 80 процентов, в 2022 году - 81 процент, в 2023 году - 81 процент, в 2024 году - 82 процента;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индекс численности волка (отношение численности волка по окончании охотничьего сезона в текущем году к его численности) к 2025 году - 92 процента: в 2021 году - 90 процентов, в 2022 году - 91 процент, в 2023 году - 91 процент, в 2024 году - 92 процента;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численности) к 2025 году - 103 процента: в 2021 году - 101 процент, в 2022 году - 101 процент, в 2023 году - 102 процента, в 2024 году - 102 процента.</w:t>
            </w:r>
          </w:p>
          <w:p w:rsidR="00CD140A" w:rsidRPr="00CD140A" w:rsidRDefault="00946D51">
            <w:pPr>
              <w:pStyle w:val="ConsPlusNormal"/>
              <w:rPr>
                <w:rFonts w:ascii="Times New Roman" w:hAnsi="Times New Roman" w:cs="Times New Roman"/>
              </w:rPr>
            </w:pPr>
            <w:hyperlink r:id="rId16" w:history="1">
              <w:r w:rsidR="00CD140A" w:rsidRPr="00CD140A">
                <w:rPr>
                  <w:rFonts w:ascii="Times New Roman" w:hAnsi="Times New Roman" w:cs="Times New Roman"/>
                  <w:color w:val="0000FF"/>
                </w:rPr>
                <w:t>Подпрограмма 4</w:t>
              </w:r>
            </w:hyperlink>
            <w:r w:rsidR="00CD140A" w:rsidRPr="00CD140A">
              <w:rPr>
                <w:rFonts w:ascii="Times New Roman" w:hAnsi="Times New Roman" w:cs="Times New Roman"/>
              </w:rPr>
              <w:t xml:space="preserve"> "Охрана окружающей среды":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качество окружающей среды, к 2025 году - 65 процентов, в том числе: в 2021 г. - 52,3 процента, в 2022 г. - 54 процента, в 2023 г. - 58 процентов, в 2024 г. - 60 процентов;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количество проведенных аналитических и экспертных работ в рамках функционирования территориальной системы мониторинга окружающей среды, всего - 3 ед.: в 2021 г. - 0 ед., в 2022 г. - 1 ед., в 2023 г. - 1 ед., в 2024 г. - 1 ед., в 2025 году - 0 ед.;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проверок, к 2025 году - 65 процентов, в том числе: в 2021 г. - 75 процентов, в 2022 г. - 50 процентов, в 2023 г. - 60 процентов, в 2024 г. - 50 процентов;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доля устраненных нарушений из числа выявленных нарушений в сфере охраны окружающей среды и природопользования, к 2025 году - 80 процентов, в том числе: в 2021 г. - 75 процентов, в 2022 г. - 55 процентов, в 2023 г. - 70 процентов, в 2024 г. - 86 процентов;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увеличение количества созданных особо охраняемых природных территорий регионального значения - до 2 единиц: в 2021 г. - 0 ед., в 2022 г. - 1 ед., в 2023 г. - 0 ед., в 2024 г. - 1 ед., в 2025 г. - 0 ед.;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lastRenderedPageBreak/>
              <w:t>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 к 2025 году - 47 процентов, в том числе: в 2021 г. - 31,9 процента, в 2022 г. - 32,5 процента, в 2023 г. - 33 процента, в 2024 г. - 38 процентов;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создание экологических троп на территориях особо охраняемых природных территорий регионального значения, всего - 2 ед.: в 2021 г. - 0 ед., в 2022 г. - 0 ед., в 2023 г. - 0 ед., в 2024 г. - 1 ед., в 2025 г. - 1 ед.;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прирост запасов минерального сырья общераспространенных полезных ископаемых до 8592,0 тыс. куб. м: в 2021 году - 1400 тыс. куб. м, в 2022 году - 1500 тыс. куб. м, в 2023 году - 1530 тыс. куб. м, в 2024 году - 2602 тыс. куб. м, в 2025 году - 1560 тыс. куб. м;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объем добычи общераспространенных полезных ископаемых - 1702.4 тыс. куб. м: в 2021 году - 408,4 тыс. куб. м, в 2022 году - 302 тыс. куб. м, в 2023 году - 310 тыс. куб. м, в 2024 году - 352 тыс. куб. м, в 2025 году - 330 тыс. куб. м</w:t>
            </w:r>
            <w:proofErr w:type="gramEnd"/>
          </w:p>
        </w:tc>
      </w:tr>
      <w:tr w:rsidR="00CD140A" w:rsidRPr="00CD140A" w:rsidTr="00946D51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lastRenderedPageBreak/>
              <w:t xml:space="preserve">(позиция в ред. </w:t>
            </w:r>
            <w:hyperlink r:id="rId17" w:history="1">
              <w:r w:rsidRPr="00CD140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CD140A">
              <w:rPr>
                <w:rFonts w:ascii="Times New Roman" w:hAnsi="Times New Roman" w:cs="Times New Roman"/>
              </w:rPr>
              <w:t xml:space="preserve"> Правительства РТ от 19.03.2021 N 138)</w:t>
            </w:r>
          </w:p>
        </w:tc>
      </w:tr>
      <w:tr w:rsidR="00CD140A" w:rsidRPr="00CD140A" w:rsidTr="00946D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2021 - 2025 годы</w:t>
            </w:r>
          </w:p>
        </w:tc>
      </w:tr>
      <w:tr w:rsidR="00CD140A" w:rsidRPr="00CD140A" w:rsidTr="00946D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общий объем финансирования составляет 2785075,4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- 2611958,1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- 111384,3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муниципальных образований - 1050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- 60683 тыс. рублей,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том числе по годам: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2021 г. - 402704,2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- 385670,7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- 14352,5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бюджетов муниципальных образований - 0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- 2681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2022 г. - 413112,3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- 399331,9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- 11099,4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бюджетов муниципальных образований - 0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- 2681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2023 г. - 432073,5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- 418497,0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- 10895,5 тыс. рублей; за счет средств бюджетов муниципальных образований - 0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- 2681,0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2024 г. - 1014302,2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- 946244,2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- 41213,0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lastRenderedPageBreak/>
              <w:t>за счет средств бюджетов муниципальных образований - 525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- 26320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2025 г. - 522883,2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- 462214,3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- 33823,9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бюджетов муниципальных образований - 525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- 26320 тыс. рублей,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том числе по подпрограммам:</w:t>
            </w:r>
          </w:p>
          <w:p w:rsidR="00CD140A" w:rsidRPr="00CD140A" w:rsidRDefault="00946D51">
            <w:pPr>
              <w:pStyle w:val="ConsPlusNormal"/>
              <w:rPr>
                <w:rFonts w:ascii="Times New Roman" w:hAnsi="Times New Roman" w:cs="Times New Roman"/>
              </w:rPr>
            </w:pPr>
            <w:hyperlink r:id="rId18" w:history="1">
              <w:r w:rsidR="00CD140A" w:rsidRPr="00CD140A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 w:rsidR="00CD140A" w:rsidRPr="00CD140A">
              <w:rPr>
                <w:rFonts w:ascii="Times New Roman" w:hAnsi="Times New Roman" w:cs="Times New Roman"/>
              </w:rPr>
              <w:t xml:space="preserve"> "Обеспечение защиты населения и объектов экономики от негативного воздействия вод на территории Республики Тыва":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общий объем финансирования составляет 675114,1 тыс. рублей, в том числе: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- 626783,1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- 47381,0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бюджетов муниципальных образований - 950 тыс. рублей,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том числе по годам: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2021 г. - 3000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- 3000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бюджетов муниципальных образований - 0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2022 г. - 28040,6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- 27760,2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- 280,4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бюджетов муниципальных образований - 0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2023 г. - 15034,5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- 14884,2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- 150,3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бюджетов муниципальных образований - 0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2024 г. - 558979,0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- 534084,3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- 24419,7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бюджетов муниципальных образований - 475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2025 г. - 70060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- 50054,40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- 19530,6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бюджетов муниципальных образований - 475 тыс. рублей;</w:t>
            </w:r>
          </w:p>
          <w:p w:rsidR="00CD140A" w:rsidRPr="00CD140A" w:rsidRDefault="00946D51">
            <w:pPr>
              <w:pStyle w:val="ConsPlusNormal"/>
              <w:rPr>
                <w:rFonts w:ascii="Times New Roman" w:hAnsi="Times New Roman" w:cs="Times New Roman"/>
              </w:rPr>
            </w:pPr>
            <w:hyperlink r:id="rId19" w:history="1">
              <w:r w:rsidR="00CD140A" w:rsidRPr="00CD140A">
                <w:rPr>
                  <w:rFonts w:ascii="Times New Roman" w:hAnsi="Times New Roman" w:cs="Times New Roman"/>
                  <w:color w:val="0000FF"/>
                </w:rPr>
                <w:t>подпрограмма 2</w:t>
              </w:r>
            </w:hyperlink>
            <w:r w:rsidR="00CD140A" w:rsidRPr="00CD140A">
              <w:rPr>
                <w:rFonts w:ascii="Times New Roman" w:hAnsi="Times New Roman" w:cs="Times New Roman"/>
              </w:rPr>
              <w:t xml:space="preserve"> "Развитие лесного хозяйства Республики Тыва":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общий объем финансирования составляет 2043358,0 тыс. рублей, в том числе: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- 1985175,0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внебюджетных источников - 58183,0 тыс. рублей,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lastRenderedPageBreak/>
              <w:t>в том числе по годам: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2021 г. - 387851,7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- 385670,7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республиканского бюджета - 0 тыс. руб.;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- 2181,0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2022 г. - 373752,7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- 371571,7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республиканского бюджета - 0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- 2181,0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2023 г. - 405793,8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- 403612,8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республиканского бюджета - 0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- 2181,0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2024 г. - 437979,9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- 412159,90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- 25820,0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2025 г. - 437979,9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федерального бюджета - 412159,90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- 25820,0 тыс. рублей;</w:t>
            </w:r>
          </w:p>
          <w:p w:rsidR="00CD140A" w:rsidRPr="00CD140A" w:rsidRDefault="00946D51">
            <w:pPr>
              <w:pStyle w:val="ConsPlusNormal"/>
              <w:rPr>
                <w:rFonts w:ascii="Times New Roman" w:hAnsi="Times New Roman" w:cs="Times New Roman"/>
              </w:rPr>
            </w:pPr>
            <w:hyperlink r:id="rId20" w:history="1">
              <w:r w:rsidR="00CD140A" w:rsidRPr="00CD140A">
                <w:rPr>
                  <w:rFonts w:ascii="Times New Roman" w:hAnsi="Times New Roman" w:cs="Times New Roman"/>
                  <w:color w:val="0000FF"/>
                </w:rPr>
                <w:t>подпрограмма 3</w:t>
              </w:r>
            </w:hyperlink>
            <w:r w:rsidR="00CD140A" w:rsidRPr="00CD140A">
              <w:rPr>
                <w:rFonts w:ascii="Times New Roman" w:hAnsi="Times New Roman" w:cs="Times New Roman"/>
              </w:rPr>
              <w:t xml:space="preserve"> "Охрана и воспроизводство объектов животного мира в Республике Тыва":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общий объем финансирования составляет 38455,1 тыс. рублей за счет средств республиканского бюджета, в том числе по годам: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2021 г. - 7652,5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2022 г. - 7292,9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2023 г. - 7243,1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2024 г. - 8133,3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2025 г. - 8133,3 тыс. рублей;</w:t>
            </w:r>
          </w:p>
          <w:p w:rsidR="00CD140A" w:rsidRPr="00CD140A" w:rsidRDefault="00946D51">
            <w:pPr>
              <w:pStyle w:val="ConsPlusNormal"/>
              <w:rPr>
                <w:rFonts w:ascii="Times New Roman" w:hAnsi="Times New Roman" w:cs="Times New Roman"/>
              </w:rPr>
            </w:pPr>
            <w:hyperlink r:id="rId21" w:history="1">
              <w:r w:rsidR="00CD140A" w:rsidRPr="00CD140A">
                <w:rPr>
                  <w:rFonts w:ascii="Times New Roman" w:hAnsi="Times New Roman" w:cs="Times New Roman"/>
                  <w:color w:val="0000FF"/>
                </w:rPr>
                <w:t>подпрограмма 4</w:t>
              </w:r>
            </w:hyperlink>
            <w:r w:rsidR="00CD140A" w:rsidRPr="00CD140A">
              <w:rPr>
                <w:rFonts w:ascii="Times New Roman" w:hAnsi="Times New Roman" w:cs="Times New Roman"/>
              </w:rPr>
              <w:t xml:space="preserve"> "Охрана окружающей среды на период 2021 - 2025 годов":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общий объем финансирования составляет 28148,2 тыс. рублей, в том числе: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- 25548,2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бюджетов муниципальных образований - 100,0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- 2500 тыс. рублей,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том числе по годам: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2021 г. - 4200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- 3700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- 500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2022 г. - 4026,1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- 3526,1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бюджетов муниципальных образований - 0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- 500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2023 г. - 4002,1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- 3502,1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бюджетов муниципальных образований - 0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- 500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в 2024 г. - 9210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- 8660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бюджетов муниципальных образований - 50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- 500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lastRenderedPageBreak/>
              <w:t>в 2025 г. - 6710 тыс. рублей, из них: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республиканского бюджета - 6160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средств бюджетов муниципальных образований - 50 тыс. рублей;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за счет внебюджетных источников - 500 тыс. рублей.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Объем финансирования Подпрограммы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      </w:r>
          </w:p>
        </w:tc>
      </w:tr>
      <w:tr w:rsidR="00CD140A" w:rsidRPr="00CD140A" w:rsidTr="00946D51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lastRenderedPageBreak/>
              <w:t xml:space="preserve">(позиция в ред. </w:t>
            </w:r>
            <w:hyperlink r:id="rId22" w:history="1">
              <w:r w:rsidRPr="00CD140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CD140A">
              <w:rPr>
                <w:rFonts w:ascii="Times New Roman" w:hAnsi="Times New Roman" w:cs="Times New Roman"/>
              </w:rPr>
              <w:t xml:space="preserve"> Правительства РТ от 19.03.2021 N 138)</w:t>
            </w:r>
          </w:p>
        </w:tc>
      </w:tr>
      <w:tr w:rsidR="00CD140A" w:rsidRPr="00CD140A" w:rsidTr="00946D5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 xml:space="preserve">1. В результате реализации </w:t>
            </w:r>
            <w:hyperlink r:id="rId23" w:history="1">
              <w:r w:rsidRPr="00CD140A">
                <w:rPr>
                  <w:rFonts w:ascii="Times New Roman" w:hAnsi="Times New Roman" w:cs="Times New Roman"/>
                  <w:color w:val="0000FF"/>
                </w:rPr>
                <w:t>подпрограммы 1</w:t>
              </w:r>
            </w:hyperlink>
            <w:r w:rsidRPr="00CD140A">
              <w:rPr>
                <w:rFonts w:ascii="Times New Roman" w:hAnsi="Times New Roman" w:cs="Times New Roman"/>
              </w:rPr>
              <w:t xml:space="preserve"> "Обеспечение защиты населения и объектов экономики от негативного воздействия вод на территории Республики Тыва" предполагается: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- достижение доли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- 100 процентов, в том числе: 2021 г. - 0 процентов, 2022 г. - 62,22 процента, 2023 г. - 74,94 процента, 2024 г. - 92,88 процента;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достижение численности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2021 г. - 0 человек, 2022 г. - 1976 человек, 2023 г. - 2380 человек, 2024 г. - 2950 человек, 2025 г. - 3176 человек;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достижение численности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периоде, по годам: 2021 г. - 0 человек, 2022 г. - 1976 человек, 2023 г. - 404 человека, 2024 г. - 570 человек, 2025 году - 226 человек;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достижение численности населения, проживающего на подверженных негативному воздействию вод территориях, всего за 2021 - 2025 годы - 3176 человек;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- достижение размера предотвращенного ущерба, всего - 722,49 млн. рублей: 2021 г. - 0 млн. рублей, 2022 г. - 415 млн. рублей, 2023 г. - 143,3 млн. рублей, 2024 г. - 93,59 млн. рублей, 2025 г. - 70,6 млн. рублей;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- достижение протяженности новых гидротехнических сооружений, всего - 11,5 км, в том числе: 2021 г. - 0 км, 2022 г. - 4,98 км, 2023 г. - 0 км, 2024 г. - 2,55 км, 2025 г. - 3,97 км;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lastRenderedPageBreak/>
              <w:t>- достижение доли гидротехнических сооружений с неудовлетворительным и опасным уровнем безопасности, приведенных в безопасное техническое состояние: 2021 г. - 0 процентов, 2022 г. - 0 процентов, 2023 г. - 66,7 процента, 2024 г. - 100 процентов, 2025 г. - 100 процентов;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достижение количества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2021 г. - 0 шт., 2022 г. - 0 шт., 2023 г. - 2 шт., 2024 г. - 1 шт., 2025 г. - 0 шт.;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- 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- 99,96 млн. рублей: 2021 г. - 18,53 млн. рублей, 2022 г. - 23,26 млн. рублей, 2023 г. - 18,88 млн. рублей, 2024 г. - 19,76 млн. рублей, 2025 г. - 19,53 млн. рублей.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 xml:space="preserve">2. В результате реализации </w:t>
            </w:r>
            <w:hyperlink r:id="rId24" w:history="1">
              <w:r w:rsidRPr="00CD140A">
                <w:rPr>
                  <w:rFonts w:ascii="Times New Roman" w:hAnsi="Times New Roman" w:cs="Times New Roman"/>
                  <w:color w:val="0000FF"/>
                </w:rPr>
                <w:t>подпрограммы 2</w:t>
              </w:r>
            </w:hyperlink>
            <w:r w:rsidRPr="00CD140A">
              <w:rPr>
                <w:rFonts w:ascii="Times New Roman" w:hAnsi="Times New Roman" w:cs="Times New Roman"/>
              </w:rPr>
              <w:t xml:space="preserve"> "Развитие лесного хозяйства Республики Тыва" предполагается: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сохранение лесистости территории Республики Тыва на уровне 49,7 процента, к 2025 году - 49,7 процента, в том числе: 2021 г. - 49,7 процента, 2022 г. - 49,7 процента, 2023 г. - 49,7 процента, 2024 г. - 49,7 процента;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сохранение на уровне 0,7 процента площади земель лесного фонда, переданных в пользование, в общей площади земель лесного фонда, к 2025 году - 0,7 процента, в том числе: 2021 г. - 0,7 процента, 2022 г. - 0,7 процента, 2023 г. - 0,7 процента, 2024 г. - 0,7 процента;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 xml:space="preserve">- достижение отношения площади </w:t>
            </w:r>
            <w:proofErr w:type="spellStart"/>
            <w:r w:rsidRPr="00CD140A">
              <w:rPr>
                <w:rFonts w:ascii="Times New Roman" w:hAnsi="Times New Roman" w:cs="Times New Roman"/>
              </w:rPr>
              <w:t>лесовосстановления</w:t>
            </w:r>
            <w:proofErr w:type="spellEnd"/>
            <w:r w:rsidRPr="00CD140A">
              <w:rPr>
                <w:rFonts w:ascii="Times New Roman" w:hAnsi="Times New Roman" w:cs="Times New Roman"/>
              </w:rPr>
              <w:t xml:space="preserve"> и лесоразведения к площади вырубленных и погибших лесных насаждений на уровне 100 процентов, к 2025 году - 100 процентов, в том числе: 2021 г. - 100 процентов, 2022 г. - 100 процентов, 2023 г. - 100 процентов, 2024 г. - 100 процентов;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- повышение объема платежей в бюджетную систему Российской Федерации от использования лесов, расположенных на землях лесного фонда, до уровня 6,5 рубля в расчете на 1 га земель лесного фонда, к 2025 году - 6,5 руб./га, в том числе: 2021 г. - 5,8 руб./га, 2022 г. - 6 руб./га, 2023 г. - 6,3 руб./га, 2024 г. - 6,3 руб./га;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достижение отношения фактического объема заготовки древесины к установленному допустимому объему изъятия древесины на уровне 9,8 процента, в том числе: к 2025 году - 9,8 процента, 2021 г. - 9,2 процента, 2022 г. - 9,5 процента, 2023 г. - 9,6 процента, 2024 г. - 9,6 процента;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достижение доли лесных пожаров, ликвидированных в течение первых суток с момента обнаружения, в общем количестве лесных пожаров, к 2025 году - 69,5 процента, в том числе: 2021 г. - 67,1 процента, 2022 г. - 67,9 процента, 2023 г. - 68,7 процента, 2024 г. - 68,7 процента;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достижение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к 2025 году - 1,36 процента, в том числе: 2021 г. - 1,37 процента, 2022 г. - 1,37 процента, 2023 г. - 1,36 процента, 2024 г. - 1,36 процента;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 xml:space="preserve">- достижение средней численности должностных лиц, осуществляющих федеральный государственный лесной надзор </w:t>
            </w:r>
            <w:r w:rsidRPr="00CD140A">
              <w:rPr>
                <w:rFonts w:ascii="Times New Roman" w:hAnsi="Times New Roman" w:cs="Times New Roman"/>
              </w:rPr>
              <w:lastRenderedPageBreak/>
              <w:t>(лесную охрану) на 50 тыс. га земель лесного фонда, к 2025 году - 6 человека, в том числе: 2021 г. - 0,98 человек, 2022 г. - 0,98 человек, 2023 г. - 2 человека, 2024 г. - 2 человека;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- достижение доли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к 2025 году - 100 процентов, в том числе: 2021 г. - 100 процентов, 2022 г. - 100 процентов, 2023 г. - 100 процентов</w:t>
            </w:r>
            <w:proofErr w:type="gramEnd"/>
            <w:r w:rsidRPr="00CD140A">
              <w:rPr>
                <w:rFonts w:ascii="Times New Roman" w:hAnsi="Times New Roman" w:cs="Times New Roman"/>
              </w:rPr>
              <w:t>, 2024 г. - 100 процентов;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- динамика предотвращения возникновения нарушений лесного законодательства, причиняющих вред лесам, относительно уровня нарушений предыдущего года, к 2025 году - 5,2 процента, в том числе: 2021 г. - 6,5 процента, 2022 г. - 5,2 процента, 2023 г. - 5,2 процента, 2024 г. - 5,2 процента;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обеспечение баланса выбытия и воспроизводства лесов на уровне 100 процентов.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 xml:space="preserve">3. В результате реализации </w:t>
            </w:r>
            <w:hyperlink r:id="rId25" w:history="1">
              <w:r w:rsidRPr="00CD140A">
                <w:rPr>
                  <w:rFonts w:ascii="Times New Roman" w:hAnsi="Times New Roman" w:cs="Times New Roman"/>
                  <w:color w:val="0000FF"/>
                </w:rPr>
                <w:t>подпрограммы 3</w:t>
              </w:r>
            </w:hyperlink>
            <w:r w:rsidRPr="00CD140A">
              <w:rPr>
                <w:rFonts w:ascii="Times New Roman" w:hAnsi="Times New Roman" w:cs="Times New Roman"/>
              </w:rPr>
              <w:t xml:space="preserve"> "Охрана и воспроизводство объектов животного мира в Республике Тыва" предполагается: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- достижение доли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Тыва, к 2025 г. - 37 процентов, 2021 г. - 35 процентов, 2022 г. - 36 процентов, 2023 г. - 36 процентов, 2024 г. - 37 процентов;</w:t>
            </w:r>
            <w:proofErr w:type="gramEnd"/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достижение доли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нарушений, к 2025 г. - 82 процента, 2021 г. - 80 процентов, 2022 г. - 81 процент, 2023 г. - 81 процент, 2024 г. - 82 процента;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достижение индекса численности волка (отношение численности волка по окончании охотничьего сезона в текущем году к его численности) к 2025 г. - 92 процента, 2021 г. - 90 процентов, 2022 г. - 91 процент, 2023 г. - 91 процент, 2024 г. - 92 процента;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достижение индекса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численности), к 2025 г. - 103 процента, 2021 г. - 101 процент, 2022 г. - 101 процент, 2023 г. - 102 процента, 2024 г. - 102 процента.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 xml:space="preserve">4. В результате реализации </w:t>
            </w:r>
            <w:hyperlink r:id="rId26" w:history="1">
              <w:r w:rsidRPr="00CD140A">
                <w:rPr>
                  <w:rFonts w:ascii="Times New Roman" w:hAnsi="Times New Roman" w:cs="Times New Roman"/>
                  <w:color w:val="0000FF"/>
                </w:rPr>
                <w:t>подпрограммы 4</w:t>
              </w:r>
            </w:hyperlink>
            <w:r w:rsidRPr="00CD140A">
              <w:rPr>
                <w:rFonts w:ascii="Times New Roman" w:hAnsi="Times New Roman" w:cs="Times New Roman"/>
              </w:rPr>
              <w:t xml:space="preserve"> "Охрана окружающей среды" предполагается: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достижение качества окружающей среды к 2025 г. - 65 процентов, в том числе: 2021 г. - 52,3 процента, 2022 г. - 54 процента, 2023 г. - 58 процентов, 2024 г. - 60 процентов;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 xml:space="preserve">- достижение количества проведенных аналитических и экспертных работ в рамках функционирования территориальной системы мониторинга окружающей среды, всего - 3 ед.: 2021 г. - 0 ед., 2022 г. - 1 ед., 2023 г. - 1 ед., 2024 г. - 1 ед., 2025 году - 0 </w:t>
            </w:r>
            <w:r w:rsidRPr="00CD140A">
              <w:rPr>
                <w:rFonts w:ascii="Times New Roman" w:hAnsi="Times New Roman" w:cs="Times New Roman"/>
              </w:rPr>
              <w:lastRenderedPageBreak/>
              <w:t>ед.;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достижение доли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проверок, к 2025 г. - 65 процентов, в том числе: 2021 г. - 75 процентов, 2022 г. - 50 процентов, 2023 г. - 60 процентов, 2024 г. - 50 процентов;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достижение доли устраненных нарушений из числа выявленных нарушений в сфере охраны окружающей среды и природопользования, к 2025 г. - 80 процентов, в том числе: 2021 г. - 75 процентов, 2022 г. - 55 процентов, 2023 г. - 70 процентов, 2024 г. - 86 процентов;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увеличение количества созданных особо охраняемых природных территорий регионального значения - до 2 единиц: 2021 г. - 0 ед., 2022 г. - 1 ед., 2023 г. - 0 ед., 2024 г. - 1 ед., 2025 г. - 0 ед.;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r w:rsidRPr="00CD140A">
              <w:rPr>
                <w:rFonts w:ascii="Times New Roman" w:hAnsi="Times New Roman" w:cs="Times New Roman"/>
              </w:rPr>
              <w:t>- 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природопользования, к 2025 г. - 47 процентов, в том числе: 2021 г. - 31,9 процента, 2022 г. - 32,5 процента, 2023 г. - 33 процента, 2024 г. - 38 процентов;</w:t>
            </w:r>
          </w:p>
          <w:p w:rsidR="00CD140A" w:rsidRPr="00CD140A" w:rsidRDefault="00CD140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CD140A">
              <w:rPr>
                <w:rFonts w:ascii="Times New Roman" w:hAnsi="Times New Roman" w:cs="Times New Roman"/>
              </w:rPr>
              <w:t>- создание экологических троп на территории особо охраняемых природных территорий регионального значения, всего - 2 ед.: 2021 г. - 0 ед., 2022 г. - 1 ед., 2023 г. - 0 ед., 2024 г. - 1 ед., 2025 г. - 0 ед.</w:t>
            </w:r>
            <w:proofErr w:type="gramEnd"/>
          </w:p>
        </w:tc>
      </w:tr>
    </w:tbl>
    <w:p w:rsidR="00CD140A" w:rsidRDefault="00946D51">
      <w:pPr>
        <w:pStyle w:val="ConsPlusNormal"/>
      </w:pPr>
      <w:hyperlink r:id="rId27" w:history="1">
        <w:r w:rsidR="00CD140A">
          <w:rPr>
            <w:i/>
            <w:color w:val="0000FF"/>
          </w:rPr>
          <w:br/>
        </w:r>
      </w:hyperlink>
      <w:r w:rsidR="00CD140A">
        <w:br/>
      </w:r>
    </w:p>
    <w:p w:rsidR="00FE5A54" w:rsidRDefault="00FE5A54"/>
    <w:sectPr w:rsidR="00FE5A54" w:rsidSect="00946D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0A"/>
    <w:rsid w:val="00946D51"/>
    <w:rsid w:val="00CD140A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2BA3A2E7332287323E53A3A3718B26B3E372A5E3F75DD87DD1ED30E110E2F4ACCB3F5C56F50FA6328A8AC20FE9D1ECC2A9154EBD5AC8E5634788iBU9F" TargetMode="External"/><Relationship Id="rId13" Type="http://schemas.openxmlformats.org/officeDocument/2006/relationships/hyperlink" Target="consultantplus://offline/ref=202BA3A2E7332287323E53A3A3718B26B3E372A5E3F75DD87DD1ED30E110E2F4ACCB3F5C56F50FA6338A88C70FE9D1ECC2A9154EBD5AC8E5634788iBU9F" TargetMode="External"/><Relationship Id="rId18" Type="http://schemas.openxmlformats.org/officeDocument/2006/relationships/hyperlink" Target="consultantplus://offline/ref=202BA3A2E7332287323E53A3A3718B26B3E372A5E3F75DD87DD1ED30E110E2F4ACCB3F5C56F50FA6338A88C70FE9D1ECC2A9154EBD5AC8E5634788iBU9F" TargetMode="External"/><Relationship Id="rId26" Type="http://schemas.openxmlformats.org/officeDocument/2006/relationships/hyperlink" Target="consultantplus://offline/ref=202BA3A2E7332287323E53A3A3718B26B3E372A5E3F75DD87DD1ED30E110E2F4ACCB3F5C56F50FA6328A8AC20FE9D1ECC2A9154EBD5AC8E5634788iBU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2BA3A2E7332287323E53A3A3718B26B3E372A5E3F75DD87DD1ED30E110E2F4ACCB3F5C56F50FA6328A8AC20FE9D1ECC2A9154EBD5AC8E5634788iBU9F" TargetMode="External"/><Relationship Id="rId7" Type="http://schemas.openxmlformats.org/officeDocument/2006/relationships/hyperlink" Target="consultantplus://offline/ref=202BA3A2E7332287323E53A3A3718B26B3E372A5E3F75DD87DD1ED30E110E2F4ACCB3F5C56F50FA6328881C00FE9D1ECC2A9154EBD5AC8E5634788iBU9F" TargetMode="External"/><Relationship Id="rId12" Type="http://schemas.openxmlformats.org/officeDocument/2006/relationships/hyperlink" Target="consultantplus://offline/ref=202BA3A2E7332287323E53A3A3718B26B3E372A5E3F75DD87DD1ED30E110E2F4ACCB3F5C56F50FA6328A8AC20FE9D1ECC2A9154EBD5AC8E5634788iBU9F" TargetMode="External"/><Relationship Id="rId17" Type="http://schemas.openxmlformats.org/officeDocument/2006/relationships/hyperlink" Target="consultantplus://offline/ref=202BA3A2E7332287323E53A3A3718B26B3E372A5E3F75FD775D1ED30E110E2F4ACCB3F5C56F50FA6338989C60FE9D1ECC2A9154EBD5AC8E5634788iBU9F" TargetMode="External"/><Relationship Id="rId25" Type="http://schemas.openxmlformats.org/officeDocument/2006/relationships/hyperlink" Target="consultantplus://offline/ref=202BA3A2E7332287323E53A3A3718B26B3E372A5E3F75DD87DD1ED30E110E2F4ACCB3F5C56F50FA6328881C00FE9D1ECC2A9154EBD5AC8E5634788iBU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2BA3A2E7332287323E53A3A3718B26B3E372A5E3F75DD87DD1ED30E110E2F4ACCB3F5C56F50FA6328A8AC20FE9D1ECC2A9154EBD5AC8E5634788iBU9F" TargetMode="External"/><Relationship Id="rId20" Type="http://schemas.openxmlformats.org/officeDocument/2006/relationships/hyperlink" Target="consultantplus://offline/ref=202BA3A2E7332287323E53A3A3718B26B3E372A5E3F75DD87DD1ED30E110E2F4ACCB3F5C56F50FA6328881C00FE9D1ECC2A9154EBD5AC8E5634788iBU9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2BA3A2E7332287323E53A3A3718B26B3E372A5E3F75DD87DD1ED30E110E2F4ACCB3F5C56F50FA6338E8AC30FE9D1ECC2A9154EBD5AC8E5634788iBU9F" TargetMode="External"/><Relationship Id="rId11" Type="http://schemas.openxmlformats.org/officeDocument/2006/relationships/hyperlink" Target="consultantplus://offline/ref=202BA3A2E7332287323E53A3A3718B26B3E372A5E3F75DD87DD1ED30E110E2F4ACCB3F5C56F50FA6328881C00FE9D1ECC2A9154EBD5AC8E5634788iBU9F" TargetMode="External"/><Relationship Id="rId24" Type="http://schemas.openxmlformats.org/officeDocument/2006/relationships/hyperlink" Target="consultantplus://offline/ref=202BA3A2E7332287323E53A3A3718B26B3E372A5E3F75DD87DD1ED30E110E2F4ACCB3F5C56F50FA6338E8AC30FE9D1ECC2A9154EBD5AC8E5634788iBU9F" TargetMode="External"/><Relationship Id="rId5" Type="http://schemas.openxmlformats.org/officeDocument/2006/relationships/hyperlink" Target="consultantplus://offline/ref=202BA3A2E7332287323E53A3A3718B26B3E372A5E3F75DD87DD1ED30E110E2F4ACCB3F5C56F50FA6338A88C70FE9D1ECC2A9154EBD5AC8E5634788iBU9F" TargetMode="External"/><Relationship Id="rId15" Type="http://schemas.openxmlformats.org/officeDocument/2006/relationships/hyperlink" Target="consultantplus://offline/ref=202BA3A2E7332287323E53A3A3718B26B3E372A5E3F75DD87DD1ED30E110E2F4ACCB3F5C56F50FA6328881C00FE9D1ECC2A9154EBD5AC8E5634788iBU9F" TargetMode="External"/><Relationship Id="rId23" Type="http://schemas.openxmlformats.org/officeDocument/2006/relationships/hyperlink" Target="consultantplus://offline/ref=202BA3A2E7332287323E53A3A3718B26B3E372A5E3F75DD87DD1ED30E110E2F4ACCB3F5C56F50FA6338A88C70FE9D1ECC2A9154EBD5AC8E5634788iBU9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02BA3A2E7332287323E53A3A3718B26B3E372A5E3F75DD87DD1ED30E110E2F4ACCB3F5C56F50FA6338E8AC30FE9D1ECC2A9154EBD5AC8E5634788iBU9F" TargetMode="External"/><Relationship Id="rId19" Type="http://schemas.openxmlformats.org/officeDocument/2006/relationships/hyperlink" Target="consultantplus://offline/ref=202BA3A2E7332287323E53A3A3718B26B3E372A5E3F75DD87DD1ED30E110E2F4ACCB3F5C56F50FA6338E8AC30FE9D1ECC2A9154EBD5AC8E5634788iBU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2BA3A2E7332287323E53A3A3718B26B3E372A5E3F75DD87DD1ED30E110E2F4ACCB3F5C56F50FA6338A88C70FE9D1ECC2A9154EBD5AC8E5634788iBU9F" TargetMode="External"/><Relationship Id="rId14" Type="http://schemas.openxmlformats.org/officeDocument/2006/relationships/hyperlink" Target="consultantplus://offline/ref=202BA3A2E7332287323E53A3A3718B26B3E372A5E3F75DD87DD1ED30E110E2F4ACCB3F5C56F50FA6338E8AC30FE9D1ECC2A9154EBD5AC8E5634788iBU9F" TargetMode="External"/><Relationship Id="rId22" Type="http://schemas.openxmlformats.org/officeDocument/2006/relationships/hyperlink" Target="consultantplus://offline/ref=202BA3A2E7332287323E53A3A3718B26B3E372A5E3F75FD775D1ED30E110E2F4ACCB3F5C56F50FA6338988C00FE9D1ECC2A9154EBD5AC8E5634788iBU9F" TargetMode="External"/><Relationship Id="rId27" Type="http://schemas.openxmlformats.org/officeDocument/2006/relationships/hyperlink" Target="consultantplus://offline/ref=202BA3A2E7332287323E53A3A3718B26B3E372A5E3F75DD87DD1ED30E110E2F4ACCB3F5C56F50FA6338989C00FE9D1ECC2A9154EBD5AC8E5634788iBU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5292</Words>
  <Characters>30168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Аялга Мергеновна</dc:creator>
  <cp:lastModifiedBy>Сарыглар Шончалай Кимовна</cp:lastModifiedBy>
  <cp:revision>2</cp:revision>
  <dcterms:created xsi:type="dcterms:W3CDTF">2021-10-26T05:20:00Z</dcterms:created>
  <dcterms:modified xsi:type="dcterms:W3CDTF">2021-10-30T04:36:00Z</dcterms:modified>
</cp:coreProperties>
</file>