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D4" w:rsidRPr="00D22267" w:rsidRDefault="004B1ED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2267">
        <w:rPr>
          <w:rFonts w:ascii="Times New Roman" w:hAnsi="Times New Roman" w:cs="Times New Roman"/>
          <w:sz w:val="24"/>
          <w:szCs w:val="24"/>
        </w:rPr>
        <w:t>ПАСПОРТ</w:t>
      </w:r>
    </w:p>
    <w:p w:rsidR="004B1ED4" w:rsidRPr="00D22267" w:rsidRDefault="004B1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2267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4B1ED4" w:rsidRPr="00D22267" w:rsidRDefault="004B1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2267">
        <w:rPr>
          <w:rFonts w:ascii="Times New Roman" w:hAnsi="Times New Roman" w:cs="Times New Roman"/>
          <w:sz w:val="24"/>
          <w:szCs w:val="24"/>
        </w:rPr>
        <w:t>"Обеспечение общественного порядка и противодействие</w:t>
      </w:r>
    </w:p>
    <w:p w:rsidR="004B1ED4" w:rsidRPr="00D22267" w:rsidRDefault="004B1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2267">
        <w:rPr>
          <w:rFonts w:ascii="Times New Roman" w:hAnsi="Times New Roman" w:cs="Times New Roman"/>
          <w:sz w:val="24"/>
          <w:szCs w:val="24"/>
        </w:rPr>
        <w:t>преступности в Республике Тыва на 2021 - 2024 годы"</w:t>
      </w:r>
    </w:p>
    <w:p w:rsidR="004B1ED4" w:rsidRPr="00D22267" w:rsidRDefault="004B1E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2267">
        <w:rPr>
          <w:rFonts w:ascii="Times New Roman" w:hAnsi="Times New Roman" w:cs="Times New Roman"/>
          <w:sz w:val="24"/>
          <w:szCs w:val="24"/>
        </w:rPr>
        <w:t>(далее - Программа)</w:t>
      </w:r>
    </w:p>
    <w:p w:rsidR="004B1ED4" w:rsidRPr="00D22267" w:rsidRDefault="004B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Министерство общественной безопасности Республики Тыва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Тыва, Министерство образования и науки Республики Тыва, Министерство спорта Республики Тыва, Министерство сельского хозяйства и продовольствия Республики Тыва, Министерство дорожно-транспортного комплекса Республики Тыва, Министерство земельных и имущественных отношений Республики Тыва, Министерство природных ресурсов и экологии Республики Тыва, Министерство здравоохранения Республики Тыва, Министерство культуры Республики Тыва, Министерство информатизации и связи Республики Тыва, Министерство строительства и</w:t>
            </w:r>
            <w:proofErr w:type="gramEnd"/>
            <w:r w:rsidRPr="00D22267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 Республики Тыва, мэрия г. Кызыла, региональная общественная организация "Феникс" (по согласованию)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по Республике Тыва (по согласованию), Федеральная служба войск национальной гвардии Российской Федерации по Республике Тыва (по согласованию), органы местного самоуправления (по согласованию)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правопорядка, повышение качества и результативности противодействия преступности, совершенствование системы профилактики правонарушений;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повышение уровня защищенности жизни и спокойствия граждан, проживающих на территории Республики Тыва;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повышение уровня доверия граждан к органам внутренних дел Российской Федерации со стороны населения;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региональной системы оказания помощи лицам, освобожденным из мест лишения свободы, для дальнейшей их социализации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региональной системы профилактики правонарушений;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</w:t>
            </w:r>
            <w:r w:rsidRPr="00D2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правоохранительной деятельности;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охраны общественного порядка, обеспечения общественной безопасности;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усиление борьбы с правонарушениями на почве пьянства, алкоголизма и наркомании;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социальная реабилитация и адаптация лиц, отбывших наказание в виде лишения свободы;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создание и развертывание систем, обеспечивающих общественный порядок и безопасность граждан на территории Республики Тыва;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 народных дружин путем материального стимулирования;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участием населения для предупреждения совершения преступлений и правонарушений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76"/>
            <w:bookmarkEnd w:id="0"/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удельный вес тяжких и особо тяжких преступлений от общего числа зарегистрированных преступлений, процентов;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7"/>
            <w:bookmarkEnd w:id="1"/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в состоянии алкогольного опьянения, в общем числе преступлений, процентов;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8"/>
            <w:bookmarkEnd w:id="2"/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количество трудоустроенных лиц, освободившихся из мест лишения свободы, человек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этап: 2021 - 2024 гг.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2021 - 2024 годы составит 944031,1 тыс. рублей, в том числе средства республиканского бюджета - 935631,1 тыс. рублей, средства муниципальных бюджетов - 8400 рублей, в том числе по годам: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- 123266,0 тыс. рублей всего, из них из средств республиканского бюджета - 121166,0 тыс. рублей и средств муниципальных бюджетов - 2100,0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2022 году - 415216,7 тыс. рублей всего, из них из средств республиканского бюджета - 413116,7 тыс. рублей и средств муниципальных бюджетов - 2100,0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- 205849,2 тыс. рублей всего, из них из средств республиканского бюджета - 203749,2 тыс. рублей и средств муниципальных бюджетов - 2100,0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- 199699,2 тыс. рублей всего, из них из средств республиканского бюджета - 197599,2 тыс. рублей и средств муниципальных бюджетов - 2100,0 </w:t>
            </w:r>
            <w:r w:rsidRPr="00D2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рублей.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обеспечению общественного порядка и безопасности граждан составит 424410,1 тыс. рублей из средств республиканского бюджета, из них: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- 1710,0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2022 году - 277966,7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- 74366,7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2024 году - 70366,7 тыс. рублей.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преступлений, совершаемых с применением огнестрельного оружия, составит 300,0 тыс. рублей из средств республиканского бюджета, из них: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2022 году - 100,0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2024 году - 100,0 тыс. рублей.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алкоголизма и наркомании составит 5810,0 тыс. рублей, в том числе из средств республиканского бюджета - 5810,0 тыс. рублей, из муниципальных бюджетов - 0 тыс. рублей, из них: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- 410,0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2022 году - 2450,0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- 2500,0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2024 году - 450,0 тыс. рублей.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социальной реабилитации лиц, отбывших наказание в виде лишения свободы, составит 484500,0 тыс. рублей, из них из средств республиканского бюджета 476100,0 тыс. рублей, из них: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- 120750,0 тыс. рублей всего, из республиканского бюджета - 118650,0 тыс. рублей, из средств муниципальных бюджетов - 2100,0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2022 году - 121250,0 тыс. рублей всего, из республиканского бюджета - 119150,0 тыс. рублей, из средств муниципальных бюджетов - 2100,0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- 121250,0 тыс. рублей всего, из республиканского бюджета - 119150,0 тыс. рублей, из средств муниципальных бюджетов - 2100,0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2024 году - 121250,0 тыс. рублей всего, из республиканского бюджета - 119150,0 тыс. рублей, из средств муниципальных бюджетов - 2100,0 тыс. рублей.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предупреждению экстремизма и терроризма составит 4891,0 тыс. рублей из средств республиканского бюджета, из них: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- 346,0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2022 году - 1515,0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- 1515,0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2024 году - 1515,0 тыс. рублей.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коррупционных проявлений со стороны должностных лиц органов исполнительной власти Республики Тыва составит 150,0 тыс. рублей из средств республиканского бюджета, из них: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2022 году - 50,0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- 50,0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2024 году - 50,0 тыс. рублей.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 профилактике преступлений и административных правонарушений участковыми уполномоченными полиции составит 23970,0 тыс. рублей из средств республиканского бюджета, из них: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2021 году - 50,0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2022 году - 11885,0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2023 году - 6027,5 тыс. рублей;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в 2024 году - 5927,5 тыс. рублей</w:t>
            </w:r>
          </w:p>
        </w:tc>
      </w:tr>
      <w:tr w:rsidR="004B1ED4" w:rsidRPr="00D22267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5" w:history="1">
              <w:r w:rsidRPr="00D2226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2226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07.06.2021 N 270)</w:t>
            </w:r>
          </w:p>
        </w:tc>
      </w:tr>
      <w:tr w:rsidR="004B1ED4" w:rsidRPr="00D22267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сокращение удельного веса тяжких и особо тяжких преступлений от общего числа зарегистрированных преступлений к 2024 году до 20,1 процента;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сокращение удельного веса преступлений, совершенных в состоянии алкогольного опьянения, в общем числе преступлений к 2024 году до 53,1 процента;</w:t>
            </w:r>
          </w:p>
          <w:p w:rsidR="004B1ED4" w:rsidRPr="00D22267" w:rsidRDefault="004B1E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2267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трудоустроенных лиц, освободившихся из мест лишения свободы, к 2024 году до 248 человек.</w:t>
            </w:r>
          </w:p>
        </w:tc>
      </w:tr>
    </w:tbl>
    <w:p w:rsidR="004B1ED4" w:rsidRPr="00D22267" w:rsidRDefault="004B1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B1ED4" w:rsidRPr="00D22267" w:rsidSect="004B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D4"/>
    <w:rsid w:val="0008035C"/>
    <w:rsid w:val="004B1ED4"/>
    <w:rsid w:val="00D175C3"/>
    <w:rsid w:val="00D22267"/>
    <w:rsid w:val="00E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1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1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1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1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1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1E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1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1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1ED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1E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1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1E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1ED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1CCA652D138EFA6A94CD955A25072145B700D57F0B43C1A2E879AD02AF06DDA14A65E5A6C730218168BEB63223206AA0E0D7D793060B3558B0B0DF9Q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Шивит Анжела Михайловна</dc:creator>
  <cp:lastModifiedBy>Сарыглар Шончалай Кимовна</cp:lastModifiedBy>
  <cp:revision>3</cp:revision>
  <cp:lastPrinted>2021-10-28T03:17:00Z</cp:lastPrinted>
  <dcterms:created xsi:type="dcterms:W3CDTF">2021-10-28T03:24:00Z</dcterms:created>
  <dcterms:modified xsi:type="dcterms:W3CDTF">2021-10-30T04:48:00Z</dcterms:modified>
</cp:coreProperties>
</file>