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8C0DA2">
        <w:rPr>
          <w:rFonts w:ascii="Times New Roman" w:hAnsi="Times New Roman" w:cs="Times New Roman"/>
          <w:sz w:val="24"/>
          <w:szCs w:val="24"/>
        </w:rPr>
        <w:t>ПОРЯДОК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ОБРАЩЕНИЯ ЗА КОМПЕНСАЦИЕЙ ЧАСТИ РОДИТЕЛЬСКОЙ ПЛАТЫ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ЗА ПРИСМОТР И УХОД ЗА ДЕТЬМИ, ВЫПЛАЧИВАЕМОЙ РОДИТЕЛЯМ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(ЗАКОННЫМ ПРЕДСТАВИТЕЛЯМ) ДЕТЕЙ,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ПОСЕЩАЮЩИХ ОБРАЗОВАТЕЛЬНЫЕ ОРГАНИЗАЦИИ,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РЕАЛИЗУЮЩИЕ ОБРАЗОВАТЕЛЬНУЮ ПРОГРАММУ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670C6" w:rsidRPr="008C0DA2" w:rsidRDefault="000670C6" w:rsidP="00281870">
      <w:pPr>
        <w:pStyle w:val="ConsPlusNormal"/>
        <w:ind w:right="1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8C0DA2" w:rsidRPr="008C0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РТ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 xml:space="preserve">от 11.12.2014 </w:t>
            </w:r>
            <w:hyperlink r:id="rId7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      <w:r w:rsidRPr="008C0DA2">
                <w:rPr>
                  <w:rFonts w:ascii="Times New Roman" w:hAnsi="Times New Roman" w:cs="Times New Roman"/>
                  <w:sz w:val="24"/>
                  <w:szCs w:val="24"/>
                </w:rPr>
                <w:t>N 574</w:t>
              </w:r>
            </w:hyperlink>
            <w:r w:rsidRPr="008C0DA2">
              <w:rPr>
                <w:rFonts w:ascii="Times New Roman" w:hAnsi="Times New Roman" w:cs="Times New Roman"/>
                <w:sz w:val="24"/>
                <w:szCs w:val="24"/>
              </w:rPr>
              <w:t xml:space="preserve">, от 17.02.2016 </w:t>
            </w:r>
            <w:hyperlink r:id="rId8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      <w:r w:rsidRPr="008C0DA2">
                <w:rPr>
                  <w:rFonts w:ascii="Times New Roman" w:hAnsi="Times New Roman" w:cs="Times New Roman"/>
                  <w:sz w:val="24"/>
                  <w:szCs w:val="24"/>
                </w:rPr>
                <w:t>N 36</w:t>
              </w:r>
            </w:hyperlink>
            <w:r w:rsidRPr="008C0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 xml:space="preserve">от 28.02.2017 </w:t>
            </w:r>
            <w:hyperlink r:id="rId9" w:tooltip="Постановление Правительства Республики Тыва от 28.02.2017 N 82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      <w:r w:rsidRPr="008C0DA2">
                <w:rPr>
                  <w:rFonts w:ascii="Times New Roman" w:hAnsi="Times New Roman" w:cs="Times New Roman"/>
                  <w:sz w:val="24"/>
                  <w:szCs w:val="24"/>
                </w:rPr>
                <w:t>N 82</w:t>
              </w:r>
            </w:hyperlink>
            <w:r w:rsidRPr="008C0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1. Настоящий Порядок регламентирует процедуру обращения граждан за компенсацией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(далее - образовательные организации), и порядок ее выплаты.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2. Право на ежемесячное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с учетом применения одного из следующих критериев нуждаемости: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- наличие в семье 3 и более детей до 18 лет, рожденные от одной матери и усыновленные в установленном порядке;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- принадлежность родителей (законных представителей) к лицам, среднедушевой доход семей которых не превышает полуторакратную </w:t>
      </w:r>
      <w:hyperlink r:id="rId10" w:tooltip="Справочная информация: &quot;Величина прожиточного минимума по Республике Тыва&quot; (Материал подготовлен специалистами КонсультантПлюс)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величину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прожиточного минимума на душу населения в Республике Тыва в соответствующем периоде.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1" w:tooltip="Постановление Правительства Республики Тыва от 28.02.2017 N 82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28.02.2017 N 82)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2.1. Очередность детей (первый, второй, третий и последующий ребенок) родителя (законного представителя), подавшего заявление о назначении компенсации, определяется по дате рождения ребенка.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2.1 введен </w:t>
      </w:r>
      <w:hyperlink r:id="rId12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2.2. При определении очередности детей родителя (законного представителя), подавшего заявление о назначении компенсации, учитываются дети, в том числе усыновленные, и дети, находящиеся под опекой, за исключением детей, в отношении которых родитель (законный представитель) в установленном законодательством Российской Федерации порядке лишен или утратил право родителя (законного представителя).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2.2 введен </w:t>
      </w:r>
      <w:hyperlink r:id="rId13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2.3. Родители (законные представители), которыми воспитываются дети, родившиеся от многоплодной беременности (двойняшки, тройняшки и так далее), в заявлении о назначении компенсации самостоятельно определяют одного ребенка из таких детей как первого (или следующего по очередности рождения), а другого ребенка как второго (или следующего по очередности рождения).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2.3 введен </w:t>
      </w:r>
      <w:hyperlink r:id="rId14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II. Порядок обращения за компенсацией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"/>
      <w:bookmarkEnd w:id="2"/>
      <w:r w:rsidRPr="008C0DA2">
        <w:rPr>
          <w:rFonts w:ascii="Times New Roman" w:hAnsi="Times New Roman" w:cs="Times New Roman"/>
          <w:sz w:val="24"/>
          <w:szCs w:val="24"/>
        </w:rPr>
        <w:lastRenderedPageBreak/>
        <w:t>3. Для назначения компенсации один из родителей (законных представителей) (далее - заявитель), оплачивающий присмотр и уход за ребенком (детьми), представляет заявление с указанием сведений о получателе компенсации (фамилия, имя, отчество, домашний адрес, телефон) в соответствующую образовательную организацию с приложением следующих документов: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а) копии свидетельства о рождении (усыновлении) несовершеннолетнего ребенка (детей);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б) копии свидетельства о браке (расторжении брака) в случае несоответствия фамилии родителя и ребенка;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в) копии паспорта заявителя;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г) копии лицевого счета, имеющегося или вновь открытого в кредитной организации, заявителя;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д) выписки из решения об установлении над ребенком опеки, копии договора о приемной семье;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е) справки с места жительства, о составе семьи;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ж) копии платежного документа о внесении денежных средств за присмотр и уход за ребенком в соответствующей образовательной организации;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з) справки, подтверждающей содержание второго ребенка и последующих детей в другой образовательной организации, реализующей образовательную программу дошкольного образования.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(пп. "з" в ред. </w:t>
      </w:r>
      <w:hyperlink r:id="rId17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и) справка о среднедушевом доходе семьи на душу населения в Республике Тыва (далее - справка о среднедушевом доходе), выданная органом социальной защиты населения соответствующего муниципального района или городского округа. В дальнейшем указанная справка представляется в образовательную организацию ежеквартально, не позднее 10 числа месяца, следующего за истекшим кварталом.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(пп. "и" введен </w:t>
      </w:r>
      <w:hyperlink r:id="rId18" w:tooltip="Постановление Правительства Республики Тыва от 28.02.2017 N 82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28.02.2017 N 82)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Копии документов представляются родителем (законным представителем) вместе с их оригиналами. Копии документов после проверки их соответствия оригиналам заверяются лицом, принимающим документы в образовательной организации. Оригиналы документов возвращаются родителю (законному представителю).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представленных сведений и документов, а также их подлинность в соответствии с действующим законодательством Российской Федерации,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Заявление с приложенными к нему документами регистрируется в день его подачи в специальном журнале регистрации заявлений получателей компенсации в соответствующей образовательной организации, реализующей образовательную программу дошкольного образования.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4. На основании представленных документов, указанных в </w:t>
      </w:r>
      <w:hyperlink w:anchor="Par75" w:tooltip="3. Для назначения компенсации один из родителей (законных представителей) (далее - заявитель), оплачивающий присмотр и уход за ребенком (детьми), представляет заявление с указанием сведений о получателе компенсации (фамилия, имя, отчество, домашний адрес, телефон) в соответствующую образовательную организацию с приложением следующих документов:" w:history="1">
        <w:r w:rsidRPr="008C0DA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настоящего Порядка, соответствующая образовательная организация в течение пяти рабочих дней принимает решение о назначении родителю (законному представителю) выплаты компенсации либо об отказе в назначении такой компенсации.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20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11.12.2014 N 574)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lastRenderedPageBreak/>
        <w:t>5. Администрация дошкольной образовательной организации ежемесячно, не позднее 15 числа месяца, следующего за месяцем предоставления компенсации, подает в орган управления образованием муниципального образования заявку на возмещение соответствующих расходов с приложением реестра получателей компенсации по форме, установленной Министерством образования и науки Республики Тыва.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Возмещение дошкольной образовательной организации расходов, связанных с предоставлением компенсации, производится в порядке, установленном муниципальным правовым актом органа местного самоуправления, но не позднее чем по истечении 15 календарных дней со дня представления заявки на возмещение расходов и реестра получателей компенсации.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21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11.12.2014 N 574)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6. Заявителю отказывается в предоставлении компенсации по следующим основаниям: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Par75" w:tooltip="3. Для назначения компенсации один из родителей (законных представителей) (далее - заявитель), оплачивающий присмотр и уход за ребенком (детьми), представляет заявление с указанием сведений о получателе компенсации (фамилия, имя, отчество, домашний адрес, телефон) в соответствующую образовательную организацию с приложением следующих документов:" w:history="1">
        <w:r w:rsidRPr="008C0DA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недостоверность сведений, содержащихся в представленных документах.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7. Уведомление о назначении компенсации или об отказе в ее назначении направляется в письменной форме заявителю дошкольной образовательной организацией в течение пяти рабочих дней со дня принятия соответствующего решения. В случае отказа в назначении компенсации в уведомлении указываются причины.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11.12.2014 N 574)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8. В случае устранения причин отказа в получении компенсации родители (законные представители) имеют право обратиться повторно.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9. Утратил силу. - </w:t>
      </w:r>
      <w:hyperlink r:id="rId23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10. Размер компенсации подлежит изменению при установлении следующих обстоятельств: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1) лишение родителя, получавшего компенсацию, родительских прав в отношении детей, с учетом наличия которых установлен размер компенсации;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2) прекращение опеки в отношении детей, с учетом наличия которых установлен размер компенсации;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3) усыновление (удочерение) родителем (законным представителем) ребенка;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4) заключение родителем (законным представителем) договора о приемной семье, договора о патронатной семье;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5) принятие акта о назначении родителя (законного представителя) опекуном;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6) достижение совершеннолетия ребенком, с учетом наличия которого установлен размер компенсации.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10 в ред. </w:t>
      </w:r>
      <w:hyperlink r:id="rId24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10.1. Выплата компенсации прекращается в следующих случаях: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1) отчисление из образовательной организации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2) лишение родителя (законного представителя), получавшего компенсацию, родительских прав в отношении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3) истечение срока действия акта о назначении опекуна, получавшего компенсацию, в </w:t>
      </w:r>
      <w:r w:rsidRPr="008C0DA2">
        <w:rPr>
          <w:rFonts w:ascii="Times New Roman" w:hAnsi="Times New Roman" w:cs="Times New Roman"/>
          <w:sz w:val="24"/>
          <w:szCs w:val="24"/>
        </w:rPr>
        <w:lastRenderedPageBreak/>
        <w:t>отношении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4) истечение срока действия или расторжение договора о патронатной семье, заключенного с законным представителем, получавшим компенсацию, в отношении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5) истечение срока действия или расторжение договора о приемной семье (договора о передаче ребенка на воспитание в приемную семью), заключенного с законным представителем, получавшим компенсацию, в отношении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6) освобождение либо отстранение опекуна, получавшего компенсацию, от исполнения своих обязанностей в отношении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7) отмена усыновления (удочерения) ребенка, за присмотр и уход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8) смерть получавшего компенсацию родителя (законного представителя), а также объявление его в установленном порядке умершим или признание его безвестно отсутствующим;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9) признание родителя (законного представителя), получавшего компенсацию, недееспособным;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10) предоставление в соответствующую образовательную организацию родителем (законным представителем), получавшим компенсацию, письменного заявления об отказе в получении компенсации;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11) аннулирование, прекращение действия лицензии на осуществление образовательной деятельности.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10.1 введен </w:t>
      </w:r>
      <w:hyperlink r:id="rId25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10.2. При наступлении обстоятельств, влекущих изменение размера компенсации или ее отмену, родители (законные представители) в течение 14 календарных дней со дня наступления соответствующих обстоятельств обязаны уведомить об этом соответствующую образовательную организацию, реализующую образовательную программу дошкольного образования, с приложением документов, подтверждающих наличие указанных обстоятельств.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10.2 введен </w:t>
      </w:r>
      <w:hyperlink r:id="rId26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11. При выявлении обстоятельств, влекущих прекращение права на получение компенсации, выплата компенсации прекращается с месяца, следующего за месяцем наступления таких обстоятельств.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В случаях установления обстоятельств, служащих основанием для изменения размера компенсации, начисление и выплата компенсации осуществляются в новом размере с первого числа месяца, следующего за месяцем, в котором наступило соответствующее обстоятельство.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7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III. Порядок выплаты компенсации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12. В целях материальной поддержки воспитания и обучения детей, посещающих государственные, муниципальные и иные образовательные организации, реализующие образовательную программу дошкольного образования, расположенные на территории Республики Тыва, родителям (законным представителям) выплачивается компенсация на первого ребенка в размере 20 процентов установленного Правительством Республики Тыва </w:t>
      </w:r>
      <w:hyperlink w:anchor="Par155" w:tooltip="СРЕДНИЙ РАЗМЕР ПЛАТЫ," w:history="1">
        <w:r w:rsidRPr="008C0DA2">
          <w:rPr>
            <w:rFonts w:ascii="Times New Roman" w:hAnsi="Times New Roman" w:cs="Times New Roman"/>
            <w:sz w:val="24"/>
            <w:szCs w:val="24"/>
          </w:rPr>
          <w:t>среднего размера платы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 в Республике Тыва, на второго ребенка - 50 процентов размера такой платы, на </w:t>
      </w:r>
      <w:r w:rsidRPr="008C0DA2">
        <w:rPr>
          <w:rFonts w:ascii="Times New Roman" w:hAnsi="Times New Roman" w:cs="Times New Roman"/>
          <w:sz w:val="24"/>
          <w:szCs w:val="24"/>
        </w:rPr>
        <w:lastRenderedPageBreak/>
        <w:t>третьего ребенка и последующих детей - 70 процентов среднего размера такой платы.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12 в ред. </w:t>
      </w:r>
      <w:hyperlink r:id="rId28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13. Компенсация назначается с месяца подачи родителем (законным представителем) документов, указанных в </w:t>
      </w:r>
      <w:hyperlink w:anchor="Par75" w:tooltip="3. Для назначения компенсации один из родителей (законных представителей) (далее - заявитель), оплачивающий присмотр и уход за ребенком (детьми), представляет заявление с указанием сведений о получателе компенсации (фамилия, имя, отчество, домашний адрес, телефон) в соответствующую образовательную организацию с приложением следующих документов:" w:history="1">
        <w:r w:rsidRPr="008C0DA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настоящего Порядка, и выплачивается с месяца, в котором у родителя (законного представителя) возникло право на получение компенсации.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Право на получение компенсации возникает с месяца внесения родителем (законным представителем) платы (части платы) за присмотр и уход за ребенком в соответствующей образовательной организации.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Компенсация начисляется и выплачивается с учетом дней посещения ребенком образовательной организации в истекшем периоде (квартале).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13 в ред. </w:t>
      </w:r>
      <w:hyperlink r:id="rId29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14. Выплата денежных средств родителям (законным представителям) производится дошкольной образовательной организацией путем перечисления денежных средств на лицевой счет родителя (законного представителя), оплачивающего присмотр и уход за ребенком (детьми), посещающим образовательную организацию, имеющийся у него или вновь открытый ему в кредитной организации.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11.12.2014 N 574)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15. Утратил силу. - </w:t>
      </w:r>
      <w:hyperlink r:id="rId31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16. Орган местного самоуправления, осуществляющий управление в сфере образования, представляет в Министерство образования и науки Республики Тыва ежеквартально, не позднее 8-го числа месяца, следующего за отчетным кварталом, отчет о расходах на выплату компенсации части родительской платы за присмотр и уход за детьми, посещающими дошкольные образовательные организации, по форме, установленной Министерством образования и науки Республики Тыва.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16 в ред. </w:t>
      </w:r>
      <w:hyperlink r:id="rId32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11.12.2014 N 574)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Утвержден</w:t>
      </w:r>
    </w:p>
    <w:p w:rsidR="000670C6" w:rsidRPr="008C0DA2" w:rsidRDefault="000670C6" w:rsidP="00281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0670C6" w:rsidRPr="008C0DA2" w:rsidRDefault="000670C6" w:rsidP="00281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0670C6" w:rsidRPr="008C0DA2" w:rsidRDefault="000670C6" w:rsidP="00281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от 24 марта 2014 г. N 107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55"/>
      <w:bookmarkEnd w:id="3"/>
      <w:r w:rsidRPr="008C0DA2">
        <w:rPr>
          <w:rFonts w:ascii="Times New Roman" w:hAnsi="Times New Roman" w:cs="Times New Roman"/>
          <w:sz w:val="24"/>
          <w:szCs w:val="24"/>
        </w:rPr>
        <w:t>СРЕДНИЙ РАЗМЕР ПЛАТЫ,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ВЗИМАЕМОЙ С РОДИТЕЛЕЙ (ЗАКОННЫХ ПРЕДСТАВИТЕЛЕЙ)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ЗА ПРИСМОТР И УХОД ЗА ДЕТЬМИ В ГОСУДАРСТВЕННЫХ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И МУНИЦИПАЛЬНЫХ ОБРАЗОВАТЕЛЬНЫХ ОРГАНИЗАЦИЯХ,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РЕАЛИЗУЮЩИХ ОСНОВНУЮ ОБРАЗОВАТЕЛЬНУЮ ПРОГРАММУ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670C6" w:rsidRPr="008C0DA2" w:rsidRDefault="000670C6" w:rsidP="002818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8C0DA2" w:rsidRPr="008C0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3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      <w:r w:rsidRPr="008C0DA2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8C0DA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17.02.2016 N 36)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103"/>
      </w:tblGrid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Наименование кожууна,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городского округа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Средний размер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родительской платы, руб.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Бай-Тайгинский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1800,00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lastRenderedPageBreak/>
              <w:t>Барун-Хемчикский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2300,00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Дзун-Хемчикский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1595,00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Каа-Хемский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1658,60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Кызылский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2562,50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Монгун-Тайгинский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2560,00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Овюрский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1800,00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Пий-Хемский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2081,80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Сут-Хольский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Тандинский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2046,00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Тес-Хемский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1610,00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Тоджинский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Улуг-Хемский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2292,31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Эрзинский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1800,00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Чаа-Хольский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Чеди-Хольский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1825,00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Тере-Хольский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2800,00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г. Кызыл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2800,00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г. Ак-Довурак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2886,00</w:t>
            </w:r>
          </w:p>
        </w:tc>
      </w:tr>
    </w:tbl>
    <w:p w:rsidR="000670C6" w:rsidRPr="008C0DA2" w:rsidRDefault="000670C6" w:rsidP="008C0DA2">
      <w:pPr>
        <w:pStyle w:val="ConsPlusNormal"/>
        <w:jc w:val="both"/>
      </w:pPr>
    </w:p>
    <w:sectPr w:rsidR="000670C6" w:rsidRPr="008C0DA2" w:rsidSect="00281870">
      <w:pgSz w:w="11906" w:h="16838"/>
      <w:pgMar w:top="962" w:right="70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C6" w:rsidRDefault="000670C6">
      <w:pPr>
        <w:spacing w:after="0" w:line="240" w:lineRule="auto"/>
      </w:pPr>
      <w:r>
        <w:separator/>
      </w:r>
    </w:p>
  </w:endnote>
  <w:endnote w:type="continuationSeparator" w:id="0">
    <w:p w:rsidR="000670C6" w:rsidRDefault="0006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C6" w:rsidRDefault="000670C6">
      <w:pPr>
        <w:spacing w:after="0" w:line="240" w:lineRule="auto"/>
      </w:pPr>
      <w:r>
        <w:separator/>
      </w:r>
    </w:p>
  </w:footnote>
  <w:footnote w:type="continuationSeparator" w:id="0">
    <w:p w:rsidR="000670C6" w:rsidRDefault="00067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01"/>
    <w:rsid w:val="000670C6"/>
    <w:rsid w:val="00281870"/>
    <w:rsid w:val="00567201"/>
    <w:rsid w:val="006D377C"/>
    <w:rsid w:val="008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67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2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720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67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2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720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271A6BC91D445158A0BD1ED37A64B5F605BCF827A1FC972E063FD9D0A3ED62F68DAF02FBAE0E8C0146F647A888E3EDBFB454CEA9AF4E0C6D452l1G2D" TargetMode="External"/><Relationship Id="rId13" Type="http://schemas.openxmlformats.org/officeDocument/2006/relationships/hyperlink" Target="consultantplus://offline/ref=769271A6BC91D445158A0BD1ED37A64B5F605BCF827A1FC972E063FD9D0A3ED62F68DAF02FBAE0E8C0146E637A888E3EDBFB454CEA9AF4E0C6D452l1G2D" TargetMode="External"/><Relationship Id="rId18" Type="http://schemas.openxmlformats.org/officeDocument/2006/relationships/hyperlink" Target="consultantplus://offline/ref=769271A6BC91D445158A0BD1ED37A64B5F605BCF827C1ECE7BE063FD9D0A3ED62F68DAF02FBAE0E8C0146E617A888E3EDBFB454CEA9AF4E0C6D452l1G2D" TargetMode="External"/><Relationship Id="rId26" Type="http://schemas.openxmlformats.org/officeDocument/2006/relationships/hyperlink" Target="consultantplus://offline/ref=769271A6BC91D445158A0BD1ED37A64B5F605BCF827A1FC972E063FD9D0A3ED62F68DAF02FBAE0E8C0146B627A888E3EDBFB454CEA9AF4E0C6D452l1G2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9271A6BC91D445158A0BD1ED37A64B5F605BCF827916C878E063FD9D0A3ED62F68DAF02FBAE0E8C0146E677A888E3EDBFB454CEA9AF4E0C6D452l1G2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69271A6BC91D445158A0BD1ED37A64B5F605BCF827916C878E063FD9D0A3ED62F68DAF02FBAE0E8C0146E627A888E3EDBFB454CEA9AF4E0C6D452l1G2D" TargetMode="External"/><Relationship Id="rId12" Type="http://schemas.openxmlformats.org/officeDocument/2006/relationships/hyperlink" Target="consultantplus://offline/ref=769271A6BC91D445158A0BD1ED37A64B5F605BCF827A1FC972E063FD9D0A3ED62F68DAF02FBAE0E8C0146F6B7A888E3EDBFB454CEA9AF4E0C6D452l1G2D" TargetMode="External"/><Relationship Id="rId17" Type="http://schemas.openxmlformats.org/officeDocument/2006/relationships/hyperlink" Target="consultantplus://offline/ref=769271A6BC91D445158A0BD1ED37A64B5F605BCF827A1FC972E063FD9D0A3ED62F68DAF02FBAE0E8C0146E667A888E3EDBFB454CEA9AF4E0C6D452l1G2D" TargetMode="External"/><Relationship Id="rId25" Type="http://schemas.openxmlformats.org/officeDocument/2006/relationships/hyperlink" Target="consultantplus://offline/ref=769271A6BC91D445158A0BD1ED37A64B5F605BCF827A1FC972E063FD9D0A3ED62F68DAF02FBAE0E8C0146D6B7A888E3EDBFB454CEA9AF4E0C6D452l1G2D" TargetMode="External"/><Relationship Id="rId33" Type="http://schemas.openxmlformats.org/officeDocument/2006/relationships/hyperlink" Target="consultantplus://offline/ref=769271A6BC91D445158A0BD1ED37A64B5F605BCF827A1FC972E063FD9D0A3ED62F68DAF02FBAE0E8C0146A627A888E3EDBFB454CEA9AF4E0C6D452l1G2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9271A6BC91D445158A0BD1ED37A64B5F605BCF827A1FC972E063FD9D0A3ED62F68DAF02FBAE0E8C0146E677A888E3EDBFB454CEA9AF4E0C6D452l1G2D" TargetMode="External"/><Relationship Id="rId20" Type="http://schemas.openxmlformats.org/officeDocument/2006/relationships/hyperlink" Target="consultantplus://offline/ref=769271A6BC91D445158A0BD1ED37A64B5F605BCF827916C878E063FD9D0A3ED62F68DAF02FBAE0E8C0146E617A888E3EDBFB454CEA9AF4E0C6D452l1G2D" TargetMode="External"/><Relationship Id="rId29" Type="http://schemas.openxmlformats.org/officeDocument/2006/relationships/hyperlink" Target="consultantplus://offline/ref=769271A6BC91D445158A0BD1ED37A64B5F605BCF827A1FC972E063FD9D0A3ED62F68DAF02FBAE0E8C0146B657A888E3EDBFB454CEA9AF4E0C6D452l1G2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271A6BC91D445158A0BD1ED37A64B5F605BCF827C1ECE7BE063FD9D0A3ED62F68DAF02FBAE0E8C0146F6B7A888E3EDBFB454CEA9AF4E0C6D452l1G2D" TargetMode="External"/><Relationship Id="rId24" Type="http://schemas.openxmlformats.org/officeDocument/2006/relationships/hyperlink" Target="consultantplus://offline/ref=769271A6BC91D445158A0BD1ED37A64B5F605BCF827A1FC972E063FD9D0A3ED62F68DAF02FBAE0E8C0146D637A888E3EDBFB454CEA9AF4E0C6D452l1G2D" TargetMode="External"/><Relationship Id="rId32" Type="http://schemas.openxmlformats.org/officeDocument/2006/relationships/hyperlink" Target="consultantplus://offline/ref=769271A6BC91D445158A0BD1ED37A64B5F605BCF827916C878E063FD9D0A3ED62F68DAF02FBAE0E8C0146E6A7A888E3EDBFB454CEA9AF4E0C6D452l1G2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9271A6BC91D445158A0BD1ED37A64B5F605BCF827A1FC972E063FD9D0A3ED62F68DAF02FBAE0E8C0146E607A888E3EDBFB454CEA9AF4E0C6D452l1G2D" TargetMode="External"/><Relationship Id="rId23" Type="http://schemas.openxmlformats.org/officeDocument/2006/relationships/hyperlink" Target="consultantplus://offline/ref=769271A6BC91D445158A0BD1ED37A64B5F605BCF827A1FC972E063FD9D0A3ED62F68DAF02FBAE0E8C0146E6A7A888E3EDBFB454CEA9AF4E0C6D452l1G2D" TargetMode="External"/><Relationship Id="rId28" Type="http://schemas.openxmlformats.org/officeDocument/2006/relationships/hyperlink" Target="consultantplus://offline/ref=769271A6BC91D445158A0BD1ED37A64B5F605BCF827A1FC972E063FD9D0A3ED62F68DAF02FBAE0E8C0146B677A888E3EDBFB454CEA9AF4E0C6D452l1G2D" TargetMode="External"/><Relationship Id="rId10" Type="http://schemas.openxmlformats.org/officeDocument/2006/relationships/hyperlink" Target="consultantplus://offline/ref=769271A6BC91D445158A0BD1ED37A64B5F605BCF837E1FCB71BD69F5C4063CD12037DFF73EBAE1EADE156E7D73DCDDl7GBD" TargetMode="External"/><Relationship Id="rId19" Type="http://schemas.openxmlformats.org/officeDocument/2006/relationships/hyperlink" Target="consultantplus://offline/ref=769271A6BC91D445158A0BD1ED37A64B5F605BCF827A1FC972E063FD9D0A3ED62F68DAF02FBAE0E8C0146E647A888E3EDBFB454CEA9AF4E0C6D452l1G2D" TargetMode="External"/><Relationship Id="rId31" Type="http://schemas.openxmlformats.org/officeDocument/2006/relationships/hyperlink" Target="consultantplus://offline/ref=769271A6BC91D445158A0BD1ED37A64B5F605BCF827A1FC972E063FD9D0A3ED62F68DAF02FBAE0E8C0146A637A888E3EDBFB454CEA9AF4E0C6D452l1G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271A6BC91D445158A0BD1ED37A64B5F605BCF827C1ECE7BE063FD9D0A3ED62F68DAF02FBAE0E8C0146F647A888E3EDBFB454CEA9AF4E0C6D452l1G2D" TargetMode="External"/><Relationship Id="rId14" Type="http://schemas.openxmlformats.org/officeDocument/2006/relationships/hyperlink" Target="consultantplus://offline/ref=769271A6BC91D445158A0BD1ED37A64B5F605BCF827A1FC972E063FD9D0A3ED62F68DAF02FBAE0E8C0146E627A888E3EDBFB454CEA9AF4E0C6D452l1G2D" TargetMode="External"/><Relationship Id="rId22" Type="http://schemas.openxmlformats.org/officeDocument/2006/relationships/hyperlink" Target="consultantplus://offline/ref=769271A6BC91D445158A0BD1ED37A64B5F605BCF827916C878E063FD9D0A3ED62F68DAF02FBAE0E8C0146E647A888E3EDBFB454CEA9AF4E0C6D452l1G2D" TargetMode="External"/><Relationship Id="rId27" Type="http://schemas.openxmlformats.org/officeDocument/2006/relationships/hyperlink" Target="consultantplus://offline/ref=769271A6BC91D445158A0BD1ED37A64B5F605BCF827A1FC972E063FD9D0A3ED62F68DAF02FBAE0E8C0146B617A888E3EDBFB454CEA9AF4E0C6D452l1G2D" TargetMode="External"/><Relationship Id="rId30" Type="http://schemas.openxmlformats.org/officeDocument/2006/relationships/hyperlink" Target="consultantplus://offline/ref=769271A6BC91D445158A0BD1ED37A64B5F605BCF827916C878E063FD9D0A3ED62F68DAF02FBAE0E8C0146E6B7A888E3EDBFB454CEA9AF4E0C6D452l1G2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4449</Words>
  <Characters>25364</Characters>
  <Application>Microsoft Office Word</Application>
  <DocSecurity>2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24.03.2014 N 107(ред. от 28.02.2017)"О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</vt:lpstr>
    </vt:vector>
  </TitlesOfParts>
  <Company>КонсультантПлюс Версия 4021.00.31</Company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24.03.2014 N 107(ред. от 28.02.2017)"О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</dc:title>
  <dc:creator>Сарыглар Шончалай Кимовна</dc:creator>
  <cp:lastModifiedBy>Кунчуй Эдуард Никитич</cp:lastModifiedBy>
  <cp:revision>2</cp:revision>
  <cp:lastPrinted>2021-11-02T05:01:00Z</cp:lastPrinted>
  <dcterms:created xsi:type="dcterms:W3CDTF">2021-11-03T09:39:00Z</dcterms:created>
  <dcterms:modified xsi:type="dcterms:W3CDTF">2021-11-03T09:39:00Z</dcterms:modified>
</cp:coreProperties>
</file>