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ED" w:rsidRDefault="00C047ED">
      <w:pPr>
        <w:pStyle w:val="ConsPlusNormal"/>
        <w:jc w:val="right"/>
        <w:outlineLvl w:val="0"/>
      </w:pPr>
      <w:r>
        <w:t>Приложение 4</w:t>
      </w:r>
    </w:p>
    <w:p w:rsidR="00C047ED" w:rsidRDefault="00C047ED">
      <w:pPr>
        <w:pStyle w:val="ConsPlusNormal"/>
        <w:jc w:val="right"/>
      </w:pPr>
      <w:r>
        <w:t>к Закону Республики Тыва</w:t>
      </w:r>
    </w:p>
    <w:p w:rsidR="00C047ED" w:rsidRDefault="00C047ED">
      <w:pPr>
        <w:pStyle w:val="ConsPlusNormal"/>
        <w:jc w:val="right"/>
      </w:pPr>
      <w:r>
        <w:t>от 28 декабря 2005 г. N 1560 ВХ-1</w:t>
      </w:r>
    </w:p>
    <w:p w:rsidR="00C047ED" w:rsidRDefault="00C047ED">
      <w:pPr>
        <w:pStyle w:val="ConsPlusNormal"/>
        <w:jc w:val="both"/>
      </w:pPr>
    </w:p>
    <w:p w:rsidR="00C047ED" w:rsidRDefault="00C047ED">
      <w:pPr>
        <w:pStyle w:val="ConsPlusTitle"/>
        <w:jc w:val="center"/>
      </w:pPr>
      <w:r>
        <w:t>МЕТОДИКА</w:t>
      </w:r>
    </w:p>
    <w:p w:rsidR="00C047ED" w:rsidRDefault="00C047ED">
      <w:pPr>
        <w:pStyle w:val="ConsPlusTitle"/>
        <w:jc w:val="center"/>
      </w:pPr>
      <w:r>
        <w:t>РАСЧЕТА ГОДОВОГО НОРМАТИВА ФИНАНСОВЫХ СРЕДСТВ,</w:t>
      </w:r>
    </w:p>
    <w:p w:rsidR="00C047ED" w:rsidRDefault="00C047ED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ОРГАНАМ МЕСТНОГО САМОУПРАВЛЕНИЯ МУНИЦИПАЛЬНЫХ</w:t>
      </w:r>
    </w:p>
    <w:p w:rsidR="00C047ED" w:rsidRDefault="00C047ED">
      <w:pPr>
        <w:pStyle w:val="ConsPlusTitle"/>
        <w:jc w:val="center"/>
      </w:pPr>
      <w:r>
        <w:t>ОБРАЗОВАНИЙ ДЛЯ ОСУЩЕСТВЛЕНИЯ ОТДЕЛЬНЫХ ГОСУДАРСТВЕННЫХ</w:t>
      </w:r>
    </w:p>
    <w:p w:rsidR="00C047ED" w:rsidRDefault="00C047ED">
      <w:pPr>
        <w:pStyle w:val="ConsPlusTitle"/>
        <w:jc w:val="center"/>
      </w:pPr>
      <w:r>
        <w:t xml:space="preserve">ПОЛНОМОЧИЙ ПО НАЗНАЧЕНИЮ И ВЫПЛАТЕ </w:t>
      </w:r>
      <w:proofErr w:type="gramStart"/>
      <w:r>
        <w:t>ЕЖЕМЕСЯЧНОГО</w:t>
      </w:r>
      <w:proofErr w:type="gramEnd"/>
    </w:p>
    <w:p w:rsidR="00C047ED" w:rsidRDefault="00C047ED">
      <w:pPr>
        <w:pStyle w:val="ConsPlusTitle"/>
        <w:jc w:val="center"/>
      </w:pPr>
      <w:r>
        <w:t>ПОСОБИЯ НА РЕБЕНКА</w:t>
      </w:r>
    </w:p>
    <w:p w:rsidR="00C047ED" w:rsidRDefault="00C047ED">
      <w:pPr>
        <w:pStyle w:val="ConsPlusNormal"/>
        <w:jc w:val="both"/>
      </w:pPr>
    </w:p>
    <w:p w:rsidR="00C047ED" w:rsidRDefault="00C047ED">
      <w:pPr>
        <w:pStyle w:val="ConsPlusNormal"/>
        <w:ind w:firstLine="540"/>
        <w:jc w:val="both"/>
      </w:pPr>
      <w:r>
        <w:t>Годовой норматив финансовых средств, необходимых органам местного самоуправления муниципальных образований в Республике Тыва (далее - органы местного самоуправления) для осуществления отдельных государственных полномочий по назначению и выплате ежемесячного пособия на ребенка по текущим выплатам на планируемый год, определяется по следующей формуле:</w:t>
      </w:r>
    </w:p>
    <w:p w:rsidR="00C047ED" w:rsidRDefault="00C047ED">
      <w:pPr>
        <w:pStyle w:val="ConsPlusNormal"/>
        <w:jc w:val="both"/>
      </w:pPr>
    </w:p>
    <w:p w:rsidR="00C047ED" w:rsidRDefault="00C047ED">
      <w:pPr>
        <w:pStyle w:val="ConsPlusNormal"/>
        <w:ind w:firstLine="540"/>
        <w:jc w:val="both"/>
      </w:pPr>
      <w:r w:rsidRPr="00D26552">
        <w:rPr>
          <w:position w:val="-4"/>
        </w:rPr>
        <w:pict>
          <v:shape id="_x0000_i1025" style="width:381.5pt;height:18.7pt" coordsize="" o:spt="100" adj="0,,0" path="" filled="f" stroked="f">
            <v:stroke joinstyle="miter"/>
            <v:imagedata r:id="rId5" o:title="base_23986_30149_32783"/>
            <v:formulas/>
            <v:path o:connecttype="segments"/>
          </v:shape>
        </w:pict>
      </w:r>
      <w:r>
        <w:t>, где:</w:t>
      </w:r>
    </w:p>
    <w:p w:rsidR="00C047ED" w:rsidRDefault="00C047ED">
      <w:pPr>
        <w:pStyle w:val="ConsPlusNormal"/>
        <w:jc w:val="both"/>
      </w:pPr>
    </w:p>
    <w:p w:rsidR="00C047ED" w:rsidRDefault="00C047ED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годовой норматив финансовых средств, необходимых органам местного самоуправления i-</w:t>
      </w:r>
      <w:proofErr w:type="spellStart"/>
      <w:r>
        <w:t>го</w:t>
      </w:r>
      <w:proofErr w:type="spellEnd"/>
      <w:r>
        <w:t xml:space="preserve"> муниципального образования для осуществления отдельных государственных полномочий по назначению и выплате ежемесячного пособия на ребенка на планируемый год;</w:t>
      </w:r>
    </w:p>
    <w:p w:rsidR="00C047ED" w:rsidRDefault="00C047ED">
      <w:pPr>
        <w:pStyle w:val="ConsPlusNormal"/>
        <w:spacing w:before="280"/>
        <w:ind w:firstLine="540"/>
        <w:jc w:val="both"/>
      </w:pPr>
      <w:proofErr w:type="spellStart"/>
      <w:r>
        <w:t>К</w:t>
      </w:r>
      <w:proofErr w:type="gramStart"/>
      <w:r>
        <w:t>i</w:t>
      </w:r>
      <w:proofErr w:type="gramEnd"/>
      <w:r>
        <w:t>рай</w:t>
      </w:r>
      <w:proofErr w:type="spellEnd"/>
      <w:r>
        <w:t xml:space="preserve"> - районный коэффициент к заработной плате в i-м муниципальном образовании;</w:t>
      </w:r>
    </w:p>
    <w:p w:rsidR="00C047ED" w:rsidRDefault="00C047ED">
      <w:pPr>
        <w:pStyle w:val="ConsPlusNormal"/>
        <w:spacing w:before="280"/>
        <w:ind w:firstLine="540"/>
        <w:jc w:val="both"/>
      </w:pPr>
      <w:r w:rsidRPr="00D26552">
        <w:rPr>
          <w:position w:val="-12"/>
        </w:rPr>
        <w:pict>
          <v:shape id="_x0000_i1026" style="width:22.45pt;height:26.2pt" coordsize="" o:spt="100" adj="0,,0" path="" filled="f" stroked="f">
            <v:stroke joinstyle="miter"/>
            <v:imagedata r:id="rId6" o:title="base_23986_30149_32784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численность детей в семьях со среднедушевым доходом, размер которого не превышает величину прожиточного минимума в Республике Тыва, установленного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Тыва от 9 июля 2001 года N 1138 "О прожиточном минимуме в Республике Тыва", имеющих право на получение ежемесячного пособия на ребенка, в размере, установленном </w:t>
      </w:r>
      <w:hyperlink r:id="rId8" w:history="1">
        <w:r>
          <w:rPr>
            <w:color w:val="0000FF"/>
          </w:rPr>
          <w:t>Законом</w:t>
        </w:r>
      </w:hyperlink>
      <w:r>
        <w:t xml:space="preserve"> Республики Тыва от 29 декабря 2004 года N 1049 ВХ-1 "О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назначения и выплаты ежемесячного пособия на ребенка", в i-м муниципальном образовании Республики Тыва;</w:t>
      </w:r>
    </w:p>
    <w:p w:rsidR="00C047ED" w:rsidRDefault="00C047ED">
      <w:pPr>
        <w:pStyle w:val="ConsPlusNormal"/>
        <w:spacing w:before="280"/>
        <w:ind w:firstLine="540"/>
        <w:jc w:val="both"/>
      </w:pPr>
      <w:proofErr w:type="gramStart"/>
      <w:r>
        <w:t>Q</w:t>
      </w:r>
      <w:proofErr w:type="gramEnd"/>
      <w:r>
        <w:rPr>
          <w:vertAlign w:val="superscript"/>
        </w:rPr>
        <w:t>Б</w:t>
      </w:r>
      <w:r>
        <w:t xml:space="preserve"> - базовый (минимальный) размер ежемесячного пособия на ребенка, установленный </w:t>
      </w:r>
      <w:hyperlink r:id="rId9" w:history="1">
        <w:r>
          <w:rPr>
            <w:color w:val="0000FF"/>
          </w:rPr>
          <w:t>Законом</w:t>
        </w:r>
      </w:hyperlink>
      <w:r>
        <w:t xml:space="preserve"> Республики Тыва от 29 декабря 2004 года N 1049 ВХ-1 "О порядке назначения и выплаты ежемесячного пособия на ребенка";</w:t>
      </w:r>
    </w:p>
    <w:p w:rsidR="00C047ED" w:rsidRDefault="00C047ED">
      <w:pPr>
        <w:pStyle w:val="ConsPlusNormal"/>
        <w:spacing w:before="280"/>
        <w:ind w:firstLine="540"/>
        <w:jc w:val="both"/>
      </w:pPr>
      <w:r w:rsidRPr="00D26552">
        <w:rPr>
          <w:position w:val="-9"/>
        </w:rPr>
        <w:pict>
          <v:shape id="_x0000_i1027" style="width:29.9pt;height:24.3pt" coordsize="" o:spt="100" adj="0,,0" path="" filled="f" stroked="f">
            <v:stroke joinstyle="miter"/>
            <v:imagedata r:id="rId10" o:title="base_23986_30149_32785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численность детей одиноких матерей, в семьях со среднедушевым </w:t>
      </w:r>
      <w:r>
        <w:lastRenderedPageBreak/>
        <w:t xml:space="preserve">доходом, размер которого не превышает величину прожиточного минимума в Республике Тыва, установленного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Тыва от 9 июля 2001 года N 1138 "О прожиточном минимуме в Республике Тыва", имеющих право на получение ежемесячного пособия на ребенка в увеличенном на 100 процентов размере, в i-м муниципальном образовании Республики Тыва;</w:t>
      </w:r>
      <w:proofErr w:type="gramEnd"/>
    </w:p>
    <w:p w:rsidR="00C047ED" w:rsidRDefault="00C047ED">
      <w:pPr>
        <w:pStyle w:val="ConsPlusNormal"/>
        <w:spacing w:before="280"/>
        <w:ind w:firstLine="540"/>
        <w:jc w:val="both"/>
      </w:pPr>
      <w:proofErr w:type="gramStart"/>
      <w:r>
        <w:t>Q</w:t>
      </w:r>
      <w:proofErr w:type="gramEnd"/>
      <w:r>
        <w:rPr>
          <w:vertAlign w:val="superscript"/>
        </w:rPr>
        <w:t>ОМ</w:t>
      </w:r>
      <w:r>
        <w:t xml:space="preserve"> - размер ежемесячного пособия на детей одиноких матерей, установленный </w:t>
      </w:r>
      <w:hyperlink r:id="rId12" w:history="1">
        <w:r>
          <w:rPr>
            <w:color w:val="0000FF"/>
          </w:rPr>
          <w:t>Законом</w:t>
        </w:r>
      </w:hyperlink>
      <w:r>
        <w:t xml:space="preserve"> Республики Тыва от 29 декабря 2004 года N 1049 ВХ-1 "О порядке назначения и выплаты ежемесячного пособия на ребенка";</w:t>
      </w:r>
    </w:p>
    <w:p w:rsidR="00C047ED" w:rsidRDefault="00C047ED">
      <w:pPr>
        <w:pStyle w:val="ConsPlusNormal"/>
        <w:spacing w:before="280"/>
        <w:ind w:firstLine="540"/>
        <w:jc w:val="both"/>
      </w:pPr>
      <w:r w:rsidRPr="00D26552">
        <w:rPr>
          <w:position w:val="-9"/>
        </w:rPr>
        <w:pict>
          <v:shape id="_x0000_i1028" style="width:27.1pt;height:24.3pt" coordsize="" o:spt="100" adj="0,,0" path="" filled="f" stroked="f">
            <v:stroke joinstyle="miter"/>
            <v:imagedata r:id="rId13" o:title="base_23986_30149_32786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численность детей в семьях военнослужащих, проходящих военную службу по призыву, со среднедушевым доходом, размер которого не превышает величину прожиточного минимума в Республике Тыва, установленного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Республики Тыва от 9 июля 2001 года N 1138 "О прожиточном минимуме в Республике Тыва", имеющих право на получение ежемесячного пособия на ребенка в увеличенном на 50 процентов размере, в i-м муниципальном</w:t>
      </w:r>
      <w:proofErr w:type="gramEnd"/>
      <w:r>
        <w:t xml:space="preserve"> </w:t>
      </w:r>
      <w:proofErr w:type="gramStart"/>
      <w:r>
        <w:t>образовании</w:t>
      </w:r>
      <w:proofErr w:type="gramEnd"/>
      <w:r>
        <w:t xml:space="preserve"> Республики Тыва;</w:t>
      </w:r>
    </w:p>
    <w:p w:rsidR="00C047ED" w:rsidRDefault="00C047ED">
      <w:pPr>
        <w:pStyle w:val="ConsPlusNormal"/>
        <w:spacing w:before="280"/>
        <w:ind w:firstLine="540"/>
        <w:jc w:val="both"/>
      </w:pPr>
      <w:proofErr w:type="gramStart"/>
      <w:r>
        <w:t>Q</w:t>
      </w:r>
      <w:proofErr w:type="gramEnd"/>
      <w:r>
        <w:rPr>
          <w:vertAlign w:val="superscript"/>
        </w:rPr>
        <w:t>ВС</w:t>
      </w:r>
      <w:r>
        <w:t xml:space="preserve"> - размер ежемесячного пособия на детей военнослужащих, проходящих военную службу по призыву, установленный </w:t>
      </w:r>
      <w:hyperlink r:id="rId15" w:history="1">
        <w:r>
          <w:rPr>
            <w:color w:val="0000FF"/>
          </w:rPr>
          <w:t>Законом</w:t>
        </w:r>
      </w:hyperlink>
      <w:r>
        <w:t xml:space="preserve"> Республики Тыва от 29 декабря 2004 года N 1049 ВХ-1 "О порядке назначения и выплаты ежемесячного пособия на ребенка";</w:t>
      </w:r>
    </w:p>
    <w:p w:rsidR="00C047ED" w:rsidRDefault="00C047ED">
      <w:pPr>
        <w:pStyle w:val="ConsPlusNormal"/>
        <w:spacing w:before="280"/>
        <w:ind w:firstLine="540"/>
        <w:jc w:val="both"/>
      </w:pPr>
      <w:r w:rsidRPr="00D26552">
        <w:rPr>
          <w:position w:val="-9"/>
        </w:rPr>
        <w:pict>
          <v:shape id="_x0000_i1029" style="width:31.8pt;height:24.3pt" coordsize="" o:spt="100" adj="0,,0" path="" filled="f" stroked="f">
            <v:stroke joinstyle="miter"/>
            <v:imagedata r:id="rId16" o:title="base_23986_30149_32787"/>
            <v:formulas/>
            <v:path o:connecttype="segments"/>
          </v:shape>
        </w:pict>
      </w:r>
      <w:r>
        <w:t xml:space="preserve"> - численность детей, родители которых уклоняются от уплаты алиментов, а также детей, взыскание </w:t>
      </w:r>
      <w:proofErr w:type="gramStart"/>
      <w:r>
        <w:t>алиментов</w:t>
      </w:r>
      <w:proofErr w:type="gramEnd"/>
      <w:r>
        <w:t xml:space="preserve"> на содержание которых невозможно, в семьях со среднедушевым доходом, размер которого не превышает величину прожиточного минимума в Республике Тыва, установленного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Республики Тыва от 9 июля 2001 года N 1138 "О прожиточном минимуме в Республике Тыва", имеющих право на получение ежемесячного пособия на ребенка в увеличенном на 50 процентов размере, в i-м муниципальном образовании Республики Тыва;</w:t>
      </w:r>
    </w:p>
    <w:p w:rsidR="00C047ED" w:rsidRDefault="00C047ED">
      <w:pPr>
        <w:pStyle w:val="ConsPlusNormal"/>
        <w:spacing w:before="280"/>
        <w:ind w:firstLine="540"/>
        <w:jc w:val="both"/>
      </w:pPr>
      <w:proofErr w:type="gramStart"/>
      <w:r>
        <w:t>Q</w:t>
      </w:r>
      <w:proofErr w:type="gramEnd"/>
      <w:r>
        <w:rPr>
          <w:vertAlign w:val="superscript"/>
        </w:rPr>
        <w:t>ДРР</w:t>
      </w:r>
      <w:r>
        <w:t xml:space="preserve"> - размер ежемесячного пособия на ребенка, родители которого уклоняются от уплаты алиментов, а также на детей, взыскание алиментов на содержание которых невозможно,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Республики Тыва от 29 декабря 2004 года N 1049 ВХ-1 "О порядке назначения и выплаты ежемесячного пособия на ребенка";</w:t>
      </w:r>
    </w:p>
    <w:p w:rsidR="00C047ED" w:rsidRDefault="00C047ED">
      <w:pPr>
        <w:pStyle w:val="ConsPlusNormal"/>
        <w:spacing w:before="280"/>
        <w:ind w:firstLine="540"/>
        <w:jc w:val="both"/>
      </w:pPr>
      <w:r>
        <w:t>D - расходы на доставку и пересылку ежемесячного пособия на ребенка.</w:t>
      </w:r>
    </w:p>
    <w:p w:rsidR="00BD5AD7" w:rsidRDefault="00BD5AD7">
      <w:bookmarkStart w:id="0" w:name="_GoBack"/>
      <w:bookmarkEnd w:id="0"/>
    </w:p>
    <w:sectPr w:rsidR="00BD5AD7" w:rsidSect="001B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ED"/>
    <w:rsid w:val="004740D8"/>
    <w:rsid w:val="006F086D"/>
    <w:rsid w:val="00BA190D"/>
    <w:rsid w:val="00BD5AD7"/>
    <w:rsid w:val="00C0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4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4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85DD29CDEF03D95C54341907FC93670FD2CF78D3EE0145CDB0594E9171EFC49B8613475F84AA0D81AEDF9E455AF6B82E7D0B9AFA4AC3C68AC57n3H0F" TargetMode="Externa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D5C85DD29CDEF03D95C54341907FC93670FD2CF78D3EE0145CDB0594E9171EFC49B8613475F84AA0D81AEDF9E455AF6B82E7D0B9AFA4AC3C68AC57n3H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C85DD29CDEF03D95C54341907FC93670FD2CF78C33EF125BDB0594E9171EFC49B8613475F84AA0D81AECFEE455AF6B82E7D0B9AFA4AC3C68AC57n3H0F" TargetMode="External"/><Relationship Id="rId12" Type="http://schemas.openxmlformats.org/officeDocument/2006/relationships/hyperlink" Target="consultantplus://offline/ref=D5C85DD29CDEF03D95C54341907FC93670FD2CF78D3EE0145CDB0594E9171EFC49B8613475F84AA0D81AEDF9E455AF6B82E7D0B9AFA4AC3C68AC57n3H0F" TargetMode="External"/><Relationship Id="rId17" Type="http://schemas.openxmlformats.org/officeDocument/2006/relationships/hyperlink" Target="consultantplus://offline/ref=D5C85DD29CDEF03D95C54341907FC93670FD2CF78C33EF125BDB0594E9171EFC49B8613475F84AA0D81AECFEE455AF6B82E7D0B9AFA4AC3C68AC57n3H0F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D5C85DD29CDEF03D95C54341907FC93670FD2CF78C33EF125BDB0594E9171EFC49B8613475F84AA0D81AECFEE455AF6B82E7D0B9AFA4AC3C68AC57n3H0F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D5C85DD29CDEF03D95C54341907FC93670FD2CF78D3EE0145CDB0594E9171EFC49B8613475F84AA0D81AEDF9E455AF6B82E7D0B9AFA4AC3C68AC57n3H0F" TargetMode="Externa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C85DD29CDEF03D95C54341907FC93670FD2CF78D3EE0145CDB0594E9171EFC49B8613475F84AA0D81AEDF9E455AF6B82E7D0B9AFA4AC3C68AC57n3H0F" TargetMode="External"/><Relationship Id="rId14" Type="http://schemas.openxmlformats.org/officeDocument/2006/relationships/hyperlink" Target="consultantplus://offline/ref=D5C85DD29CDEF03D95C54341907FC93670FD2CF78C33EF125BDB0594E9171EFC49B8613475F84AA0D81AECFEE455AF6B82E7D0B9AFA4AC3C68AC57n3H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Лопсан Станислав Евгеньевич</dc:creator>
  <cp:lastModifiedBy>Лопсан Станислав Евгеньевич</cp:lastModifiedBy>
  <cp:revision>1</cp:revision>
  <dcterms:created xsi:type="dcterms:W3CDTF">2021-10-31T05:07:00Z</dcterms:created>
  <dcterms:modified xsi:type="dcterms:W3CDTF">2021-10-31T05:07:00Z</dcterms:modified>
</cp:coreProperties>
</file>