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C6" w:rsidRPr="00C275C6" w:rsidRDefault="00C275C6" w:rsidP="00C275C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75C6">
        <w:rPr>
          <w:rFonts w:ascii="Times New Roman" w:hAnsi="Times New Roman" w:cs="Times New Roman"/>
          <w:sz w:val="24"/>
          <w:szCs w:val="24"/>
        </w:rPr>
        <w:t>ПАСПОРТ</w:t>
      </w:r>
    </w:p>
    <w:p w:rsidR="00C275C6" w:rsidRPr="00C275C6" w:rsidRDefault="00C275C6" w:rsidP="00C27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75C6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C275C6" w:rsidRPr="00C275C6" w:rsidRDefault="00C275C6" w:rsidP="00C27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75C6">
        <w:rPr>
          <w:rFonts w:ascii="Times New Roman" w:hAnsi="Times New Roman" w:cs="Times New Roman"/>
          <w:sz w:val="24"/>
          <w:szCs w:val="24"/>
        </w:rPr>
        <w:t>"Профилактика безнадзорности и правонарушений</w:t>
      </w:r>
    </w:p>
    <w:p w:rsidR="00C275C6" w:rsidRPr="00C275C6" w:rsidRDefault="00C275C6" w:rsidP="00C275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75C6">
        <w:rPr>
          <w:rFonts w:ascii="Times New Roman" w:hAnsi="Times New Roman" w:cs="Times New Roman"/>
          <w:sz w:val="24"/>
          <w:szCs w:val="24"/>
        </w:rPr>
        <w:t>несовершеннолетних на 2019 - 2021 годы"</w:t>
      </w:r>
    </w:p>
    <w:p w:rsidR="00C275C6" w:rsidRPr="00C275C6" w:rsidRDefault="00C275C6" w:rsidP="00C27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016"/>
      </w:tblGrid>
      <w:tr w:rsidR="00C275C6" w:rsidRPr="00C275C6" w:rsidTr="00C275C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bookmarkStart w:id="0" w:name="_GoBack"/>
            <w:bookmarkEnd w:id="0"/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ство образования и науки Республики Тыва</w:t>
            </w:r>
          </w:p>
        </w:tc>
      </w:tr>
      <w:tr w:rsidR="00C275C6" w:rsidRPr="00C275C6" w:rsidTr="00C275C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C275C6" w:rsidRPr="00C275C6" w:rsidTr="00C275C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Тыва (далее - </w:t>
            </w:r>
            <w:proofErr w:type="spellStart"/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75C6">
              <w:rPr>
                <w:rFonts w:ascii="Times New Roman" w:hAnsi="Times New Roman" w:cs="Times New Roman"/>
                <w:sz w:val="24"/>
                <w:szCs w:val="24"/>
              </w:rPr>
              <w:t xml:space="preserve"> РТ)</w:t>
            </w:r>
          </w:p>
        </w:tc>
      </w:tr>
      <w:tr w:rsidR="00C275C6" w:rsidRPr="00C275C6" w:rsidTr="00C275C6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C275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275C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27.05.2020 N 243)</w:t>
            </w:r>
          </w:p>
        </w:tc>
      </w:tr>
      <w:tr w:rsidR="00C275C6" w:rsidRPr="00C275C6" w:rsidTr="00C275C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Тыва, Министерство внутренних дел по Республике Тыва (по согласованию), Министерство юстиции Республики Тыва, Министерство культуры Республики Тыва, Министерство труда и социальной политики Республики Тыва, Министерство здравоохранения Республики Тыва, Министерство информатизации и связи Республики Тыва, департамент по внутренней политике Администрации Главы Республики Тыва и Аппарата Правительства Республики Тыва, региональное отделение "Российское движение школьников" (по согласованию)</w:t>
            </w:r>
            <w:proofErr w:type="gramEnd"/>
          </w:p>
        </w:tc>
      </w:tr>
      <w:tr w:rsidR="00C275C6" w:rsidRPr="00C275C6" w:rsidTr="00C275C6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C275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275C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27.05.2020 N 243)</w:t>
            </w:r>
          </w:p>
        </w:tc>
      </w:tr>
      <w:tr w:rsidR="00C275C6" w:rsidRPr="00C275C6" w:rsidTr="00C275C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исполнения наказаний России по Республике Тыва (по согласованию), Уполномоченный по правам человека в Республике Тыва (Уполномоченный по правам ребенка в Республике Тыва) (по согласованию), органы местного самоуправления в Республике Тыва (по согласованию), общественные организации (по согласованию)</w:t>
            </w:r>
          </w:p>
        </w:tc>
      </w:tr>
      <w:tr w:rsidR="00C275C6" w:rsidRPr="00C275C6" w:rsidTr="00C275C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региональной системы профилактики безнадзорности, правонарушений и преступлений несовершеннолетних, а также защиты их прав;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социализация и реабилитация несовершеннолетних, находящихся в конфликте с законом</w:t>
            </w:r>
          </w:p>
        </w:tc>
      </w:tr>
      <w:tr w:rsidR="00C275C6" w:rsidRPr="00C275C6" w:rsidTr="00C275C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развитие региональной системы профилактики безнадзорности и правонарушений несовершеннолетних, социальной реабилитации несовершеннолетних в конфликте с законом, повышение эффективности деятельности комиссии по делам несовершеннолетних и защите их прав по реализации мероприятий госпрограммы;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комиссиях по делам несовершеннолетних и защите их прав, отбывших наказание за совершение преступлений, осужденных к мерам наказания, не связанным с лишением свободы;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мероприятий, направленных на социализацию и реабилитацию несовершеннолетних, вступивших в конфликт с законом;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создание системы методического обеспечения и повышения профессиональной компетентности различных категорий специалистов, работающих с несовершеннолетними, вступившими в конфликт с законом, повышение их квалификации;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организационно-правовых механизмов защиты детей от распространения информации, причиняющей вред их здоровью и развитию, обеспечение информационной безопасности, повышение правовой грамотности учащихся, в том числе несовершеннолетних, находящихся в конфликте с законом, и их родителей на основе комплексных профилактических программ;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мероприятий по профилактике правонарушений и преступности несовершеннолетних (уроки, конкурсы и т.д.);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для подростков, состоящих на профилактическом учете в органах системы профилактики;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организационно-методической поддержки детских и молодежных социально ориентированных объединений, волонтерского движения;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в свободное от учебы время и на время летних каникул несовершеннолетних, состоящих на учете в КДН, ПДН, в том числе совершивших повторные правонарушения и преступления</w:t>
            </w:r>
          </w:p>
        </w:tc>
      </w:tr>
      <w:tr w:rsidR="00C275C6" w:rsidRPr="00C275C6" w:rsidTr="00C275C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доля преступлений, совершенных несовершеннолетними, по отношению к базовому году;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совершивших преступление, по отношению к базовому году;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совершивших преступление повторно, по отношению к базовому году;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доля дорожно-транспортных происшествий с участием несовершеннолетних на дорогах по отношению к базовому году;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прошедших первичное </w:t>
            </w:r>
            <w:proofErr w:type="gramStart"/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обучение по профилактике</w:t>
            </w:r>
            <w:proofErr w:type="gramEnd"/>
            <w:r w:rsidRPr="00C275C6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 в образовательных организациях </w:t>
            </w:r>
            <w:r w:rsidRPr="00C27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(от общего количества обучающихся образовательных организаций Республики Тыва)</w:t>
            </w:r>
          </w:p>
        </w:tc>
      </w:tr>
      <w:tr w:rsidR="00C275C6" w:rsidRPr="00C275C6" w:rsidTr="00C275C6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7" w:history="1">
              <w:r w:rsidRPr="00C275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275C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27.05.2020 N 243)</w:t>
            </w:r>
          </w:p>
        </w:tc>
      </w:tr>
      <w:tr w:rsidR="00C275C6" w:rsidRPr="00C275C6" w:rsidTr="00C275C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2019 - 2021 годы</w:t>
            </w:r>
          </w:p>
        </w:tc>
      </w:tr>
      <w:tr w:rsidR="00C275C6" w:rsidRPr="00C275C6" w:rsidTr="00C275C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8256,7 тыс. рублей из средств республиканского бюджета, в том числе по годам: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2019 г. - 190,0 тыс. рублей;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2020 г. - 4353,0 тыс. рублей;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2021 г. - 3713,7 тыс. рублей</w:t>
            </w:r>
          </w:p>
        </w:tc>
      </w:tr>
      <w:tr w:rsidR="00C275C6" w:rsidRPr="00C275C6" w:rsidTr="00C275C6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8" w:history="1">
              <w:r w:rsidRPr="00C275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275C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27.05.2020 N 243)</w:t>
            </w:r>
          </w:p>
        </w:tc>
      </w:tr>
      <w:tr w:rsidR="00C275C6" w:rsidRPr="00C275C6" w:rsidTr="00C275C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региональной системой профилактики безнадзорности и правонарушений несовершеннолетних и деятельности комиссий по делам несовершеннолетних и защите их прав муниципальных образований и городских округов республики в части организации работы с детьми, находящимися в конфликте с законом;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улучшение координации усилий всех организаций, призванных обеспечить социальное сопровождение детей, находящихся в конфликте с законом;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постоянной и объективной информации, ведение межведомственной базы данных о несовершеннолетних, нуждающихся в различных видах помощи, воспитательном контроле;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развитие форм и технологий социальной адаптации и реабилитации несовершеннолетних, склонных к асоциальному поведению или находящихся в конфликте с законом;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информационно-аналитического, организационно-методического обеспечения и кадрового потенциала системы профилактики безнадзорности и правонарушений несовершеннолетних;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несовершеннолетними, по отношению к базовому году;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в отношении несовершеннолетних, по отношению к базовому году;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совершивших преступление по отношению к базовому году;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совершивших преступление повторно, по отношению к базовому году;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воспитания и профилактики правонарушений среди несовершеннолетних;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правовой грамотности, патриотическое воспитание несовершеннолетних и их профориентация, увеличение количества обучающихся в кадетских классах образовательных организаций;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лучших специалистов и организаций, добившихся успехов в деятельности по профилактике и пресечению безнадзорности и правонарушений несовершеннолетних;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создание безопасной информационно-образовательной среды для обеспечения, сохранения и укрепления нравственного, физического, психологического и социального здоровья детей и молодежи;</w:t>
            </w:r>
          </w:p>
          <w:p w:rsidR="00C275C6" w:rsidRPr="00C275C6" w:rsidRDefault="00C275C6" w:rsidP="00B71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6">
              <w:rPr>
                <w:rFonts w:ascii="Times New Roman" w:hAnsi="Times New Roman" w:cs="Times New Roman"/>
                <w:sz w:val="24"/>
                <w:szCs w:val="24"/>
              </w:rPr>
              <w:t>реабилитация несовершеннолетних, вступивших в конфликт с законом, организация их занятости и досуга.</w:t>
            </w:r>
          </w:p>
        </w:tc>
      </w:tr>
    </w:tbl>
    <w:p w:rsidR="00F84EE4" w:rsidRPr="00C275C6" w:rsidRDefault="00F84EE4" w:rsidP="00C275C6">
      <w:pPr>
        <w:rPr>
          <w:rFonts w:ascii="Times New Roman" w:hAnsi="Times New Roman" w:cs="Times New Roman"/>
          <w:sz w:val="24"/>
          <w:szCs w:val="24"/>
        </w:rPr>
      </w:pPr>
    </w:p>
    <w:sectPr w:rsidR="00F84EE4" w:rsidRPr="00C275C6" w:rsidSect="00B2058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0C"/>
    <w:rsid w:val="002E3B0C"/>
    <w:rsid w:val="00662B7D"/>
    <w:rsid w:val="00C275C6"/>
    <w:rsid w:val="00EA16D5"/>
    <w:rsid w:val="00F8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3B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3B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3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3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3B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07E977381581413E6A92BEB3867DCC4A678A9A63292CE0DD54822861C889110B5DA34BE6E2A373601AA00E0CDA5D6D58DC0F4D411DDC3688EE08dAV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07E977381581413E6A92BEB3867DCC4A678A9A63292CE0DD54822861C889110B5DA34BE6E2A373601AA00A0CDA5D6D58DC0F4D411DDC3688EE08dAV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07E977381581413E6A92BEB3867DCC4A678A9A63292CE0DD54822861C889110B5DA34BE6E2A373601AA00B0CDA5D6D58DC0F4D411DDC3688EE08dAVBI" TargetMode="External"/><Relationship Id="rId5" Type="http://schemas.openxmlformats.org/officeDocument/2006/relationships/hyperlink" Target="consultantplus://offline/ref=5807E977381581413E6A92BEB3867DCC4A678A9A63292CE0DD54822861C889110B5DA34BE6E2A373601AA1020CDA5D6D58DC0F4D411DDC3688EE08dAV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Ромашенко Елена Михайловна</dc:creator>
  <cp:lastModifiedBy>Монгуш Саглай Романовна</cp:lastModifiedBy>
  <cp:revision>5</cp:revision>
  <cp:lastPrinted>2020-10-21T11:42:00Z</cp:lastPrinted>
  <dcterms:created xsi:type="dcterms:W3CDTF">2020-10-07T08:21:00Z</dcterms:created>
  <dcterms:modified xsi:type="dcterms:W3CDTF">2020-10-29T14:56:00Z</dcterms:modified>
</cp:coreProperties>
</file>