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1F" w:rsidRPr="004A651F" w:rsidRDefault="004A651F" w:rsidP="004A65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651F">
        <w:rPr>
          <w:rFonts w:ascii="Times New Roman" w:hAnsi="Times New Roman" w:cs="Times New Roman"/>
          <w:sz w:val="24"/>
          <w:szCs w:val="24"/>
        </w:rPr>
        <w:t>ПАСПОРТ</w:t>
      </w:r>
    </w:p>
    <w:p w:rsidR="004A651F" w:rsidRPr="004A651F" w:rsidRDefault="004A651F" w:rsidP="004A65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651F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4A651F" w:rsidRPr="004A651F" w:rsidRDefault="004A651F" w:rsidP="004A65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651F">
        <w:rPr>
          <w:rFonts w:ascii="Times New Roman" w:hAnsi="Times New Roman" w:cs="Times New Roman"/>
          <w:sz w:val="24"/>
          <w:szCs w:val="24"/>
        </w:rPr>
        <w:t>"Развитие системы государственной</w:t>
      </w:r>
    </w:p>
    <w:p w:rsidR="004A651F" w:rsidRPr="004A651F" w:rsidRDefault="004A651F" w:rsidP="004A65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651F">
        <w:rPr>
          <w:rFonts w:ascii="Times New Roman" w:hAnsi="Times New Roman" w:cs="Times New Roman"/>
          <w:sz w:val="24"/>
          <w:szCs w:val="24"/>
        </w:rPr>
        <w:t>молодежной политики на 2014 - 2021 годы"</w:t>
      </w:r>
    </w:p>
    <w:p w:rsidR="004A651F" w:rsidRPr="004A651F" w:rsidRDefault="004A651F" w:rsidP="004A65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651F" w:rsidRPr="004A651F" w:rsidRDefault="004A651F" w:rsidP="004A65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651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4A651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A651F">
        <w:rPr>
          <w:rFonts w:ascii="Times New Roman" w:hAnsi="Times New Roman" w:cs="Times New Roman"/>
          <w:sz w:val="24"/>
          <w:szCs w:val="24"/>
        </w:rPr>
        <w:t xml:space="preserve"> Правительства РТ от 26.04.2019 N 205)</w:t>
      </w:r>
    </w:p>
    <w:p w:rsidR="004A651F" w:rsidRPr="004A651F" w:rsidRDefault="004A651F" w:rsidP="004A65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6555"/>
      </w:tblGrid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"Развитие системы государственной молодежной политики на 2014 - 2021 годы" (далее - Программа)</w:t>
            </w:r>
            <w:bookmarkStart w:id="0" w:name="_GoBack"/>
            <w:bookmarkEnd w:id="0"/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77" w:history="1">
              <w:r w:rsidRPr="004A65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общественных инициатив, социально ориентированных некоммерческих организаций" на 2014 - 2021 годы" (далее - Подпрограмма 1);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47" w:history="1">
              <w:r w:rsidRPr="004A65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молодежного предпринимательства" на 2014 - 2021 годы" (далее - Подпрограмма 2)</w:t>
            </w:r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молодежи и некоммерческих организаций Администрации Главы Республики Тыва и Аппарата Правительства Республики Тыва, Министерство образования и науки Республики Тыва, Министерство культуры Республики Тыва, Министерство здравоохранения Республики Тыва, Министерство труда и социального развития Республики Тыва, Министерство внутренних дел по Республике Тыва (по согласованию), Министерство сельского хозяйства и продовольствия Республики Тыва</w:t>
            </w:r>
            <w:proofErr w:type="gramEnd"/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создание правовых, экономических, организационных условий и гарантий для самореализации личности молодого человека;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молодежью в соответствии с приоритетными направлениями государственной молодежной политики;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привлечение активных граждан и социально ориентированных некоммерческих организаций (далее - СО НКО) в процесс социально-экономического развития Республики Тыва через расширение участия негосударственных организаций в реализации приоритетных социально значимых проектов и программ</w:t>
            </w:r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молодежной политики;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сферы государственной молодежной политики;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инфраструктуры государственной молодежной политики;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духовно-нравственное воспитание молодежи;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значимых инициатив молодежи;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и волонтерского движения в молодежной среде;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 и инициативной молодежи;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трудовой занятости молодежи и развитие системы студенческих трудовых отрядов;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предпринимательских инициатив, развитие молодежного предпринимательства;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молодой семьи и молодых специалистов;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молодежи;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 сотрудничества;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прохождения профессионального обучения и получения дополнительного профессионального образования специалистами сферы работы с молодежью на региональном и муниципальном уровнях;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алкоголизма, наркомании и экстремистских проявлений в молодежной среде;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молодежи, находящейся в трудной жизненной ситуации;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подготовки допризывной молодежи;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развитие института совещательных и консультативных органов по молодежной политике;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информационной, консультационной и образовательной поддержки представителей СО НКО и добровольческих объединений; стимулирование и поддержка реализации социально значимых проектов и программ СО НКО;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механизмов взаимодействия органов исполнительной власти Республики</w:t>
            </w:r>
            <w:proofErr w:type="gramEnd"/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 Тыва (далее - ОИВ), институтов гражданского общества и СО НКО в развитии принципов государственно-общественного партнерства</w:t>
            </w:r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1) доля молодых людей, участвующих в деятельности детских и молодежных общественных объединений, в общем количестве молодежи, процентов: в 2014 г. - 20, 2015 г. - 22, 2016 г. - 23, 2017 г. - 24, 2018 г. - 25, 2019 г. - 26, 2020 г. - 27, 2021 г. - 28;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2) количество молодых людей, участвующих в мероприятиях (конкурсах, фестивалях, форумах, научно-практических конференциях), человек: в 2014 г. - 30, 2015 г. - 40, 2016 г. - 45, 2017 г. - 50, 2018 г. - 55, 2019 г. - 57, 2020 г. - 59, 2021 г. - 61;</w:t>
            </w:r>
            <w:proofErr w:type="gramEnd"/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проектов, представленных на мероприятиях по проектной деятельности, в том числе инновационной направленности, единиц: в 2014 г. - 100, 2015 г. - 120, 2016 г. - </w:t>
            </w:r>
            <w:r w:rsidRPr="004A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130, 2017 г. - 140, 2018 г. - 140, 2019 г. - 145, 2020 г. - 150, 2021 г. - 155;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4) количество участников программ по профессиональной ориентации, временной и сезонной занятости молодежи, человек: в 2014 г. - 4000, 2015 г. - 4500, 2016 г. - 5000, 2017 г. - 5000, 2018 г. - 5000, 2019 г. - 5000, 2020 г. - 5000, 2021 г. - 5000;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созданных рабочих мест с учетом </w:t>
            </w:r>
            <w:proofErr w:type="spellStart"/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единиц рабочих мест: в 2014 г. - 50, 2015 г. - 55, 2016 г. - 35, 2017 г. - 35, 2018 г. - 40, 2019 г. - 40, 2020 г. - 40, 2021 г. - 40;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6) увеличение числа участников межрегиональных, общероссийских площадок по тематике молодежного предпринимательства, человек: в 2014 г. - 25, 2015 г. - 30, 2016 г. - 28, 2017 г. - 30, 2018 г. - 35, 2019 г. - 35, 2020 г. - 35, 2021 г. - 35;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7) объем налоговых и неналоговых доходов консолидированного бюджета Республики Тыва, тыс. рублей: в 2014 г. - 1200, 2015 г. - 1300, 2016 г. - 850, 2017 г. - 900, 2018 г. - 1000, 2019 г. - 1000, 2020 г. - 1000, 2021 г. - 1000;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8) численность граждан, принимающих участие в деятельности СО НКО, получивших государственную поддержку в рамках государственной программы, человек: в 2019 г. - 500, в 2020 г. - 600, в 2021 г. - 700;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9) численность граждан, в интересах которых осуществляется деятельность СО НКО, получивших государственную поддержку на реализацию социально значимых проектов и программ СО НКО в рамках государственной программы, человек: в 2019 г. - 1200, в 2020 г. - 1700, в 2021 г. - 2300;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10) количество мероприятий по развитию институтов гражданского общества, проводимых в рамках государственной программы, единиц: в 2019 г. - 25, в 2020 г. - 30, в 2021 г. - 35;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11) количество поддержанных в рамках государственной программы социально значимых проектов и программ СО НКО, реализуемых СО НКО, единиц: в 2019 г. - 15, в 2020 г. - 18, в 2021 г. - 25</w:t>
            </w:r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сроки реализации - 2014 - 2021 годы.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Этапы реализации: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I этап - 2014 - 2018 годы;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II этап - 2019 - 2021 годы</w:t>
            </w:r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247898,6 тыс. рублей, в том числе по годам: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2014 г. - 145445,7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2015 г. - 35255,2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2016 г. - 10579,2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2017 г. - 11951,4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2018 г. - 11870,0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2019 г. - 11500,0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2020 г. - 10586,2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- 10710,9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 средства республиканского бюджета - 239898,6 тыс. рублей, в том числе по годам: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2014 г. - 137445,7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2015 г. - 35255,2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2016 г. - 10579,2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2017 г. - 11951,4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2018 г. - 11870,0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2019 г. - 11500,0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2020 г. - 10586,2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2021 г. - 10710,9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- 8000,0 тыс. рублей в 2014 г.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на реализацию </w:t>
            </w:r>
            <w:hyperlink w:anchor="P1877" w:history="1">
              <w:r w:rsidRPr="004A65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общественных инициатив, социально ориентированных некоммерческих организаций" на 2014 - 2021 годы составляет 230546,7 тыс. рублей, в том числе по годам: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2014 г. - 135445,7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2015 г. - 35255,2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2016 г. - 8079,2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2017 г. - 10951,4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2018 г. - 10870,0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2019 г. - 10500,0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2020 г. - 9665,7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2021 г. - 9779,5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 средства республиканского бюджета - 230546,7 тыс. рублей, в том числе по годам: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2014 г. - 135445,7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2015 г. - 35255,2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2016 г. - 8079,2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2017 г. - 10951,4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2018 г. - 10870,0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2019 г. - 10500,0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2020 г. - 9665,7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2021 г. - 9779,5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- 0 тыс. рублей.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на реализацию </w:t>
            </w:r>
            <w:hyperlink w:anchor="P2247" w:history="1">
              <w:r w:rsidRPr="004A65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4A651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молодежного предпринимательства" на 2014 - 2021 годы составляет 17351,9 тыс. рублей, в том числе по годам: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2014 г. - 10000,0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2015 г. - 0,0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2016 г. - 2500,0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2017 г. - 1000,0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2018 г. - 1000,0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2019 г. - 1000,0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2020 г. - 920,5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2021 г. - 931,4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 средства республиканского бюджета - 9351,9 тыс. рублей, в том числе по годам: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2014 г. - 2000,0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 - 0,0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2016 г. - 2500,0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2017 г. - 1000,0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2018 г. - 1000,0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2019 г. - 1000,0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2020 г. - 920,5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2021 г. - 931,4 тыс. рублей;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- 8000,0 тыс. рублей в 2014 г.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 осуществляется за счет средств республиканского бюджета Республики Тыва, средств субсидий из федерального бюджета, носит прогнозный характер и подлежит ежегодному уточнению при формировании соответствующих бюджетов на очередной финансовый год и плановый период</w:t>
            </w:r>
          </w:p>
        </w:tc>
      </w:tr>
      <w:tr w:rsidR="004A651F" w:rsidRPr="004A651F" w:rsidTr="004A651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социального становления и всестороннего развития молодежи;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полноценная социализация молодых людей, находящихся в трудной жизненной ситуации;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участвующей в добровольческой деятельности;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увеличение доли активных молодых людей, участвующих в деятельности детских и молодежных общественных объединений, а также в мероприятиях (конкурсах, фестивалях, форумах, научно-практических конференциях);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межрегиональных, общероссийских площадок по тематике молодежного предпринимательства;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проектов, представленных на мероприятиях по проектной деятельности, в том числе инновационной направленности;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принимающих участие в деятельности СО НКО, получивших государственную поддержку в рамках государственной программы;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социально значимых проектов и программ, реализованных СО НКО на территории Республики Тыва;</w:t>
            </w:r>
          </w:p>
          <w:p w:rsidR="004A651F" w:rsidRPr="004A651F" w:rsidRDefault="004A651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Республики Тыва, в интересах которых осуществляется деятельность СО НКО.</w:t>
            </w:r>
          </w:p>
        </w:tc>
      </w:tr>
    </w:tbl>
    <w:p w:rsidR="004A651F" w:rsidRPr="004A651F" w:rsidRDefault="004A651F" w:rsidP="004A65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651F" w:rsidRPr="004A651F" w:rsidRDefault="004A651F" w:rsidP="004A6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51F">
        <w:rPr>
          <w:rFonts w:ascii="Times New Roman" w:hAnsi="Times New Roman" w:cs="Times New Roman"/>
          <w:sz w:val="24"/>
          <w:szCs w:val="24"/>
        </w:rPr>
        <w:t xml:space="preserve">Примечание: финансовые средства 2014 г. </w:t>
      </w:r>
      <w:hyperlink w:anchor="P2247" w:history="1">
        <w:r w:rsidRPr="004A651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 2</w:t>
        </w:r>
      </w:hyperlink>
      <w:r w:rsidRPr="004A651F">
        <w:rPr>
          <w:rFonts w:ascii="Times New Roman" w:hAnsi="Times New Roman" w:cs="Times New Roman"/>
          <w:sz w:val="24"/>
          <w:szCs w:val="24"/>
        </w:rPr>
        <w:t xml:space="preserve"> "Развитие молодежного предпринимательства" на 2014 - 2021 годы финансировались в рамках государственной </w:t>
      </w:r>
      <w:hyperlink r:id="rId6" w:history="1">
        <w:r w:rsidRPr="004A651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A651F">
        <w:rPr>
          <w:rFonts w:ascii="Times New Roman" w:hAnsi="Times New Roman" w:cs="Times New Roman"/>
          <w:sz w:val="24"/>
          <w:szCs w:val="24"/>
        </w:rPr>
        <w:t xml:space="preserve"> Министерства экономики Республики Тыва "Создание благоприятных условий для ведения бизнеса на 2014 - 2016 годы".</w:t>
      </w:r>
    </w:p>
    <w:p w:rsidR="0046285D" w:rsidRPr="004A651F" w:rsidRDefault="0046285D" w:rsidP="004A651F">
      <w:pPr>
        <w:rPr>
          <w:rFonts w:ascii="Times New Roman" w:hAnsi="Times New Roman" w:cs="Times New Roman"/>
          <w:sz w:val="24"/>
          <w:szCs w:val="24"/>
        </w:rPr>
      </w:pPr>
    </w:p>
    <w:sectPr w:rsidR="0046285D" w:rsidRPr="004A651F" w:rsidSect="00B974E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4C"/>
    <w:rsid w:val="00236A78"/>
    <w:rsid w:val="0031044C"/>
    <w:rsid w:val="0046285D"/>
    <w:rsid w:val="004A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0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0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04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04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04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0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0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04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04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04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1347859D498F1C947DDAE7A93B091BF1A26C0E2660FC35C49FCB2083F04BD9888DF458D41DE856DCDA0B1443BC933F5751B249A749443655EA2D0206M" TargetMode="External"/><Relationship Id="rId5" Type="http://schemas.openxmlformats.org/officeDocument/2006/relationships/hyperlink" Target="consultantplus://offline/ref=551347859D498F1C947DDAE7A93B091BF1A26C0E266FF63EC59FCB2083F04BD9888DF458D41DE856DCDA0A1D43BC933F5751B249A749443655EA2D020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Ромашенко Елена Михайловна</dc:creator>
  <cp:lastModifiedBy>Монгуш Саглай Романовна</cp:lastModifiedBy>
  <cp:revision>3</cp:revision>
  <cp:lastPrinted>2020-10-21T11:39:00Z</cp:lastPrinted>
  <dcterms:created xsi:type="dcterms:W3CDTF">2020-10-06T12:52:00Z</dcterms:created>
  <dcterms:modified xsi:type="dcterms:W3CDTF">2020-10-29T14:44:00Z</dcterms:modified>
</cp:coreProperties>
</file>