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3B" w:rsidRPr="002E003B" w:rsidRDefault="002E003B" w:rsidP="002E003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>ПАСПОРТ</w:t>
      </w:r>
    </w:p>
    <w:p w:rsidR="002E003B" w:rsidRPr="002E003B" w:rsidRDefault="002E003B" w:rsidP="002E0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E003B" w:rsidRPr="002E003B" w:rsidRDefault="002E003B" w:rsidP="002E0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>"Развитие сельского хозяйства и регулирование рынков</w:t>
      </w:r>
    </w:p>
    <w:p w:rsidR="002E003B" w:rsidRPr="002E003B" w:rsidRDefault="002E003B" w:rsidP="002E0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2E003B" w:rsidRPr="002E003B" w:rsidRDefault="002E003B" w:rsidP="002E0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>в Республике Тыва"</w:t>
      </w:r>
    </w:p>
    <w:p w:rsidR="002E003B" w:rsidRPr="002E003B" w:rsidRDefault="002E003B" w:rsidP="002E00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2E00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E003B">
        <w:rPr>
          <w:rFonts w:ascii="Times New Roman" w:hAnsi="Times New Roman" w:cs="Times New Roman"/>
          <w:sz w:val="24"/>
          <w:szCs w:val="24"/>
        </w:rPr>
        <w:t xml:space="preserve"> Правительства РТ от 02.07.2020 N 309)</w:t>
      </w:r>
    </w:p>
    <w:p w:rsidR="002E003B" w:rsidRPr="002E003B" w:rsidRDefault="002E003B" w:rsidP="002E00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0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2E00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E003B">
        <w:rPr>
          <w:rFonts w:ascii="Times New Roman" w:hAnsi="Times New Roman" w:cs="Times New Roman"/>
          <w:sz w:val="24"/>
          <w:szCs w:val="24"/>
        </w:rPr>
        <w:t xml:space="preserve"> Правительства РТ от 02.08.2017 N 348)</w:t>
      </w:r>
    </w:p>
    <w:p w:rsidR="002E003B" w:rsidRPr="002E003B" w:rsidRDefault="002E003B" w:rsidP="002E0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0"/>
        <w:gridCol w:w="830"/>
        <w:gridCol w:w="1361"/>
        <w:gridCol w:w="1304"/>
        <w:gridCol w:w="1247"/>
        <w:gridCol w:w="1020"/>
        <w:gridCol w:w="1247"/>
      </w:tblGrid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</w:t>
            </w:r>
            <w:bookmarkStart w:id="0" w:name="_GoBack"/>
            <w:bookmarkEnd w:id="0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я 2006 г. N 264-ФЗ "О развитии сельского хозяйства", </w:t>
            </w:r>
            <w:hyperlink r:id="rId8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28 декабря 2007 г. N 427 ВХ-2 "О развитии сельского хозяйства в Республике Тыва", </w:t>
            </w:r>
            <w:hyperlink r:id="rId9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 марта 2017 г. N 396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</w:t>
            </w:r>
            <w:proofErr w:type="gram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2013 - 2020 годы", </w:t>
            </w:r>
            <w:hyperlink r:id="rId10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28 мая 2012 г. N 275 "Об утверждении Стратегии развития агропромышленного комплекса Республики Тыва на период до 2020 года", распоряжение Правительства Республики Тыва от 31 июля 2013 г. N 261-р "Об утверждении перечня государственных программ Республики Тыва, подлежащих разработке"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культуры Республики Тыва, Министерство здравоохранения Республики Тыва, ГКУ "Управление автомобильных дорог Республики Тыва"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25.12.2019 N 617)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культуры Республики Тыва, Министерство здравоохранения Республики Тыва, ГКУ "Управление автомобильных дорог Республики Тыва", Министерство экономики Республики Тыва, Министерство финансов Республики Тыва, Министерство земельных и имущественных отношений Республики Тыва, Министерство труда и социальной политики Республики Тыва, Министерство строительства и жилищно-коммунального хозяйства Республики Тыва, Министерство природных ресурсов и экологии Республики Тыва, администрации муниципальных районов</w:t>
            </w:r>
            <w:proofErr w:type="gram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(по согласованию), Фонд развития фермерского бизнеса и сельскохозяйственных кооперативов Республики Тыва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22.03.2018 </w:t>
            </w:r>
            <w:hyperlink r:id="rId12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, от 08.04.2019 </w:t>
            </w:r>
            <w:hyperlink r:id="rId13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152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, от 25.12.2019 </w:t>
            </w:r>
            <w:hyperlink r:id="rId14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617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6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животноводства";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1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мясного скотоводства";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56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малых форм хозяйствования";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3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отраслей агропромышленного комплекса";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6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"Стимулирование инвестиционной деятельности в агропромышленном комплексе";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98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"Техническая и технологическая модернизация, инновационное развитие АПК";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82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"Устойчивое развитие сельских территорий Республики Тыва на 2014 - 2017 годы и на период до 2020 года";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8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мелиорации земель сельскохозяйственного назначения Республики Тыва";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40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"Научное обеспечение реализации мероприятий Программы";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11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реализации Программы";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8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ветеринарии и обеспечение эпизоотического благополучия территории Республики Тыва";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7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Республики Тыва";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59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"Предотвращение заноса и распространения вируса африканской чумы свиней на территории Республики Тыва на 2018 - 2020 годы"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22.03.2018 </w:t>
            </w:r>
            <w:hyperlink r:id="rId15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, от 02.07.2020 </w:t>
            </w:r>
            <w:hyperlink r:id="rId16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республики экологически чистой сельскохозяйственной продукцией и продовольствием;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местной сельскохозяйственной продукции на внутреннем рынке;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привлечение сельской молодежи к традиционному животноводству;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защита территории Республики Тыва от заноса вируса африканской чумы свиней (АЧС)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22.03.2018 N 122)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gram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объемов производства основных </w:t>
            </w: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сельскохозяйственной продукции</w:t>
            </w:r>
            <w:proofErr w:type="gram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продукции пищевой и перерабатывающей промышленности;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устойчивости сельскохозяйственных товаропроизводителей и организаций агропромышленного комплекса;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обеспечение ветеринарного и фитосанитарного благополучия на территории Республики Тыва;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конкурентоспособной племенной базы животноводства путем ведения </w:t>
            </w:r>
            <w:proofErr w:type="spell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-племенной работы с сельскохозяйственными животными, направленной на улучшение их племенных и продуктивных качеств;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 земель сельскохозяйственного назначения, сохранение и вовлечение их в сельскохозяйственное производство, разработка программ сохранения и восстановления плодородия почв, развитие мелиорации земель сельскохозяйственного назначения;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внутреннего рынка сельскохозяйственной продукции, сырья и продовольствия, развитие его инфраструктуры;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стимулирование модернизации и обновления материально-технической и технологической базы функционирования сельскохозяйственного производства;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повышения объема инвестиций в агропромышленный комплекс;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сохранение традиционного уклада жизни и поддержание занятости сельского населения, а также поддержание доходности сельскохозяйственных организаций, крестьянских (фермерских) хозяйств и индивидуальных предпринимателей, специализирующихся на традиционных для местности проживания видах сельскохозяйственного производства;</w:t>
            </w:r>
            <w:proofErr w:type="gramEnd"/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республиканских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рыбного хозяйства республики;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создание предприятий по рыбоводству, переработке рыбы и озерных (прудовых) хозяйств;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создание устойчивого механизма развития рыбного хозяйства республики в рыночных условиях;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привлечение сельской молодежи к ведению животноводства, уменьшение уровня безработицы населения;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противоэпизоотических мероприятий в отношении карантинных и особо опасных болезней животных (в том числе вируса АЧС);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своевременного сбора и утилизации образующихся на территории Республики Тыва биологических отходов;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лабораторного контроля и эпизоотологического мониторинга заболеваемости домашних свиней и диких кабанов АЧС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8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22.03.2018 N 122)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в хозяйствах всех категорий (в сопоставимых ценах) к предыдущему году,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в хозяйствах всех категорий (в сопоставимых ценах) к предыдущему году,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продуктов, включая напитки (в сопоставимых ценах) к предыдущему году,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сельского хозяйства (без субъектов малого предпринимательства), рублей;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 к предыдущему году, процентов;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количество высокопроизводительных рабочих мест, тыс. единиц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2014 - 2025 годы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02.07.2020 N 309)</w:t>
            </w:r>
          </w:p>
        </w:tc>
      </w:tr>
      <w:tr w:rsidR="002E003B" w:rsidRPr="002E003B" w:rsidTr="00B71F23">
        <w:tc>
          <w:tcPr>
            <w:tcW w:w="1701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составит 1093890,80 тыс. рублей, в том числе из средств: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- 4853172,30 тыс. рублей;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- 4722898,50 тыс. рублей;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местного бюджета - 21956,80 тыс. рублей;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- 1337863,20 тыс. рублей,</w:t>
            </w:r>
          </w:p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61" w:type="dxa"/>
            <w:vMerge w:val="restart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Всего, тыс. рублей</w:t>
            </w:r>
          </w:p>
        </w:tc>
        <w:tc>
          <w:tcPr>
            <w:tcW w:w="4818" w:type="dxa"/>
            <w:gridSpan w:val="4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47" w:type="dxa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20" w:type="dxa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47" w:type="dxa"/>
            <w:vAlign w:val="center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61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847715,80</w:t>
            </w:r>
          </w:p>
        </w:tc>
        <w:tc>
          <w:tcPr>
            <w:tcW w:w="1304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250444,50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393129,30</w:t>
            </w:r>
          </w:p>
        </w:tc>
        <w:tc>
          <w:tcPr>
            <w:tcW w:w="1020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17586,00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186556,00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61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923283,50</w:t>
            </w:r>
          </w:p>
        </w:tc>
        <w:tc>
          <w:tcPr>
            <w:tcW w:w="1304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313775,90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420015,90</w:t>
            </w:r>
          </w:p>
        </w:tc>
        <w:tc>
          <w:tcPr>
            <w:tcW w:w="1020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189491,70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61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766276,70</w:t>
            </w:r>
          </w:p>
        </w:tc>
        <w:tc>
          <w:tcPr>
            <w:tcW w:w="1304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343981,80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284317,10</w:t>
            </w:r>
          </w:p>
        </w:tc>
        <w:tc>
          <w:tcPr>
            <w:tcW w:w="1020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bottom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137977,80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678114,60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273580,40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317844,80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831,60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85857,80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891665,20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414914,20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396430,90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3339,20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76980,90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849233,80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375314,10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390228,20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83491,50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1071961,20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495862,50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478920,10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97178,60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703507,60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346649,90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331720,90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25136,80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1207130,80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593866,50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417429,80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195834,50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1234007,20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608647,50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432240,50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193119,20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881497,20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418067,50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430310,50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33119,20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881497,20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418067,50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430310,50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33119,20</w:t>
            </w:r>
          </w:p>
        </w:tc>
      </w:tr>
      <w:tr w:rsidR="002E003B" w:rsidRPr="002E003B" w:rsidTr="00B71F2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2E003B" w:rsidRPr="002E003B" w:rsidRDefault="002E003B" w:rsidP="00B7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10935890,80</w:t>
            </w:r>
          </w:p>
        </w:tc>
        <w:tc>
          <w:tcPr>
            <w:tcW w:w="1304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4853172,30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4722898,50</w:t>
            </w:r>
          </w:p>
        </w:tc>
        <w:tc>
          <w:tcPr>
            <w:tcW w:w="1020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21956,80</w:t>
            </w:r>
          </w:p>
        </w:tc>
        <w:tc>
          <w:tcPr>
            <w:tcW w:w="1247" w:type="dxa"/>
          </w:tcPr>
          <w:p w:rsidR="002E003B" w:rsidRPr="002E003B" w:rsidRDefault="002E003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>1337863,20</w:t>
            </w:r>
          </w:p>
        </w:tc>
      </w:tr>
      <w:tr w:rsidR="002E003B" w:rsidRPr="002E003B" w:rsidTr="00B71F23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03B" w:rsidRPr="002E003B" w:rsidRDefault="002E003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20" w:history="1">
              <w:r w:rsidRPr="002E00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E003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31.07.2020 N 346)</w:t>
            </w:r>
          </w:p>
        </w:tc>
      </w:tr>
    </w:tbl>
    <w:p w:rsidR="004E7056" w:rsidRPr="002E003B" w:rsidRDefault="004E7056" w:rsidP="002E003B">
      <w:pPr>
        <w:rPr>
          <w:rFonts w:ascii="Times New Roman" w:hAnsi="Times New Roman" w:cs="Times New Roman"/>
          <w:sz w:val="24"/>
          <w:szCs w:val="24"/>
        </w:rPr>
      </w:pPr>
    </w:p>
    <w:sectPr w:rsidR="004E7056" w:rsidRPr="002E003B" w:rsidSect="002E003B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02"/>
    <w:rsid w:val="002E003B"/>
    <w:rsid w:val="004E7056"/>
    <w:rsid w:val="00807E02"/>
    <w:rsid w:val="00C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7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E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7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E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EB20E85C093FD155D858F844C196B2253B0FD8753266B0CDB1CA22DBE7AC295DAADBFBF84BB88A8DDFD73C3DF5DF7927009AD1E36BD70CAC32A36p5M" TargetMode="External"/><Relationship Id="rId13" Type="http://schemas.openxmlformats.org/officeDocument/2006/relationships/hyperlink" Target="consultantplus://offline/ref=7CAEB20E85C093FD155D858F844C196B2253B0FD865B286D00DB1CA22DBE7AC295DAADBFBF84BB88A8DDFA74C3DF5DF7927009AD1E36BD70CAC32A36p5M" TargetMode="External"/><Relationship Id="rId18" Type="http://schemas.openxmlformats.org/officeDocument/2006/relationships/hyperlink" Target="consultantplus://offline/ref=7CAEB20E85C093FD155D858F844C196B2253B0FD86552C640BDB1CA22DBE7AC295DAADBFBF84BB88A8DDFB76C3DF5DF7927009AD1E36BD70CAC32A36p5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AEB20E85C093FD155D9B8292204365255AE7F18D54243B558447FF7AB77095D295F4FDFB89BA8FAAD6AE228CDE01B3C16308AB1E35BD6C3Cp8M" TargetMode="External"/><Relationship Id="rId12" Type="http://schemas.openxmlformats.org/officeDocument/2006/relationships/hyperlink" Target="consultantplus://offline/ref=7CAEB20E85C093FD155D858F844C196B2253B0FD86552C640BDB1CA22DBE7AC295DAADBFBF84BB88A8DDFA74C3DF5DF7927009AD1E36BD70CAC32A36p5M" TargetMode="External"/><Relationship Id="rId17" Type="http://schemas.openxmlformats.org/officeDocument/2006/relationships/hyperlink" Target="consultantplus://offline/ref=7CAEB20E85C093FD155D858F844C196B2253B0FD86552C640BDB1CA22DBE7AC295DAADBFBF84BB88A8DDFB70C3DF5DF7927009AD1E36BD70CAC32A36p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AEB20E85C093FD155D858F844C196B2253B0FD87502D6B0EDB1CA22DBE7AC295DAADBFBF84BB88A8DDFB70C3DF5DF7927009AD1E36BD70CAC32A36p5M" TargetMode="External"/><Relationship Id="rId20" Type="http://schemas.openxmlformats.org/officeDocument/2006/relationships/hyperlink" Target="consultantplus://offline/ref=7CAEB20E85C093FD155D858F844C196B2253B0FD87502B6E0ADB1CA22DBE7AC295DAADBFBF84BB88A8DDFA75C3DF5DF7927009AD1E36BD70CAC32A36p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EB20E85C093FD155D858F844C196B2253B0FD86542F6F0CDB1CA22DBE7AC295DAADBFBF84BB88A8DDFA75C3DF5DF7927009AD1E36BD70CAC32A36p5M" TargetMode="External"/><Relationship Id="rId11" Type="http://schemas.openxmlformats.org/officeDocument/2006/relationships/hyperlink" Target="consultantplus://offline/ref=7CAEB20E85C093FD155D858F844C196B2253B0FD87532F680EDB1CA22DBE7AC295DAADBFBF84BB88A8DDFA74C3DF5DF7927009AD1E36BD70CAC32A36p5M" TargetMode="External"/><Relationship Id="rId5" Type="http://schemas.openxmlformats.org/officeDocument/2006/relationships/hyperlink" Target="consultantplus://offline/ref=7CAEB20E85C093FD155D858F844C196B2253B0FD87502D6B0EDB1CA22DBE7AC295DAADBFBF84BB88A8DDFB71C3DF5DF7927009AD1E36BD70CAC32A36p5M" TargetMode="External"/><Relationship Id="rId15" Type="http://schemas.openxmlformats.org/officeDocument/2006/relationships/hyperlink" Target="consultantplus://offline/ref=7CAEB20E85C093FD155D858F844C196B2253B0FD86552C640BDB1CA22DBE7AC295DAADBFBF84BB88A8DDFB72C3DF5DF7927009AD1E36BD70CAC32A36p5M" TargetMode="External"/><Relationship Id="rId10" Type="http://schemas.openxmlformats.org/officeDocument/2006/relationships/hyperlink" Target="consultantplus://offline/ref=7CAEB20E85C093FD155D858F844C196B2253B0FD85542B690EDB1CA22DBE7AC295DAADADBFDCB788AEC3FB73D6890CB13Cp7M" TargetMode="External"/><Relationship Id="rId19" Type="http://schemas.openxmlformats.org/officeDocument/2006/relationships/hyperlink" Target="consultantplus://offline/ref=7CAEB20E85C093FD155D858F844C196B2253B0FD87502D6B0EDB1CA22DBE7AC295DAADBFBF84BB88A8DDFB74C3DF5DF7927009AD1E36BD70CAC32A36p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EB20E85C093FD155D9B8292204365255BE7F98750243B558447FF7AB77095C095ACF1FB8FA489A8C3F873CA38pBM" TargetMode="External"/><Relationship Id="rId14" Type="http://schemas.openxmlformats.org/officeDocument/2006/relationships/hyperlink" Target="consultantplus://offline/ref=7CAEB20E85C093FD155D858F844C196B2253B0FD87532F680EDB1CA22DBE7AC295DAADBFBF84BB88A8DDFA7BC3DF5DF7927009AD1E36BD70CAC32A36p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Елена Михайловна</dc:creator>
  <cp:lastModifiedBy>Монгуш Саглай Романовна</cp:lastModifiedBy>
  <cp:revision>3</cp:revision>
  <cp:lastPrinted>2020-10-21T11:33:00Z</cp:lastPrinted>
  <dcterms:created xsi:type="dcterms:W3CDTF">2020-10-06T12:41:00Z</dcterms:created>
  <dcterms:modified xsi:type="dcterms:W3CDTF">2020-10-29T14:26:00Z</dcterms:modified>
</cp:coreProperties>
</file>