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742" w:rsidRPr="005A416D" w:rsidRDefault="001E7742" w:rsidP="007D2B89">
      <w:pPr>
        <w:pStyle w:val="a6"/>
        <w:shd w:val="clear" w:color="auto" w:fill="FFFFFF"/>
        <w:spacing w:after="0"/>
        <w:jc w:val="center"/>
        <w:textAlignment w:val="top"/>
        <w:rPr>
          <w:b/>
          <w:sz w:val="28"/>
          <w:szCs w:val="28"/>
        </w:rPr>
      </w:pPr>
      <w:r w:rsidRPr="005A416D">
        <w:rPr>
          <w:b/>
          <w:sz w:val="28"/>
          <w:szCs w:val="28"/>
        </w:rPr>
        <w:t>ПОЯСНИТЕЛЬНАЯ ЗАПИСКА</w:t>
      </w:r>
    </w:p>
    <w:p w:rsidR="001E7742" w:rsidRPr="005A416D" w:rsidRDefault="001E7742" w:rsidP="007D2B89">
      <w:pPr>
        <w:pStyle w:val="a6"/>
        <w:shd w:val="clear" w:color="auto" w:fill="FFFFFF"/>
        <w:spacing w:after="0"/>
        <w:jc w:val="center"/>
        <w:textAlignment w:val="top"/>
        <w:rPr>
          <w:b/>
          <w:sz w:val="28"/>
          <w:szCs w:val="28"/>
        </w:rPr>
      </w:pPr>
      <w:r w:rsidRPr="005A416D">
        <w:rPr>
          <w:b/>
          <w:sz w:val="28"/>
          <w:szCs w:val="28"/>
        </w:rPr>
        <w:t>к отчёту об исполнении консолидированного бюджета</w:t>
      </w:r>
    </w:p>
    <w:p w:rsidR="001E7742" w:rsidRPr="005A416D" w:rsidRDefault="001E7742" w:rsidP="007D2B89">
      <w:pPr>
        <w:pStyle w:val="a6"/>
        <w:shd w:val="clear" w:color="auto" w:fill="FFFFFF"/>
        <w:spacing w:after="0"/>
        <w:textAlignment w:val="top"/>
        <w:rPr>
          <w:b/>
          <w:sz w:val="28"/>
          <w:szCs w:val="28"/>
        </w:rPr>
      </w:pPr>
      <w:r w:rsidRPr="005A416D">
        <w:rPr>
          <w:b/>
          <w:sz w:val="28"/>
          <w:szCs w:val="28"/>
        </w:rPr>
        <w:t xml:space="preserve">                                            Республики Тыва</w:t>
      </w:r>
    </w:p>
    <w:tbl>
      <w:tblPr>
        <w:tblW w:w="9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2"/>
        <w:gridCol w:w="3670"/>
        <w:gridCol w:w="1440"/>
        <w:gridCol w:w="1800"/>
      </w:tblGrid>
      <w:tr w:rsidR="001E7742" w:rsidRPr="005A416D" w:rsidTr="0028268C">
        <w:trPr>
          <w:cantSplit/>
        </w:trPr>
        <w:tc>
          <w:tcPr>
            <w:tcW w:w="7502" w:type="dxa"/>
            <w:gridSpan w:val="3"/>
            <w:tcBorders>
              <w:top w:val="nil"/>
              <w:left w:val="nil"/>
              <w:bottom w:val="nil"/>
              <w:right w:val="single" w:sz="4" w:space="0" w:color="auto"/>
            </w:tcBorders>
          </w:tcPr>
          <w:p w:rsidR="001E7742" w:rsidRPr="005A416D" w:rsidRDefault="001E7742" w:rsidP="007D2B89">
            <w:pPr>
              <w:autoSpaceDE w:val="0"/>
              <w:autoSpaceDN w:val="0"/>
              <w:adjustRightInd w:val="0"/>
              <w:jc w:val="center"/>
              <w:rPr>
                <w:b/>
                <w:bCs/>
                <w:sz w:val="28"/>
                <w:szCs w:val="28"/>
              </w:rPr>
            </w:pPr>
            <w:r w:rsidRPr="005A416D">
              <w:rPr>
                <w:b/>
                <w:bCs/>
                <w:sz w:val="28"/>
                <w:szCs w:val="28"/>
              </w:rPr>
              <w:t xml:space="preserve">  </w:t>
            </w:r>
            <w:r w:rsidR="00DA413D" w:rsidRPr="005A416D">
              <w:rPr>
                <w:b/>
                <w:bCs/>
                <w:sz w:val="28"/>
                <w:szCs w:val="28"/>
              </w:rPr>
              <w:t xml:space="preserve">                 на 1 января 202</w:t>
            </w:r>
            <w:r w:rsidR="00E077C4">
              <w:rPr>
                <w:b/>
                <w:bCs/>
                <w:sz w:val="28"/>
                <w:szCs w:val="28"/>
              </w:rPr>
              <w:t>2</w:t>
            </w:r>
            <w:r w:rsidR="00ED478B" w:rsidRPr="005A416D">
              <w:rPr>
                <w:b/>
                <w:bCs/>
                <w:sz w:val="28"/>
                <w:szCs w:val="28"/>
              </w:rPr>
              <w:t xml:space="preserve"> </w:t>
            </w:r>
            <w:r w:rsidRPr="005A416D">
              <w:rPr>
                <w:b/>
                <w:bCs/>
                <w:sz w:val="28"/>
                <w:szCs w:val="28"/>
              </w:rPr>
              <w:t xml:space="preserve">г.                                             </w:t>
            </w:r>
            <w:r w:rsidRPr="005A416D">
              <w:rPr>
                <w:b/>
                <w:bCs/>
              </w:rPr>
              <w:t xml:space="preserve">                            </w:t>
            </w:r>
            <w:r w:rsidRPr="005A416D">
              <w:rPr>
                <w:b/>
                <w:bCs/>
                <w:sz w:val="28"/>
                <w:szCs w:val="28"/>
              </w:rPr>
              <w:t xml:space="preserve">                          </w:t>
            </w:r>
          </w:p>
        </w:tc>
        <w:tc>
          <w:tcPr>
            <w:tcW w:w="1800" w:type="dxa"/>
            <w:tcBorders>
              <w:left w:val="single" w:sz="4" w:space="0" w:color="auto"/>
            </w:tcBorders>
          </w:tcPr>
          <w:p w:rsidR="001E7742" w:rsidRPr="005A416D" w:rsidRDefault="001E7742" w:rsidP="007D2B89">
            <w:pPr>
              <w:autoSpaceDE w:val="0"/>
              <w:autoSpaceDN w:val="0"/>
              <w:adjustRightInd w:val="0"/>
              <w:ind w:left="-108" w:right="-108"/>
              <w:jc w:val="center"/>
              <w:rPr>
                <w:b/>
                <w:bCs/>
                <w:sz w:val="28"/>
                <w:szCs w:val="28"/>
              </w:rPr>
            </w:pPr>
            <w:r w:rsidRPr="005A416D">
              <w:rPr>
                <w:sz w:val="28"/>
                <w:szCs w:val="28"/>
              </w:rPr>
              <w:t>КОДЫ</w:t>
            </w:r>
          </w:p>
        </w:tc>
      </w:tr>
      <w:tr w:rsidR="001E7742" w:rsidRPr="005A416D" w:rsidTr="0028268C">
        <w:trPr>
          <w:cantSplit/>
          <w:trHeight w:val="597"/>
        </w:trPr>
        <w:tc>
          <w:tcPr>
            <w:tcW w:w="6062" w:type="dxa"/>
            <w:gridSpan w:val="2"/>
            <w:tcBorders>
              <w:top w:val="nil"/>
              <w:left w:val="nil"/>
              <w:bottom w:val="nil"/>
              <w:right w:val="nil"/>
            </w:tcBorders>
          </w:tcPr>
          <w:p w:rsidR="001E7742" w:rsidRPr="005A416D" w:rsidRDefault="001E7742" w:rsidP="007D2B89">
            <w:pPr>
              <w:autoSpaceDE w:val="0"/>
              <w:autoSpaceDN w:val="0"/>
              <w:adjustRightInd w:val="0"/>
              <w:jc w:val="center"/>
              <w:rPr>
                <w:b/>
                <w:bCs/>
              </w:rPr>
            </w:pPr>
            <w:r w:rsidRPr="005A416D">
              <w:rPr>
                <w:b/>
                <w:bCs/>
                <w:sz w:val="28"/>
                <w:szCs w:val="28"/>
              </w:rPr>
              <w:t xml:space="preserve">                                               </w:t>
            </w:r>
          </w:p>
          <w:p w:rsidR="001E7742" w:rsidRPr="005A416D" w:rsidRDefault="001E7742" w:rsidP="007D2B89">
            <w:pPr>
              <w:autoSpaceDE w:val="0"/>
              <w:autoSpaceDN w:val="0"/>
              <w:adjustRightInd w:val="0"/>
              <w:jc w:val="center"/>
              <w:rPr>
                <w:b/>
                <w:bCs/>
                <w:sz w:val="28"/>
                <w:szCs w:val="28"/>
              </w:rPr>
            </w:pPr>
          </w:p>
        </w:tc>
        <w:tc>
          <w:tcPr>
            <w:tcW w:w="1440" w:type="dxa"/>
            <w:tcBorders>
              <w:top w:val="nil"/>
              <w:left w:val="nil"/>
              <w:bottom w:val="nil"/>
              <w:right w:val="single" w:sz="4" w:space="0" w:color="auto"/>
            </w:tcBorders>
          </w:tcPr>
          <w:p w:rsidR="001E7742" w:rsidRPr="005A416D" w:rsidRDefault="001E7742" w:rsidP="007D2B89">
            <w:pPr>
              <w:autoSpaceDE w:val="0"/>
              <w:autoSpaceDN w:val="0"/>
              <w:adjustRightInd w:val="0"/>
              <w:ind w:left="-108"/>
              <w:jc w:val="right"/>
              <w:rPr>
                <w:b/>
                <w:bCs/>
                <w:sz w:val="20"/>
                <w:szCs w:val="20"/>
              </w:rPr>
            </w:pPr>
            <w:r w:rsidRPr="005A416D">
              <w:rPr>
                <w:sz w:val="20"/>
                <w:szCs w:val="20"/>
              </w:rPr>
              <w:t>Форма по ОКУД</w:t>
            </w:r>
          </w:p>
        </w:tc>
        <w:tc>
          <w:tcPr>
            <w:tcW w:w="1800" w:type="dxa"/>
            <w:tcBorders>
              <w:left w:val="single" w:sz="4" w:space="0" w:color="auto"/>
            </w:tcBorders>
          </w:tcPr>
          <w:p w:rsidR="001E7742" w:rsidRPr="0028268C" w:rsidRDefault="0098527F" w:rsidP="007D2B89">
            <w:pPr>
              <w:autoSpaceDE w:val="0"/>
              <w:autoSpaceDN w:val="0"/>
              <w:adjustRightInd w:val="0"/>
              <w:ind w:left="-108" w:firstLine="108"/>
              <w:jc w:val="center"/>
              <w:rPr>
                <w:b/>
                <w:bCs/>
              </w:rPr>
            </w:pPr>
            <w:r>
              <w:t>05033</w:t>
            </w:r>
            <w:r w:rsidR="001E7742" w:rsidRPr="0028268C">
              <w:t>60</w:t>
            </w:r>
          </w:p>
        </w:tc>
      </w:tr>
      <w:tr w:rsidR="001E7742" w:rsidRPr="005A416D" w:rsidTr="0028268C">
        <w:trPr>
          <w:cantSplit/>
        </w:trPr>
        <w:tc>
          <w:tcPr>
            <w:tcW w:w="6062" w:type="dxa"/>
            <w:gridSpan w:val="2"/>
            <w:tcBorders>
              <w:top w:val="nil"/>
              <w:left w:val="nil"/>
              <w:bottom w:val="nil"/>
              <w:right w:val="nil"/>
            </w:tcBorders>
          </w:tcPr>
          <w:p w:rsidR="001E7742" w:rsidRPr="005A416D" w:rsidRDefault="001E7742" w:rsidP="007D2B89">
            <w:pPr>
              <w:autoSpaceDE w:val="0"/>
              <w:autoSpaceDN w:val="0"/>
              <w:adjustRightInd w:val="0"/>
              <w:jc w:val="center"/>
              <w:rPr>
                <w:b/>
                <w:bCs/>
                <w:sz w:val="28"/>
                <w:szCs w:val="28"/>
              </w:rPr>
            </w:pPr>
          </w:p>
        </w:tc>
        <w:tc>
          <w:tcPr>
            <w:tcW w:w="1440" w:type="dxa"/>
            <w:tcBorders>
              <w:top w:val="nil"/>
              <w:left w:val="nil"/>
              <w:bottom w:val="nil"/>
              <w:right w:val="single" w:sz="4" w:space="0" w:color="auto"/>
            </w:tcBorders>
          </w:tcPr>
          <w:p w:rsidR="001E7742" w:rsidRPr="005A416D" w:rsidRDefault="001E7742" w:rsidP="007D2B89">
            <w:pPr>
              <w:autoSpaceDE w:val="0"/>
              <w:autoSpaceDN w:val="0"/>
              <w:adjustRightInd w:val="0"/>
              <w:jc w:val="right"/>
              <w:rPr>
                <w:b/>
                <w:bCs/>
                <w:sz w:val="20"/>
                <w:szCs w:val="20"/>
              </w:rPr>
            </w:pPr>
            <w:r w:rsidRPr="005A416D">
              <w:rPr>
                <w:sz w:val="20"/>
                <w:szCs w:val="20"/>
              </w:rPr>
              <w:t>Дата</w:t>
            </w:r>
          </w:p>
        </w:tc>
        <w:tc>
          <w:tcPr>
            <w:tcW w:w="1800" w:type="dxa"/>
            <w:tcBorders>
              <w:left w:val="single" w:sz="4" w:space="0" w:color="auto"/>
            </w:tcBorders>
          </w:tcPr>
          <w:p w:rsidR="001E7742" w:rsidRPr="0028268C" w:rsidRDefault="001E7742" w:rsidP="007D2B89">
            <w:pPr>
              <w:autoSpaceDE w:val="0"/>
              <w:autoSpaceDN w:val="0"/>
              <w:adjustRightInd w:val="0"/>
              <w:ind w:left="-108"/>
              <w:jc w:val="center"/>
            </w:pPr>
            <w:r w:rsidRPr="0028268C">
              <w:t>01.01.20</w:t>
            </w:r>
            <w:r w:rsidR="00DA413D" w:rsidRPr="0028268C">
              <w:t>2</w:t>
            </w:r>
            <w:r w:rsidR="00E077C4">
              <w:t>2</w:t>
            </w:r>
            <w:r w:rsidRPr="0028268C">
              <w:t>г.</w:t>
            </w:r>
          </w:p>
        </w:tc>
      </w:tr>
      <w:tr w:rsidR="001E7742" w:rsidRPr="005A416D" w:rsidTr="0028268C">
        <w:tc>
          <w:tcPr>
            <w:tcW w:w="2392" w:type="dxa"/>
            <w:tcBorders>
              <w:top w:val="nil"/>
              <w:left w:val="nil"/>
              <w:bottom w:val="nil"/>
              <w:right w:val="nil"/>
            </w:tcBorders>
          </w:tcPr>
          <w:p w:rsidR="001E7742" w:rsidRPr="005A416D" w:rsidRDefault="001E7742" w:rsidP="007D2B89">
            <w:pPr>
              <w:autoSpaceDE w:val="0"/>
              <w:autoSpaceDN w:val="0"/>
              <w:adjustRightInd w:val="0"/>
              <w:jc w:val="both"/>
              <w:rPr>
                <w:b/>
                <w:bCs/>
                <w:sz w:val="20"/>
                <w:szCs w:val="20"/>
              </w:rPr>
            </w:pPr>
            <w:r w:rsidRPr="005A416D">
              <w:rPr>
                <w:sz w:val="20"/>
                <w:szCs w:val="20"/>
                <w:u w:val="single"/>
              </w:rPr>
              <w:t>Наименование финансового органа</w:t>
            </w:r>
          </w:p>
        </w:tc>
        <w:tc>
          <w:tcPr>
            <w:tcW w:w="3670" w:type="dxa"/>
            <w:tcBorders>
              <w:top w:val="nil"/>
              <w:left w:val="nil"/>
              <w:bottom w:val="nil"/>
              <w:right w:val="nil"/>
            </w:tcBorders>
          </w:tcPr>
          <w:p w:rsidR="001E7742" w:rsidRPr="0028268C" w:rsidRDefault="001E7742" w:rsidP="007D2B89">
            <w:pPr>
              <w:autoSpaceDE w:val="0"/>
              <w:autoSpaceDN w:val="0"/>
              <w:adjustRightInd w:val="0"/>
              <w:rPr>
                <w:bCs/>
                <w:u w:val="single"/>
              </w:rPr>
            </w:pPr>
            <w:r w:rsidRPr="0028268C">
              <w:rPr>
                <w:bCs/>
                <w:u w:val="single"/>
              </w:rPr>
              <w:t xml:space="preserve">Министерство  финансов </w:t>
            </w:r>
          </w:p>
          <w:p w:rsidR="001E7742" w:rsidRPr="005A416D" w:rsidRDefault="001E7742" w:rsidP="007D2B89">
            <w:pPr>
              <w:autoSpaceDE w:val="0"/>
              <w:autoSpaceDN w:val="0"/>
              <w:adjustRightInd w:val="0"/>
              <w:rPr>
                <w:b/>
                <w:bCs/>
                <w:u w:val="single"/>
              </w:rPr>
            </w:pPr>
            <w:r w:rsidRPr="0028268C">
              <w:rPr>
                <w:bCs/>
                <w:u w:val="single"/>
              </w:rPr>
              <w:t>Республики Тыва</w:t>
            </w:r>
          </w:p>
        </w:tc>
        <w:tc>
          <w:tcPr>
            <w:tcW w:w="1440" w:type="dxa"/>
            <w:tcBorders>
              <w:top w:val="nil"/>
              <w:left w:val="nil"/>
              <w:bottom w:val="nil"/>
              <w:right w:val="single" w:sz="4" w:space="0" w:color="auto"/>
            </w:tcBorders>
          </w:tcPr>
          <w:p w:rsidR="001E7742" w:rsidRPr="005A416D" w:rsidRDefault="001E7742" w:rsidP="007D2B89">
            <w:pPr>
              <w:autoSpaceDE w:val="0"/>
              <w:autoSpaceDN w:val="0"/>
              <w:adjustRightInd w:val="0"/>
              <w:jc w:val="right"/>
              <w:rPr>
                <w:sz w:val="20"/>
                <w:szCs w:val="20"/>
              </w:rPr>
            </w:pPr>
            <w:r w:rsidRPr="005A416D">
              <w:rPr>
                <w:sz w:val="20"/>
                <w:szCs w:val="20"/>
              </w:rPr>
              <w:t>по ОКПО  </w:t>
            </w:r>
          </w:p>
          <w:p w:rsidR="001E7742" w:rsidRPr="005A416D" w:rsidRDefault="001E7742" w:rsidP="007D2B89">
            <w:pPr>
              <w:autoSpaceDE w:val="0"/>
              <w:autoSpaceDN w:val="0"/>
              <w:adjustRightInd w:val="0"/>
              <w:jc w:val="right"/>
              <w:rPr>
                <w:sz w:val="20"/>
                <w:szCs w:val="20"/>
              </w:rPr>
            </w:pPr>
          </w:p>
          <w:p w:rsidR="001E7742" w:rsidRPr="005A416D" w:rsidRDefault="001E7742" w:rsidP="007D2B89">
            <w:pPr>
              <w:autoSpaceDE w:val="0"/>
              <w:autoSpaceDN w:val="0"/>
              <w:adjustRightInd w:val="0"/>
              <w:jc w:val="right"/>
              <w:rPr>
                <w:b/>
                <w:bCs/>
                <w:sz w:val="20"/>
                <w:szCs w:val="20"/>
              </w:rPr>
            </w:pPr>
            <w:r w:rsidRPr="005A416D">
              <w:rPr>
                <w:sz w:val="20"/>
                <w:szCs w:val="20"/>
              </w:rPr>
              <w:t>Глава по БК  </w:t>
            </w:r>
          </w:p>
        </w:tc>
        <w:tc>
          <w:tcPr>
            <w:tcW w:w="1800" w:type="dxa"/>
            <w:tcBorders>
              <w:left w:val="single" w:sz="4" w:space="0" w:color="auto"/>
            </w:tcBorders>
          </w:tcPr>
          <w:p w:rsidR="001E7742" w:rsidRPr="0028268C" w:rsidRDefault="001E7742" w:rsidP="007D2B89">
            <w:pPr>
              <w:autoSpaceDE w:val="0"/>
              <w:autoSpaceDN w:val="0"/>
              <w:adjustRightInd w:val="0"/>
              <w:jc w:val="center"/>
              <w:rPr>
                <w:bCs/>
              </w:rPr>
            </w:pPr>
            <w:r w:rsidRPr="0028268C">
              <w:rPr>
                <w:bCs/>
              </w:rPr>
              <w:t xml:space="preserve">00087946                     </w:t>
            </w:r>
          </w:p>
          <w:p w:rsidR="001E7742" w:rsidRPr="0028268C" w:rsidRDefault="001E7742" w:rsidP="007D2B89">
            <w:pPr>
              <w:autoSpaceDE w:val="0"/>
              <w:autoSpaceDN w:val="0"/>
              <w:adjustRightInd w:val="0"/>
              <w:jc w:val="center"/>
              <w:rPr>
                <w:bCs/>
              </w:rPr>
            </w:pPr>
            <w:r w:rsidRPr="0028268C">
              <w:rPr>
                <w:bCs/>
              </w:rPr>
              <w:t xml:space="preserve">                                    920</w:t>
            </w:r>
          </w:p>
        </w:tc>
      </w:tr>
      <w:tr w:rsidR="001E7742" w:rsidRPr="0028268C" w:rsidTr="0028268C">
        <w:tc>
          <w:tcPr>
            <w:tcW w:w="2392" w:type="dxa"/>
            <w:tcBorders>
              <w:top w:val="nil"/>
              <w:left w:val="nil"/>
              <w:bottom w:val="nil"/>
              <w:right w:val="nil"/>
            </w:tcBorders>
          </w:tcPr>
          <w:p w:rsidR="001E7742" w:rsidRPr="005A416D" w:rsidRDefault="001E7742" w:rsidP="007D2B89">
            <w:pPr>
              <w:autoSpaceDE w:val="0"/>
              <w:autoSpaceDN w:val="0"/>
              <w:adjustRightInd w:val="0"/>
              <w:ind w:right="-164"/>
              <w:jc w:val="both"/>
              <w:rPr>
                <w:b/>
                <w:bCs/>
                <w:sz w:val="20"/>
                <w:szCs w:val="20"/>
                <w:u w:val="single"/>
              </w:rPr>
            </w:pPr>
            <w:r w:rsidRPr="005A416D">
              <w:rPr>
                <w:sz w:val="20"/>
                <w:szCs w:val="20"/>
                <w:u w:val="single"/>
              </w:rPr>
              <w:t>Наименование бюджета</w:t>
            </w:r>
          </w:p>
        </w:tc>
        <w:tc>
          <w:tcPr>
            <w:tcW w:w="3670" w:type="dxa"/>
            <w:tcBorders>
              <w:top w:val="nil"/>
              <w:left w:val="nil"/>
              <w:bottom w:val="nil"/>
              <w:right w:val="nil"/>
            </w:tcBorders>
          </w:tcPr>
          <w:p w:rsidR="001E7742" w:rsidRPr="0028268C" w:rsidRDefault="001E7742" w:rsidP="007D2B89">
            <w:pPr>
              <w:pStyle w:val="1"/>
              <w:rPr>
                <w:b w:val="0"/>
                <w:sz w:val="20"/>
                <w:szCs w:val="20"/>
                <w:u w:val="single"/>
              </w:rPr>
            </w:pPr>
            <w:r w:rsidRPr="0028268C">
              <w:rPr>
                <w:b w:val="0"/>
                <w:bCs w:val="0"/>
                <w:sz w:val="20"/>
                <w:szCs w:val="20"/>
                <w:u w:val="single"/>
              </w:rPr>
              <w:t xml:space="preserve">консолидированный </w:t>
            </w:r>
            <w:r w:rsidR="0028268C" w:rsidRPr="0028268C">
              <w:rPr>
                <w:b w:val="0"/>
                <w:bCs w:val="0"/>
                <w:sz w:val="20"/>
                <w:szCs w:val="20"/>
                <w:u w:val="single"/>
              </w:rPr>
              <w:t xml:space="preserve"> </w:t>
            </w:r>
            <w:r w:rsidRPr="0028268C">
              <w:rPr>
                <w:b w:val="0"/>
                <w:bCs w:val="0"/>
                <w:sz w:val="20"/>
                <w:szCs w:val="20"/>
                <w:u w:val="single"/>
              </w:rPr>
              <w:t>бюджет Республики Тыва и бюджета территориального государственного внебюджетного фонда</w:t>
            </w:r>
            <w:r w:rsidRPr="0028268C">
              <w:rPr>
                <w:b w:val="0"/>
                <w:sz w:val="20"/>
                <w:szCs w:val="20"/>
                <w:u w:val="single"/>
              </w:rPr>
              <w:t xml:space="preserve"> </w:t>
            </w:r>
          </w:p>
        </w:tc>
        <w:tc>
          <w:tcPr>
            <w:tcW w:w="1440" w:type="dxa"/>
            <w:tcBorders>
              <w:top w:val="nil"/>
              <w:left w:val="nil"/>
              <w:bottom w:val="nil"/>
              <w:right w:val="single" w:sz="4" w:space="0" w:color="auto"/>
            </w:tcBorders>
          </w:tcPr>
          <w:p w:rsidR="001E7742" w:rsidRPr="005A416D" w:rsidRDefault="001E7742" w:rsidP="007D2B89">
            <w:pPr>
              <w:autoSpaceDE w:val="0"/>
              <w:autoSpaceDN w:val="0"/>
              <w:adjustRightInd w:val="0"/>
              <w:jc w:val="right"/>
              <w:rPr>
                <w:sz w:val="20"/>
                <w:szCs w:val="20"/>
              </w:rPr>
            </w:pPr>
          </w:p>
          <w:p w:rsidR="001E7742" w:rsidRPr="005A416D" w:rsidRDefault="001E7742" w:rsidP="007D2B89">
            <w:pPr>
              <w:autoSpaceDE w:val="0"/>
              <w:autoSpaceDN w:val="0"/>
              <w:adjustRightInd w:val="0"/>
              <w:jc w:val="right"/>
              <w:rPr>
                <w:b/>
                <w:bCs/>
                <w:sz w:val="20"/>
                <w:szCs w:val="20"/>
              </w:rPr>
            </w:pPr>
            <w:r w:rsidRPr="005A416D">
              <w:rPr>
                <w:sz w:val="20"/>
                <w:szCs w:val="20"/>
              </w:rPr>
              <w:t>по ОКАТО  </w:t>
            </w:r>
          </w:p>
        </w:tc>
        <w:tc>
          <w:tcPr>
            <w:tcW w:w="1800" w:type="dxa"/>
            <w:tcBorders>
              <w:left w:val="single" w:sz="4" w:space="0" w:color="auto"/>
            </w:tcBorders>
          </w:tcPr>
          <w:p w:rsidR="001E7742" w:rsidRPr="0028268C" w:rsidRDefault="001E7742" w:rsidP="007D2B89">
            <w:pPr>
              <w:autoSpaceDE w:val="0"/>
              <w:autoSpaceDN w:val="0"/>
              <w:adjustRightInd w:val="0"/>
              <w:jc w:val="center"/>
              <w:rPr>
                <w:bCs/>
              </w:rPr>
            </w:pPr>
          </w:p>
          <w:p w:rsidR="001E7742" w:rsidRPr="0028268C" w:rsidRDefault="001E7742" w:rsidP="007D2B89">
            <w:pPr>
              <w:autoSpaceDE w:val="0"/>
              <w:autoSpaceDN w:val="0"/>
              <w:adjustRightInd w:val="0"/>
              <w:jc w:val="center"/>
              <w:rPr>
                <w:bCs/>
              </w:rPr>
            </w:pPr>
            <w:r w:rsidRPr="0028268C">
              <w:rPr>
                <w:bCs/>
              </w:rPr>
              <w:t>93401000000</w:t>
            </w:r>
          </w:p>
        </w:tc>
      </w:tr>
      <w:tr w:rsidR="001E7742" w:rsidRPr="005A416D" w:rsidTr="0028268C">
        <w:trPr>
          <w:cantSplit/>
        </w:trPr>
        <w:tc>
          <w:tcPr>
            <w:tcW w:w="6062" w:type="dxa"/>
            <w:gridSpan w:val="2"/>
            <w:tcBorders>
              <w:top w:val="nil"/>
              <w:left w:val="nil"/>
              <w:bottom w:val="nil"/>
              <w:right w:val="nil"/>
            </w:tcBorders>
          </w:tcPr>
          <w:p w:rsidR="001E7742" w:rsidRPr="005A416D" w:rsidRDefault="001E7742" w:rsidP="007D2B89">
            <w:pPr>
              <w:autoSpaceDE w:val="0"/>
              <w:autoSpaceDN w:val="0"/>
              <w:adjustRightInd w:val="0"/>
              <w:jc w:val="both"/>
              <w:rPr>
                <w:b/>
                <w:bCs/>
                <w:sz w:val="20"/>
                <w:szCs w:val="20"/>
                <w:u w:val="single"/>
              </w:rPr>
            </w:pPr>
            <w:r w:rsidRPr="005A416D">
              <w:rPr>
                <w:sz w:val="20"/>
                <w:szCs w:val="20"/>
                <w:u w:val="single"/>
              </w:rPr>
              <w:t>Периодичность</w:t>
            </w:r>
            <w:r w:rsidRPr="0028268C">
              <w:rPr>
                <w:sz w:val="20"/>
                <w:szCs w:val="20"/>
                <w:u w:val="single"/>
              </w:rPr>
              <w:t>: годовая</w:t>
            </w:r>
          </w:p>
        </w:tc>
        <w:tc>
          <w:tcPr>
            <w:tcW w:w="1440" w:type="dxa"/>
            <w:tcBorders>
              <w:top w:val="nil"/>
              <w:left w:val="nil"/>
              <w:bottom w:val="nil"/>
              <w:right w:val="single" w:sz="4" w:space="0" w:color="auto"/>
            </w:tcBorders>
          </w:tcPr>
          <w:p w:rsidR="001E7742" w:rsidRPr="005A416D" w:rsidRDefault="001E7742" w:rsidP="007D2B89">
            <w:pPr>
              <w:autoSpaceDE w:val="0"/>
              <w:autoSpaceDN w:val="0"/>
              <w:adjustRightInd w:val="0"/>
              <w:jc w:val="right"/>
              <w:rPr>
                <w:b/>
                <w:bCs/>
                <w:sz w:val="20"/>
                <w:szCs w:val="20"/>
              </w:rPr>
            </w:pPr>
          </w:p>
        </w:tc>
        <w:tc>
          <w:tcPr>
            <w:tcW w:w="1800" w:type="dxa"/>
            <w:tcBorders>
              <w:left w:val="single" w:sz="4" w:space="0" w:color="auto"/>
            </w:tcBorders>
          </w:tcPr>
          <w:p w:rsidR="001E7742" w:rsidRPr="0028268C" w:rsidRDefault="001E7742" w:rsidP="007D2B89">
            <w:pPr>
              <w:autoSpaceDE w:val="0"/>
              <w:autoSpaceDN w:val="0"/>
              <w:adjustRightInd w:val="0"/>
              <w:jc w:val="center"/>
              <w:rPr>
                <w:b/>
                <w:bCs/>
              </w:rPr>
            </w:pPr>
          </w:p>
        </w:tc>
      </w:tr>
      <w:tr w:rsidR="001E7742" w:rsidRPr="005A416D" w:rsidTr="0028268C">
        <w:trPr>
          <w:cantSplit/>
        </w:trPr>
        <w:tc>
          <w:tcPr>
            <w:tcW w:w="6062" w:type="dxa"/>
            <w:gridSpan w:val="2"/>
            <w:tcBorders>
              <w:top w:val="nil"/>
              <w:left w:val="nil"/>
              <w:bottom w:val="nil"/>
              <w:right w:val="nil"/>
            </w:tcBorders>
          </w:tcPr>
          <w:p w:rsidR="001E7742" w:rsidRPr="005A416D" w:rsidRDefault="001E7742" w:rsidP="007D2B89">
            <w:pPr>
              <w:autoSpaceDE w:val="0"/>
              <w:autoSpaceDN w:val="0"/>
              <w:adjustRightInd w:val="0"/>
              <w:jc w:val="both"/>
              <w:rPr>
                <w:b/>
                <w:bCs/>
                <w:sz w:val="20"/>
                <w:szCs w:val="20"/>
                <w:u w:val="single"/>
              </w:rPr>
            </w:pPr>
            <w:r w:rsidRPr="005A416D">
              <w:rPr>
                <w:sz w:val="20"/>
                <w:szCs w:val="20"/>
                <w:u w:val="single"/>
              </w:rPr>
              <w:t xml:space="preserve">Единица измерения: </w:t>
            </w:r>
            <w:r w:rsidRPr="0028268C">
              <w:rPr>
                <w:sz w:val="20"/>
                <w:szCs w:val="20"/>
                <w:u w:val="single"/>
              </w:rPr>
              <w:t>млн. руб.</w:t>
            </w:r>
          </w:p>
        </w:tc>
        <w:tc>
          <w:tcPr>
            <w:tcW w:w="1440" w:type="dxa"/>
            <w:tcBorders>
              <w:top w:val="nil"/>
              <w:left w:val="nil"/>
              <w:bottom w:val="nil"/>
              <w:right w:val="single" w:sz="4" w:space="0" w:color="auto"/>
            </w:tcBorders>
          </w:tcPr>
          <w:p w:rsidR="001E7742" w:rsidRPr="005A416D" w:rsidRDefault="001E7742" w:rsidP="007D2B89">
            <w:pPr>
              <w:autoSpaceDE w:val="0"/>
              <w:autoSpaceDN w:val="0"/>
              <w:adjustRightInd w:val="0"/>
              <w:jc w:val="right"/>
              <w:rPr>
                <w:b/>
                <w:bCs/>
                <w:sz w:val="20"/>
                <w:szCs w:val="20"/>
              </w:rPr>
            </w:pPr>
            <w:r w:rsidRPr="005A416D">
              <w:rPr>
                <w:sz w:val="20"/>
                <w:szCs w:val="20"/>
              </w:rPr>
              <w:t>по ОКЕИ</w:t>
            </w:r>
          </w:p>
        </w:tc>
        <w:tc>
          <w:tcPr>
            <w:tcW w:w="1800" w:type="dxa"/>
            <w:tcBorders>
              <w:left w:val="single" w:sz="4" w:space="0" w:color="auto"/>
            </w:tcBorders>
          </w:tcPr>
          <w:p w:rsidR="001E7742" w:rsidRPr="0028268C" w:rsidRDefault="001E7742" w:rsidP="007D2B89">
            <w:pPr>
              <w:autoSpaceDE w:val="0"/>
              <w:autoSpaceDN w:val="0"/>
              <w:adjustRightInd w:val="0"/>
              <w:jc w:val="center"/>
              <w:rPr>
                <w:b/>
                <w:bCs/>
              </w:rPr>
            </w:pPr>
            <w:r w:rsidRPr="0028268C">
              <w:t>383</w:t>
            </w:r>
          </w:p>
        </w:tc>
      </w:tr>
    </w:tbl>
    <w:p w:rsidR="001E7742" w:rsidRPr="005A416D" w:rsidRDefault="001E7742" w:rsidP="007D2B89">
      <w:pPr>
        <w:autoSpaceDE w:val="0"/>
        <w:autoSpaceDN w:val="0"/>
        <w:adjustRightInd w:val="0"/>
        <w:jc w:val="center"/>
        <w:rPr>
          <w:b/>
          <w:bCs/>
          <w:sz w:val="28"/>
          <w:szCs w:val="28"/>
        </w:rPr>
      </w:pPr>
    </w:p>
    <w:p w:rsidR="001E7742" w:rsidRDefault="001E7742" w:rsidP="007D2B89">
      <w:pPr>
        <w:autoSpaceDE w:val="0"/>
        <w:autoSpaceDN w:val="0"/>
        <w:adjustRightInd w:val="0"/>
        <w:rPr>
          <w:b/>
          <w:bCs/>
          <w:sz w:val="28"/>
          <w:szCs w:val="28"/>
        </w:rPr>
      </w:pPr>
      <w:r w:rsidRPr="008F7F29">
        <w:rPr>
          <w:b/>
          <w:bCs/>
          <w:sz w:val="28"/>
          <w:szCs w:val="28"/>
        </w:rPr>
        <w:t xml:space="preserve">         </w:t>
      </w:r>
      <w:r w:rsidR="00D73840" w:rsidRPr="008F7F29">
        <w:rPr>
          <w:b/>
          <w:bCs/>
          <w:sz w:val="28"/>
          <w:szCs w:val="28"/>
        </w:rPr>
        <w:t xml:space="preserve">         </w:t>
      </w:r>
      <w:r w:rsidR="0082756D">
        <w:rPr>
          <w:b/>
          <w:bCs/>
          <w:sz w:val="28"/>
          <w:szCs w:val="28"/>
          <w:lang w:val="en-US"/>
        </w:rPr>
        <w:t>I</w:t>
      </w:r>
      <w:r w:rsidR="0082756D">
        <w:rPr>
          <w:b/>
          <w:bCs/>
          <w:sz w:val="28"/>
          <w:szCs w:val="28"/>
        </w:rPr>
        <w:t>.</w:t>
      </w:r>
      <w:r w:rsidR="00D73840" w:rsidRPr="008F7F29">
        <w:rPr>
          <w:b/>
          <w:bCs/>
          <w:sz w:val="28"/>
          <w:szCs w:val="28"/>
        </w:rPr>
        <w:t xml:space="preserve"> </w:t>
      </w:r>
      <w:r w:rsidRPr="008F7F29">
        <w:rPr>
          <w:b/>
          <w:bCs/>
          <w:sz w:val="28"/>
          <w:szCs w:val="28"/>
        </w:rPr>
        <w:t>Организационная</w:t>
      </w:r>
      <w:r w:rsidR="008F7F29">
        <w:rPr>
          <w:b/>
          <w:bCs/>
          <w:sz w:val="28"/>
          <w:szCs w:val="28"/>
        </w:rPr>
        <w:t xml:space="preserve"> структура бюджетной отчётности</w:t>
      </w:r>
    </w:p>
    <w:p w:rsidR="0082756D" w:rsidRPr="008F7F29" w:rsidRDefault="0082756D" w:rsidP="007D2B89">
      <w:pPr>
        <w:autoSpaceDE w:val="0"/>
        <w:autoSpaceDN w:val="0"/>
        <w:adjustRightInd w:val="0"/>
        <w:rPr>
          <w:b/>
          <w:bCs/>
          <w:sz w:val="28"/>
          <w:szCs w:val="28"/>
        </w:rPr>
      </w:pPr>
    </w:p>
    <w:p w:rsidR="001E7742" w:rsidRPr="005A416D" w:rsidRDefault="001E7742" w:rsidP="007D2B89">
      <w:pPr>
        <w:jc w:val="both"/>
        <w:rPr>
          <w:sz w:val="28"/>
        </w:rPr>
      </w:pPr>
      <w:r w:rsidRPr="005A416D">
        <w:rPr>
          <w:sz w:val="28"/>
        </w:rPr>
        <w:t xml:space="preserve">         Полное наименование: Министерство финансов Республики Тыва</w:t>
      </w:r>
    </w:p>
    <w:p w:rsidR="001E7742" w:rsidRPr="005A416D" w:rsidRDefault="001E7742" w:rsidP="007D2B89">
      <w:pPr>
        <w:jc w:val="both"/>
        <w:rPr>
          <w:sz w:val="28"/>
        </w:rPr>
      </w:pPr>
      <w:r w:rsidRPr="005A416D">
        <w:rPr>
          <w:sz w:val="28"/>
        </w:rPr>
        <w:t xml:space="preserve">Юридический адрес: </w:t>
      </w:r>
    </w:p>
    <w:p w:rsidR="001E7742" w:rsidRPr="005A416D" w:rsidRDefault="001E7742" w:rsidP="007D2B89">
      <w:pPr>
        <w:ind w:firstLine="708"/>
        <w:jc w:val="both"/>
        <w:rPr>
          <w:sz w:val="28"/>
        </w:rPr>
      </w:pPr>
      <w:r w:rsidRPr="005A416D">
        <w:rPr>
          <w:sz w:val="28"/>
        </w:rPr>
        <w:t xml:space="preserve">667000 Республика Тыва, г. Кызыл, ул. </w:t>
      </w:r>
      <w:proofErr w:type="spellStart"/>
      <w:r w:rsidRPr="005A416D">
        <w:rPr>
          <w:sz w:val="28"/>
        </w:rPr>
        <w:t>Чульдум</w:t>
      </w:r>
      <w:proofErr w:type="spellEnd"/>
      <w:r w:rsidRPr="005A416D">
        <w:rPr>
          <w:sz w:val="28"/>
        </w:rPr>
        <w:t>, д. 18</w:t>
      </w:r>
    </w:p>
    <w:p w:rsidR="001E7742" w:rsidRPr="005A416D" w:rsidRDefault="001E7742" w:rsidP="007D2B89">
      <w:pPr>
        <w:jc w:val="both"/>
        <w:rPr>
          <w:sz w:val="28"/>
          <w:szCs w:val="28"/>
        </w:rPr>
      </w:pPr>
      <w:r w:rsidRPr="005A416D">
        <w:rPr>
          <w:sz w:val="28"/>
          <w:szCs w:val="28"/>
        </w:rPr>
        <w:t>Фактический адрес:</w:t>
      </w:r>
    </w:p>
    <w:p w:rsidR="001E7742" w:rsidRDefault="001E7742" w:rsidP="007D2B89">
      <w:pPr>
        <w:ind w:firstLine="708"/>
        <w:jc w:val="both"/>
        <w:rPr>
          <w:sz w:val="28"/>
        </w:rPr>
      </w:pPr>
      <w:r w:rsidRPr="005A416D">
        <w:rPr>
          <w:sz w:val="28"/>
        </w:rPr>
        <w:t xml:space="preserve">667000 Республика Тыва, г. Кызыл, ул. </w:t>
      </w:r>
      <w:proofErr w:type="spellStart"/>
      <w:r w:rsidRPr="005A416D">
        <w:rPr>
          <w:sz w:val="28"/>
        </w:rPr>
        <w:t>Чульдум</w:t>
      </w:r>
      <w:proofErr w:type="spellEnd"/>
      <w:r w:rsidRPr="005A416D">
        <w:rPr>
          <w:sz w:val="28"/>
        </w:rPr>
        <w:t>, д. 18</w:t>
      </w:r>
    </w:p>
    <w:p w:rsidR="00A93E42" w:rsidRPr="00EE66E7" w:rsidRDefault="001E7742" w:rsidP="007D2B89">
      <w:pPr>
        <w:ind w:firstLine="708"/>
        <w:jc w:val="both"/>
        <w:rPr>
          <w:bCs/>
          <w:color w:val="000000" w:themeColor="text1"/>
          <w:sz w:val="28"/>
          <w:szCs w:val="28"/>
        </w:rPr>
      </w:pPr>
      <w:r w:rsidRPr="005A416D">
        <w:rPr>
          <w:sz w:val="28"/>
          <w:szCs w:val="28"/>
        </w:rPr>
        <w:t xml:space="preserve">Министерство финансов Республики Тыва </w:t>
      </w:r>
      <w:r w:rsidR="00A93E42" w:rsidRPr="00EE66E7">
        <w:rPr>
          <w:bCs/>
          <w:color w:val="000000" w:themeColor="text1"/>
          <w:sz w:val="28"/>
          <w:szCs w:val="28"/>
        </w:rPr>
        <w:t xml:space="preserve">является исполнительным </w:t>
      </w:r>
      <w:hyperlink r:id="rId7" w:history="1">
        <w:r w:rsidR="00A93E42" w:rsidRPr="00A93E42">
          <w:rPr>
            <w:rStyle w:val="a7"/>
            <w:bCs/>
            <w:color w:val="000000" w:themeColor="text1"/>
            <w:sz w:val="28"/>
            <w:szCs w:val="28"/>
            <w:u w:val="none"/>
          </w:rPr>
          <w:t>органом</w:t>
        </w:r>
      </w:hyperlink>
      <w:r w:rsidR="00A93E42" w:rsidRPr="00A93E42">
        <w:rPr>
          <w:bCs/>
          <w:color w:val="000000" w:themeColor="text1"/>
          <w:sz w:val="28"/>
          <w:szCs w:val="28"/>
        </w:rPr>
        <w:t xml:space="preserve"> </w:t>
      </w:r>
      <w:r w:rsidR="00A93E42" w:rsidRPr="00EE66E7">
        <w:rPr>
          <w:bCs/>
          <w:color w:val="000000" w:themeColor="text1"/>
          <w:sz w:val="28"/>
          <w:szCs w:val="28"/>
        </w:rPr>
        <w:t>государственной власти Республики Тыва, осуществляющим реализацию единой государственной финансовой, бюджетной и налоговой политики Республики Тыва и координирующим в этой сфере деятельность иных органов исполнительной власти Республики Тыва.</w:t>
      </w:r>
    </w:p>
    <w:p w:rsidR="00A93E42" w:rsidRDefault="00A93E42" w:rsidP="007D2B89">
      <w:pPr>
        <w:ind w:firstLine="708"/>
        <w:jc w:val="both"/>
        <w:rPr>
          <w:sz w:val="28"/>
          <w:szCs w:val="28"/>
        </w:rPr>
      </w:pPr>
      <w:r>
        <w:rPr>
          <w:sz w:val="28"/>
          <w:szCs w:val="28"/>
        </w:rPr>
        <w:t xml:space="preserve">Также, </w:t>
      </w:r>
      <w:r w:rsidR="001E7742" w:rsidRPr="005A416D">
        <w:rPr>
          <w:sz w:val="28"/>
          <w:szCs w:val="28"/>
        </w:rPr>
        <w:t>совершенствует межбюджетные отношения между органами государственной власти Республики Тыва и органами местного самоуправления в соответствии с бюджетным законодательством Российской Федерации и Республики Тыва, организует исп</w:t>
      </w:r>
      <w:r>
        <w:rPr>
          <w:sz w:val="28"/>
          <w:szCs w:val="28"/>
        </w:rPr>
        <w:t xml:space="preserve">олнение бюджета Республики Тыва.     </w:t>
      </w:r>
    </w:p>
    <w:p w:rsidR="00A93E42" w:rsidRPr="00EE66E7" w:rsidRDefault="00A93E42" w:rsidP="007D2B89">
      <w:pPr>
        <w:ind w:firstLine="708"/>
        <w:jc w:val="both"/>
        <w:rPr>
          <w:bCs/>
          <w:color w:val="000000" w:themeColor="text1"/>
          <w:sz w:val="28"/>
          <w:szCs w:val="28"/>
        </w:rPr>
      </w:pPr>
      <w:r>
        <w:rPr>
          <w:sz w:val="28"/>
          <w:szCs w:val="28"/>
        </w:rPr>
        <w:t xml:space="preserve">  </w:t>
      </w:r>
      <w:r w:rsidRPr="00EE66E7">
        <w:rPr>
          <w:bCs/>
          <w:color w:val="000000" w:themeColor="text1"/>
          <w:sz w:val="28"/>
          <w:szCs w:val="28"/>
        </w:rPr>
        <w:t>Министерство осуществляет свою деятельность во взаимодействии с федеральными органами государственной власти Российской Федерации, территориальными органами федеральных органов исполнительной власти, исполнительными органами государственной власти Республики Тыва, органами местного самоуправления, общественными объединениями и иными организациями.</w:t>
      </w:r>
    </w:p>
    <w:p w:rsidR="00A93E42" w:rsidRDefault="00A93E42" w:rsidP="007D2B89">
      <w:pPr>
        <w:ind w:firstLine="708"/>
        <w:jc w:val="both"/>
        <w:rPr>
          <w:bCs/>
          <w:color w:val="000000" w:themeColor="text1"/>
          <w:sz w:val="28"/>
          <w:szCs w:val="28"/>
        </w:rPr>
      </w:pPr>
      <w:r w:rsidRPr="00EE66E7">
        <w:rPr>
          <w:bCs/>
          <w:color w:val="000000" w:themeColor="text1"/>
          <w:sz w:val="28"/>
          <w:szCs w:val="28"/>
        </w:rPr>
        <w:t xml:space="preserve">Министерство в своей деятельности руководствуется </w:t>
      </w:r>
      <w:hyperlink r:id="rId8" w:history="1">
        <w:r w:rsidRPr="00A93E42">
          <w:rPr>
            <w:rStyle w:val="a7"/>
            <w:bCs/>
            <w:color w:val="000000" w:themeColor="text1"/>
            <w:sz w:val="28"/>
            <w:szCs w:val="28"/>
            <w:u w:val="none"/>
          </w:rPr>
          <w:t>Конституцией</w:t>
        </w:r>
      </w:hyperlink>
      <w:r w:rsidRPr="00A93E42">
        <w:rPr>
          <w:bCs/>
          <w:color w:val="000000" w:themeColor="text1"/>
          <w:sz w:val="28"/>
          <w:szCs w:val="28"/>
        </w:rPr>
        <w:t xml:space="preserve"> </w:t>
      </w:r>
      <w:r w:rsidRPr="00EE66E7">
        <w:rPr>
          <w:bCs/>
          <w:color w:val="000000" w:themeColor="text1"/>
          <w:sz w:val="28"/>
          <w:szCs w:val="28"/>
        </w:rPr>
        <w:t xml:space="preserve">Российской Федерации, федеральными конституционными законами, федеральными законами, правовыми актами Президента Российской Федерации и Правительства Российской Федерации, </w:t>
      </w:r>
      <w:hyperlink r:id="rId9" w:history="1">
        <w:r w:rsidRPr="00A93E42">
          <w:rPr>
            <w:rStyle w:val="a7"/>
            <w:bCs/>
            <w:color w:val="000000" w:themeColor="text1"/>
            <w:sz w:val="28"/>
            <w:szCs w:val="28"/>
            <w:u w:val="none"/>
          </w:rPr>
          <w:t>Конституцией</w:t>
        </w:r>
      </w:hyperlink>
      <w:r w:rsidRPr="00A93E42">
        <w:rPr>
          <w:bCs/>
          <w:color w:val="000000" w:themeColor="text1"/>
          <w:sz w:val="28"/>
          <w:szCs w:val="28"/>
        </w:rPr>
        <w:t xml:space="preserve"> </w:t>
      </w:r>
      <w:r w:rsidRPr="00EE66E7">
        <w:rPr>
          <w:bCs/>
          <w:color w:val="000000" w:themeColor="text1"/>
          <w:sz w:val="28"/>
          <w:szCs w:val="28"/>
        </w:rPr>
        <w:t>Республики Тыва, конституционными законами Республики Тыва, законами Республики Тыва, правовыми актами Главы Республики Тыва и Правительства Республики Тыва</w:t>
      </w:r>
      <w:r>
        <w:rPr>
          <w:bCs/>
          <w:color w:val="000000" w:themeColor="text1"/>
          <w:sz w:val="28"/>
          <w:szCs w:val="28"/>
        </w:rPr>
        <w:t xml:space="preserve">. </w:t>
      </w:r>
    </w:p>
    <w:p w:rsidR="00A93E42" w:rsidRDefault="00A93E42" w:rsidP="007D2B89">
      <w:pPr>
        <w:ind w:firstLine="708"/>
        <w:jc w:val="both"/>
        <w:rPr>
          <w:bCs/>
          <w:color w:val="000000" w:themeColor="text1"/>
          <w:sz w:val="28"/>
          <w:szCs w:val="28"/>
        </w:rPr>
      </w:pPr>
      <w:r>
        <w:rPr>
          <w:bCs/>
          <w:color w:val="000000" w:themeColor="text1"/>
          <w:sz w:val="28"/>
          <w:szCs w:val="28"/>
        </w:rPr>
        <w:lastRenderedPageBreak/>
        <w:t>Отраслевая стратегия отсутствует, политика в отрасли осуществляется на основании требований Бюджетного законодательства Российской Федерации и Республики Тыва, а также основных направлений бюджетной и налоговой политики Российской Федерации и Республики Тыва.</w:t>
      </w:r>
    </w:p>
    <w:p w:rsidR="001E7742" w:rsidRPr="005A416D" w:rsidRDefault="001E7742" w:rsidP="007D2B89">
      <w:pPr>
        <w:ind w:firstLine="708"/>
        <w:jc w:val="both"/>
        <w:rPr>
          <w:sz w:val="28"/>
          <w:szCs w:val="28"/>
        </w:rPr>
      </w:pPr>
      <w:r w:rsidRPr="005A416D">
        <w:rPr>
          <w:sz w:val="28"/>
          <w:szCs w:val="28"/>
        </w:rPr>
        <w:t xml:space="preserve"> </w:t>
      </w:r>
      <w:proofErr w:type="gramStart"/>
      <w:r w:rsidR="00A93E42">
        <w:rPr>
          <w:sz w:val="28"/>
          <w:szCs w:val="28"/>
        </w:rPr>
        <w:t xml:space="preserve">Министерство финансов Республики Тыва </w:t>
      </w:r>
      <w:r w:rsidRPr="005A416D">
        <w:rPr>
          <w:sz w:val="28"/>
          <w:szCs w:val="28"/>
        </w:rPr>
        <w:t>обладает статусом органа государственного финансового контроля Республики Тыва, обеспечивающего организацию казначейского обслуживания республиканского бюджета Республики Тыва, исполнительно-распорядительные функции по управлению финансами Республики Тыва и координацию деятельности в сфере бюджетных правоотношений иных органов исполнительной власти Республики Тыва в соответствии с Постановлением Правительства Республики Тыва от 20 февраля 2014г. № 60 «Об утверждении Положения о Министерстве финансов Республики Тыва</w:t>
      </w:r>
      <w:proofErr w:type="gramEnd"/>
      <w:r w:rsidRPr="005A416D">
        <w:rPr>
          <w:sz w:val="28"/>
          <w:szCs w:val="28"/>
        </w:rPr>
        <w:t xml:space="preserve"> и его структуры».</w:t>
      </w:r>
    </w:p>
    <w:p w:rsidR="00F048B6" w:rsidRPr="005A416D" w:rsidRDefault="001E7742" w:rsidP="007D2B89">
      <w:pPr>
        <w:ind w:firstLine="567"/>
        <w:jc w:val="both"/>
        <w:rPr>
          <w:sz w:val="28"/>
          <w:szCs w:val="28"/>
        </w:rPr>
      </w:pPr>
      <w:r w:rsidRPr="005A416D">
        <w:rPr>
          <w:sz w:val="28"/>
          <w:szCs w:val="28"/>
        </w:rPr>
        <w:t>Осуществление и учёт операций по кассовым выплатам из республиканского бюджета  Республики Тыва ведется в условиях открытия в Управлении Федерального казначейства по Республике Тыва лицевого счета Министерству финансов Республики Тыва.</w:t>
      </w:r>
      <w:r w:rsidR="00055CC1" w:rsidRPr="005A416D">
        <w:rPr>
          <w:sz w:val="28"/>
          <w:szCs w:val="28"/>
        </w:rPr>
        <w:t xml:space="preserve"> </w:t>
      </w:r>
    </w:p>
    <w:p w:rsidR="001E7742" w:rsidRPr="001B7609" w:rsidRDefault="00F048B6" w:rsidP="007D2B89">
      <w:pPr>
        <w:ind w:firstLine="567"/>
        <w:jc w:val="both"/>
        <w:rPr>
          <w:sz w:val="28"/>
          <w:szCs w:val="28"/>
        </w:rPr>
      </w:pPr>
      <w:proofErr w:type="gramStart"/>
      <w:r w:rsidRPr="001B7609">
        <w:rPr>
          <w:sz w:val="28"/>
          <w:szCs w:val="28"/>
        </w:rPr>
        <w:t>В</w:t>
      </w:r>
      <w:r w:rsidR="00055CC1" w:rsidRPr="001B7609">
        <w:rPr>
          <w:sz w:val="28"/>
          <w:szCs w:val="28"/>
        </w:rPr>
        <w:t xml:space="preserve"> соответствии с заключенным Соглашением об осуществлени</w:t>
      </w:r>
      <w:r w:rsidR="008921D6" w:rsidRPr="001B7609">
        <w:rPr>
          <w:sz w:val="28"/>
          <w:szCs w:val="28"/>
        </w:rPr>
        <w:t xml:space="preserve">и </w:t>
      </w:r>
      <w:r w:rsidR="00055CC1" w:rsidRPr="001B7609">
        <w:rPr>
          <w:sz w:val="28"/>
          <w:szCs w:val="28"/>
        </w:rPr>
        <w:t xml:space="preserve"> отдельных функций по исполнению республиканского бюджета Республики Тыва при кассовом обслуживании</w:t>
      </w:r>
      <w:proofErr w:type="gramEnd"/>
      <w:r w:rsidRPr="001B7609">
        <w:rPr>
          <w:sz w:val="28"/>
          <w:szCs w:val="28"/>
        </w:rPr>
        <w:t xml:space="preserve">, </w:t>
      </w:r>
      <w:r w:rsidR="00055CC1" w:rsidRPr="001B7609">
        <w:rPr>
          <w:sz w:val="28"/>
          <w:szCs w:val="28"/>
        </w:rPr>
        <w:t xml:space="preserve"> Управлением федерального казначейства по  Республике Тыва </w:t>
      </w:r>
      <w:r w:rsidRPr="001B7609">
        <w:rPr>
          <w:sz w:val="28"/>
          <w:szCs w:val="28"/>
        </w:rPr>
        <w:t>доводи</w:t>
      </w:r>
      <w:r w:rsidR="00055CC1" w:rsidRPr="001B7609">
        <w:rPr>
          <w:sz w:val="28"/>
          <w:szCs w:val="28"/>
        </w:rPr>
        <w:t xml:space="preserve">тся до главных </w:t>
      </w:r>
      <w:r w:rsidR="00300DCE" w:rsidRPr="001B7609">
        <w:rPr>
          <w:sz w:val="28"/>
          <w:szCs w:val="28"/>
        </w:rPr>
        <w:t>распорядителей (распорядителей) и получателей средств бюджета бюджетные ассигнования, лимиты бюджетных обязательств и предельные объемы финансирования для осуществления операций по расход</w:t>
      </w:r>
      <w:r w:rsidRPr="001B7609">
        <w:rPr>
          <w:sz w:val="28"/>
          <w:szCs w:val="28"/>
        </w:rPr>
        <w:t>ам бюджета;</w:t>
      </w:r>
      <w:r w:rsidR="00055CC1" w:rsidRPr="001B7609">
        <w:rPr>
          <w:sz w:val="28"/>
          <w:szCs w:val="28"/>
        </w:rPr>
        <w:t xml:space="preserve"> </w:t>
      </w:r>
      <w:r w:rsidRPr="001B7609">
        <w:rPr>
          <w:sz w:val="28"/>
          <w:szCs w:val="28"/>
        </w:rPr>
        <w:t>принимае</w:t>
      </w:r>
      <w:r w:rsidR="00300DCE" w:rsidRPr="001B7609">
        <w:rPr>
          <w:sz w:val="28"/>
          <w:szCs w:val="28"/>
        </w:rPr>
        <w:t>тся</w:t>
      </w:r>
      <w:r w:rsidR="00017E40" w:rsidRPr="001B7609">
        <w:rPr>
          <w:sz w:val="28"/>
          <w:szCs w:val="28"/>
        </w:rPr>
        <w:t xml:space="preserve"> на учет бюджетные и денежные обязательства получателей средств бюджета в пределах доведенных лимитов бюджетных обязательств по соответствующим кодам бюджетной классификации Российской Федерации</w:t>
      </w:r>
      <w:r w:rsidRPr="001B7609">
        <w:rPr>
          <w:sz w:val="28"/>
          <w:szCs w:val="28"/>
        </w:rPr>
        <w:t>; осуществляе</w:t>
      </w:r>
      <w:r w:rsidR="00017E40" w:rsidRPr="001B7609">
        <w:rPr>
          <w:sz w:val="28"/>
          <w:szCs w:val="28"/>
        </w:rPr>
        <w:t>тся</w:t>
      </w:r>
      <w:r w:rsidRPr="001B7609">
        <w:rPr>
          <w:sz w:val="28"/>
          <w:szCs w:val="28"/>
        </w:rPr>
        <w:t xml:space="preserve"> санкционирование оплаты денежных обязательств получателей средств бюджета, в пределах</w:t>
      </w:r>
      <w:r w:rsidR="001B7609" w:rsidRPr="001B7609">
        <w:rPr>
          <w:sz w:val="28"/>
          <w:szCs w:val="28"/>
        </w:rPr>
        <w:t>,</w:t>
      </w:r>
      <w:r w:rsidRPr="001B7609">
        <w:rPr>
          <w:sz w:val="28"/>
          <w:szCs w:val="28"/>
        </w:rPr>
        <w:t xml:space="preserve"> поставленных на учет бюджетных и денежных обязательств, включая проверку на соответствие сведений о государственном контракте в реестре контрактов и сведений о принятом на учет бюджетном обязательстве по государственному контракту.</w:t>
      </w:r>
    </w:p>
    <w:p w:rsidR="00055CC1" w:rsidRPr="001B7609" w:rsidRDefault="001E7742" w:rsidP="007D2B89">
      <w:pPr>
        <w:ind w:firstLine="708"/>
        <w:jc w:val="both"/>
        <w:rPr>
          <w:sz w:val="28"/>
          <w:szCs w:val="28"/>
        </w:rPr>
      </w:pPr>
      <w:r w:rsidRPr="001B7609">
        <w:rPr>
          <w:sz w:val="28"/>
          <w:szCs w:val="28"/>
        </w:rPr>
        <w:t xml:space="preserve">Кассовое обслуживание средств, получаемых республиканскими бюджетными учреждениями от платных услуг и иной приносящей доход деятельности, также осуществляется Управлением Федерального казначейства по Республике Тыва на лицевых счетах, открытых главным распорядителям, распорядителям и получателям средств  бюджета Республики Тыва. </w:t>
      </w:r>
      <w:r w:rsidR="00055CC1" w:rsidRPr="001B7609">
        <w:rPr>
          <w:sz w:val="28"/>
          <w:szCs w:val="28"/>
        </w:rPr>
        <w:t xml:space="preserve">     </w:t>
      </w:r>
    </w:p>
    <w:p w:rsidR="00CC311F" w:rsidRDefault="001E7742" w:rsidP="007D2B89">
      <w:pPr>
        <w:ind w:firstLine="708"/>
        <w:jc w:val="both"/>
        <w:rPr>
          <w:sz w:val="28"/>
          <w:szCs w:val="28"/>
        </w:rPr>
      </w:pPr>
      <w:r w:rsidRPr="001B7609">
        <w:rPr>
          <w:sz w:val="28"/>
          <w:szCs w:val="28"/>
        </w:rPr>
        <w:t>Полномочия главных администраторов доходов республиканского бюджета Республики Тыва по доходам от платных услуг и иной приносящей доход деятельности закреплены за главными распорядителями и распорядителями средств республиканского бюджета.</w:t>
      </w:r>
    </w:p>
    <w:p w:rsidR="001B7609" w:rsidRPr="001B7609" w:rsidRDefault="001B7609" w:rsidP="007D2B89">
      <w:pPr>
        <w:ind w:firstLine="708"/>
        <w:jc w:val="both"/>
        <w:rPr>
          <w:sz w:val="28"/>
          <w:szCs w:val="28"/>
        </w:rPr>
      </w:pPr>
      <w:r w:rsidRPr="001B7609">
        <w:rPr>
          <w:sz w:val="28"/>
          <w:szCs w:val="28"/>
        </w:rPr>
        <w:lastRenderedPageBreak/>
        <w:t>Годовой отчет об исполнении консолидированного бюджета Республики Тыва и бюджета территориального государственного внебюджетного фонда за 202</w:t>
      </w:r>
      <w:r w:rsidR="00E077C4">
        <w:rPr>
          <w:sz w:val="28"/>
          <w:szCs w:val="28"/>
        </w:rPr>
        <w:t>1</w:t>
      </w:r>
      <w:r w:rsidRPr="001B7609">
        <w:rPr>
          <w:sz w:val="28"/>
          <w:szCs w:val="28"/>
        </w:rPr>
        <w:t xml:space="preserve"> год сформирован на основании показателей:</w:t>
      </w:r>
    </w:p>
    <w:p w:rsidR="001B7609" w:rsidRPr="001B7609" w:rsidRDefault="001B7609" w:rsidP="007D2B89">
      <w:pPr>
        <w:ind w:firstLine="708"/>
        <w:jc w:val="both"/>
        <w:rPr>
          <w:sz w:val="28"/>
          <w:szCs w:val="28"/>
        </w:rPr>
      </w:pPr>
      <w:r w:rsidRPr="001B7609">
        <w:rPr>
          <w:sz w:val="28"/>
          <w:szCs w:val="28"/>
        </w:rPr>
        <w:t>- годового отчета об исполнении республиканского бюджета Республики Тыва;</w:t>
      </w:r>
    </w:p>
    <w:p w:rsidR="001B7609" w:rsidRPr="001B7609" w:rsidRDefault="001B7609" w:rsidP="007D2B89">
      <w:pPr>
        <w:ind w:firstLine="708"/>
        <w:jc w:val="both"/>
        <w:rPr>
          <w:sz w:val="28"/>
          <w:szCs w:val="28"/>
        </w:rPr>
      </w:pPr>
      <w:r w:rsidRPr="001B7609">
        <w:rPr>
          <w:sz w:val="28"/>
          <w:szCs w:val="28"/>
        </w:rPr>
        <w:t>- годовых отчетов об исполнении консолидированных бюджетов муниципальных районов и городских  округов города Ак-Довурак  и  города Кызыл Республики Тыва;</w:t>
      </w:r>
    </w:p>
    <w:p w:rsidR="001B7609" w:rsidRPr="001B7609" w:rsidRDefault="001B7609" w:rsidP="007D2B89">
      <w:pPr>
        <w:ind w:firstLine="708"/>
        <w:jc w:val="both"/>
        <w:rPr>
          <w:sz w:val="28"/>
          <w:szCs w:val="28"/>
        </w:rPr>
      </w:pPr>
      <w:r w:rsidRPr="001B7609">
        <w:rPr>
          <w:sz w:val="28"/>
          <w:szCs w:val="28"/>
        </w:rPr>
        <w:t>- годового отчета об исполнении бюджета территориального государственного внебюджетного фонда Республики Тыва.</w:t>
      </w:r>
    </w:p>
    <w:p w:rsidR="001B7609" w:rsidRPr="000E5462" w:rsidRDefault="001B7609" w:rsidP="007D2B89">
      <w:pPr>
        <w:ind w:firstLine="708"/>
        <w:jc w:val="both"/>
        <w:rPr>
          <w:sz w:val="28"/>
          <w:szCs w:val="28"/>
          <w:highlight w:val="green"/>
        </w:rPr>
      </w:pPr>
      <w:r w:rsidRPr="0001777C">
        <w:rPr>
          <w:sz w:val="28"/>
          <w:szCs w:val="28"/>
        </w:rPr>
        <w:t xml:space="preserve">Годовой отчет об исполнении </w:t>
      </w:r>
      <w:r w:rsidR="0001777C" w:rsidRPr="0001777C">
        <w:rPr>
          <w:sz w:val="28"/>
          <w:szCs w:val="28"/>
        </w:rPr>
        <w:t>республиканского бюджета Республики Тыва</w:t>
      </w:r>
      <w:r w:rsidRPr="0001777C">
        <w:rPr>
          <w:sz w:val="28"/>
          <w:szCs w:val="28"/>
        </w:rPr>
        <w:t xml:space="preserve"> за 20</w:t>
      </w:r>
      <w:r w:rsidR="0001777C" w:rsidRPr="0001777C">
        <w:rPr>
          <w:sz w:val="28"/>
          <w:szCs w:val="28"/>
        </w:rPr>
        <w:t>2</w:t>
      </w:r>
      <w:r w:rsidR="00E077C4">
        <w:rPr>
          <w:sz w:val="28"/>
          <w:szCs w:val="28"/>
        </w:rPr>
        <w:t>1</w:t>
      </w:r>
      <w:r w:rsidRPr="0001777C">
        <w:rPr>
          <w:sz w:val="28"/>
          <w:szCs w:val="28"/>
        </w:rPr>
        <w:t xml:space="preserve"> год сведен на основании бюджетной отчетности </w:t>
      </w:r>
      <w:r w:rsidR="0001777C" w:rsidRPr="0001777C">
        <w:rPr>
          <w:sz w:val="28"/>
          <w:szCs w:val="28"/>
        </w:rPr>
        <w:t xml:space="preserve">Министерства </w:t>
      </w:r>
      <w:r w:rsidRPr="0001777C">
        <w:rPr>
          <w:sz w:val="28"/>
          <w:szCs w:val="28"/>
        </w:rPr>
        <w:t>финансов</w:t>
      </w:r>
      <w:r w:rsidR="0001777C" w:rsidRPr="0001777C">
        <w:rPr>
          <w:sz w:val="28"/>
          <w:szCs w:val="28"/>
        </w:rPr>
        <w:t xml:space="preserve"> Республики </w:t>
      </w:r>
      <w:r w:rsidR="0001777C" w:rsidRPr="00270E54">
        <w:rPr>
          <w:sz w:val="28"/>
          <w:szCs w:val="28"/>
        </w:rPr>
        <w:t>Тыва</w:t>
      </w:r>
      <w:r w:rsidRPr="00270E54">
        <w:rPr>
          <w:sz w:val="28"/>
          <w:szCs w:val="28"/>
        </w:rPr>
        <w:t xml:space="preserve">, </w:t>
      </w:r>
      <w:r w:rsidR="00270E54" w:rsidRPr="00285FA9">
        <w:rPr>
          <w:sz w:val="28"/>
          <w:szCs w:val="28"/>
        </w:rPr>
        <w:t>3</w:t>
      </w:r>
      <w:r w:rsidR="00285FA9" w:rsidRPr="00285FA9">
        <w:rPr>
          <w:sz w:val="28"/>
          <w:szCs w:val="28"/>
        </w:rPr>
        <w:t>2</w:t>
      </w:r>
      <w:r w:rsidRPr="0001777C">
        <w:rPr>
          <w:sz w:val="28"/>
          <w:szCs w:val="28"/>
        </w:rPr>
        <w:t xml:space="preserve"> главных администраторов доходов </w:t>
      </w:r>
      <w:r w:rsidR="0001777C">
        <w:rPr>
          <w:sz w:val="28"/>
          <w:szCs w:val="28"/>
        </w:rPr>
        <w:t>республиканского бюджета</w:t>
      </w:r>
      <w:r w:rsidRPr="0001777C">
        <w:rPr>
          <w:sz w:val="28"/>
          <w:szCs w:val="28"/>
        </w:rPr>
        <w:t xml:space="preserve">, </w:t>
      </w:r>
      <w:r w:rsidR="00285FA9">
        <w:rPr>
          <w:sz w:val="28"/>
          <w:szCs w:val="28"/>
        </w:rPr>
        <w:t>2</w:t>
      </w:r>
      <w:r w:rsidRPr="0001777C">
        <w:rPr>
          <w:sz w:val="28"/>
          <w:szCs w:val="28"/>
        </w:rPr>
        <w:t xml:space="preserve"> главн</w:t>
      </w:r>
      <w:r w:rsidR="00270E54">
        <w:rPr>
          <w:sz w:val="28"/>
          <w:szCs w:val="28"/>
        </w:rPr>
        <w:t>ого</w:t>
      </w:r>
      <w:r w:rsidRPr="0001777C">
        <w:rPr>
          <w:sz w:val="28"/>
          <w:szCs w:val="28"/>
        </w:rPr>
        <w:t xml:space="preserve"> администратор</w:t>
      </w:r>
      <w:r w:rsidR="00270E54">
        <w:rPr>
          <w:sz w:val="28"/>
          <w:szCs w:val="28"/>
        </w:rPr>
        <w:t>а</w:t>
      </w:r>
      <w:r w:rsidRPr="0001777C">
        <w:rPr>
          <w:sz w:val="28"/>
          <w:szCs w:val="28"/>
        </w:rPr>
        <w:t xml:space="preserve"> </w:t>
      </w:r>
      <w:proofErr w:type="gramStart"/>
      <w:r w:rsidRPr="0001777C">
        <w:rPr>
          <w:sz w:val="28"/>
          <w:szCs w:val="28"/>
        </w:rPr>
        <w:t xml:space="preserve">источников финансирования дефицита </w:t>
      </w:r>
      <w:r w:rsidR="0001777C" w:rsidRPr="0001777C">
        <w:rPr>
          <w:sz w:val="28"/>
          <w:szCs w:val="28"/>
        </w:rPr>
        <w:t>республиканского</w:t>
      </w:r>
      <w:r w:rsidRPr="0001777C">
        <w:rPr>
          <w:sz w:val="28"/>
          <w:szCs w:val="28"/>
        </w:rPr>
        <w:t xml:space="preserve"> бюджета </w:t>
      </w:r>
      <w:r w:rsidR="0001777C" w:rsidRPr="0001777C">
        <w:rPr>
          <w:sz w:val="28"/>
          <w:szCs w:val="28"/>
        </w:rPr>
        <w:t xml:space="preserve"> Республики</w:t>
      </w:r>
      <w:proofErr w:type="gramEnd"/>
      <w:r w:rsidR="0001777C" w:rsidRPr="0001777C">
        <w:rPr>
          <w:sz w:val="28"/>
          <w:szCs w:val="28"/>
        </w:rPr>
        <w:t xml:space="preserve"> Тыва</w:t>
      </w:r>
      <w:r w:rsidRPr="0001777C">
        <w:rPr>
          <w:sz w:val="28"/>
          <w:szCs w:val="28"/>
        </w:rPr>
        <w:t xml:space="preserve"> и </w:t>
      </w:r>
      <w:r w:rsidR="00285FA9">
        <w:rPr>
          <w:sz w:val="28"/>
          <w:szCs w:val="28"/>
        </w:rPr>
        <w:t xml:space="preserve">34 </w:t>
      </w:r>
      <w:r w:rsidRPr="0001777C">
        <w:rPr>
          <w:sz w:val="28"/>
          <w:szCs w:val="28"/>
        </w:rPr>
        <w:t xml:space="preserve">главных распорядителей средств </w:t>
      </w:r>
      <w:r w:rsidR="0001777C" w:rsidRPr="0001777C">
        <w:rPr>
          <w:sz w:val="28"/>
          <w:szCs w:val="28"/>
        </w:rPr>
        <w:t>республиканского бюджета  Республики Тыва</w:t>
      </w:r>
      <w:r w:rsidR="0001777C">
        <w:rPr>
          <w:sz w:val="28"/>
          <w:szCs w:val="28"/>
        </w:rPr>
        <w:t>.</w:t>
      </w:r>
    </w:p>
    <w:p w:rsidR="001B7609" w:rsidRPr="0093697F" w:rsidRDefault="001B7609" w:rsidP="007D2B89">
      <w:pPr>
        <w:autoSpaceDE w:val="0"/>
        <w:autoSpaceDN w:val="0"/>
        <w:adjustRightInd w:val="0"/>
        <w:ind w:firstLine="708"/>
        <w:jc w:val="both"/>
        <w:rPr>
          <w:sz w:val="28"/>
          <w:szCs w:val="28"/>
        </w:rPr>
      </w:pPr>
      <w:proofErr w:type="gramStart"/>
      <w:r w:rsidRPr="0093697F">
        <w:rPr>
          <w:sz w:val="28"/>
          <w:szCs w:val="28"/>
        </w:rPr>
        <w:t xml:space="preserve">Годовые отчеты об исполнении консолидированных бюджетов муниципальных районов и </w:t>
      </w:r>
      <w:r w:rsidR="0093697F" w:rsidRPr="0093697F">
        <w:rPr>
          <w:sz w:val="28"/>
          <w:szCs w:val="28"/>
        </w:rPr>
        <w:t xml:space="preserve">городских  округов города Ак-Довурак  и  города Кызыл Республики Тыва </w:t>
      </w:r>
      <w:r w:rsidRPr="0093697F">
        <w:rPr>
          <w:sz w:val="28"/>
          <w:szCs w:val="28"/>
        </w:rPr>
        <w:t xml:space="preserve"> сформированы на основании показателей годовой бюджетной отчетности</w:t>
      </w:r>
      <w:r w:rsidR="00252671">
        <w:rPr>
          <w:sz w:val="28"/>
          <w:szCs w:val="28"/>
        </w:rPr>
        <w:t xml:space="preserve"> </w:t>
      </w:r>
      <w:r w:rsidR="00252671" w:rsidRPr="00285FA9">
        <w:rPr>
          <w:sz w:val="28"/>
          <w:szCs w:val="28"/>
        </w:rPr>
        <w:t>140 м</w:t>
      </w:r>
      <w:r w:rsidRPr="00285FA9">
        <w:rPr>
          <w:sz w:val="28"/>
          <w:szCs w:val="28"/>
        </w:rPr>
        <w:t xml:space="preserve">униципальных образований </w:t>
      </w:r>
      <w:r w:rsidR="0093697F" w:rsidRPr="00285FA9">
        <w:rPr>
          <w:sz w:val="28"/>
          <w:szCs w:val="28"/>
        </w:rPr>
        <w:t>Республики Тыва</w:t>
      </w:r>
      <w:r w:rsidRPr="00285FA9">
        <w:rPr>
          <w:sz w:val="28"/>
          <w:szCs w:val="28"/>
        </w:rPr>
        <w:t>, в том числе отчетности 1</w:t>
      </w:r>
      <w:r w:rsidR="00270E54" w:rsidRPr="00285FA9">
        <w:rPr>
          <w:sz w:val="28"/>
          <w:szCs w:val="28"/>
        </w:rPr>
        <w:t>7</w:t>
      </w:r>
      <w:r w:rsidRPr="00285FA9">
        <w:rPr>
          <w:sz w:val="28"/>
          <w:szCs w:val="28"/>
        </w:rPr>
        <w:t xml:space="preserve"> муниципальных районов и </w:t>
      </w:r>
      <w:r w:rsidR="0093697F" w:rsidRPr="00285FA9">
        <w:rPr>
          <w:sz w:val="28"/>
          <w:szCs w:val="28"/>
        </w:rPr>
        <w:t>2</w:t>
      </w:r>
      <w:r w:rsidRPr="00285FA9">
        <w:rPr>
          <w:sz w:val="28"/>
          <w:szCs w:val="28"/>
        </w:rPr>
        <w:t xml:space="preserve"> городского округа,</w:t>
      </w:r>
      <w:r w:rsidR="00E077C4" w:rsidRPr="00285FA9">
        <w:rPr>
          <w:sz w:val="28"/>
          <w:szCs w:val="28"/>
        </w:rPr>
        <w:t xml:space="preserve"> </w:t>
      </w:r>
      <w:r w:rsidR="00A93E42" w:rsidRPr="00285FA9">
        <w:rPr>
          <w:sz w:val="28"/>
          <w:szCs w:val="28"/>
        </w:rPr>
        <w:t>4</w:t>
      </w:r>
      <w:r w:rsidRPr="00285FA9">
        <w:rPr>
          <w:sz w:val="28"/>
          <w:szCs w:val="28"/>
        </w:rPr>
        <w:t xml:space="preserve"> городских и </w:t>
      </w:r>
      <w:r w:rsidR="00A93E42" w:rsidRPr="00285FA9">
        <w:rPr>
          <w:sz w:val="28"/>
          <w:szCs w:val="28"/>
        </w:rPr>
        <w:t>117</w:t>
      </w:r>
      <w:r w:rsidRPr="0093697F">
        <w:rPr>
          <w:sz w:val="28"/>
          <w:szCs w:val="28"/>
        </w:rPr>
        <w:t xml:space="preserve"> сельских поселений </w:t>
      </w:r>
      <w:r w:rsidR="0093697F" w:rsidRPr="0093697F">
        <w:rPr>
          <w:sz w:val="28"/>
          <w:szCs w:val="28"/>
        </w:rPr>
        <w:t>Республики Тыва</w:t>
      </w:r>
      <w:r w:rsidRPr="0093697F">
        <w:rPr>
          <w:sz w:val="28"/>
          <w:szCs w:val="28"/>
        </w:rPr>
        <w:t>.</w:t>
      </w:r>
      <w:proofErr w:type="gramEnd"/>
    </w:p>
    <w:p w:rsidR="001B7609" w:rsidRPr="0093697F" w:rsidRDefault="001B7609" w:rsidP="007D2B89">
      <w:pPr>
        <w:ind w:firstLine="708"/>
        <w:jc w:val="both"/>
        <w:rPr>
          <w:sz w:val="28"/>
          <w:szCs w:val="28"/>
        </w:rPr>
      </w:pPr>
      <w:r w:rsidRPr="0093697F">
        <w:rPr>
          <w:sz w:val="28"/>
          <w:szCs w:val="28"/>
        </w:rPr>
        <w:t xml:space="preserve">Годовой отчет об исполнении бюджета территориального государственного внебюджетного фонда представлен Территориальным Фондом обязательного медицинского страхования </w:t>
      </w:r>
      <w:r w:rsidR="0093697F" w:rsidRPr="0093697F">
        <w:rPr>
          <w:sz w:val="28"/>
          <w:szCs w:val="28"/>
        </w:rPr>
        <w:t>Республики Тыва</w:t>
      </w:r>
      <w:r w:rsidRPr="0093697F">
        <w:rPr>
          <w:sz w:val="28"/>
          <w:szCs w:val="28"/>
        </w:rPr>
        <w:t>.</w:t>
      </w:r>
    </w:p>
    <w:p w:rsidR="00BC6987" w:rsidRPr="00270E54" w:rsidRDefault="00BC6987" w:rsidP="007D2B89">
      <w:pPr>
        <w:ind w:firstLine="708"/>
        <w:jc w:val="both"/>
        <w:rPr>
          <w:sz w:val="28"/>
          <w:szCs w:val="28"/>
          <w:u w:val="single"/>
        </w:rPr>
      </w:pPr>
    </w:p>
    <w:p w:rsidR="001E7742" w:rsidRDefault="001E7742" w:rsidP="007D2B89">
      <w:pPr>
        <w:ind w:firstLine="708"/>
        <w:jc w:val="both"/>
        <w:rPr>
          <w:b/>
          <w:sz w:val="28"/>
          <w:szCs w:val="28"/>
        </w:rPr>
      </w:pPr>
      <w:r w:rsidRPr="008F7F29">
        <w:rPr>
          <w:sz w:val="28"/>
          <w:szCs w:val="28"/>
        </w:rPr>
        <w:t xml:space="preserve"> </w:t>
      </w:r>
      <w:r w:rsidR="0082756D">
        <w:rPr>
          <w:b/>
          <w:sz w:val="28"/>
          <w:szCs w:val="28"/>
          <w:lang w:val="en-US"/>
        </w:rPr>
        <w:t>II</w:t>
      </w:r>
      <w:r w:rsidR="00CC311F" w:rsidRPr="008F7F29">
        <w:rPr>
          <w:b/>
          <w:sz w:val="28"/>
          <w:szCs w:val="28"/>
        </w:rPr>
        <w:t>. Исполнение доходной части консолидированного бюджета Республики Тыва</w:t>
      </w:r>
    </w:p>
    <w:p w:rsidR="00E077C4" w:rsidRDefault="00E077C4" w:rsidP="007D2B89">
      <w:pPr>
        <w:autoSpaceDE w:val="0"/>
        <w:autoSpaceDN w:val="0"/>
        <w:adjustRightInd w:val="0"/>
        <w:jc w:val="center"/>
        <w:rPr>
          <w:b/>
          <w:u w:val="single"/>
        </w:rPr>
      </w:pPr>
    </w:p>
    <w:p w:rsidR="0082756D" w:rsidRPr="00F76ED9" w:rsidRDefault="00E077C4" w:rsidP="0082756D">
      <w:pPr>
        <w:autoSpaceDE w:val="0"/>
        <w:autoSpaceDN w:val="0"/>
        <w:adjustRightInd w:val="0"/>
        <w:jc w:val="center"/>
        <w:rPr>
          <w:b/>
          <w:sz w:val="28"/>
          <w:szCs w:val="28"/>
          <w:u w:val="single"/>
        </w:rPr>
      </w:pPr>
      <w:r w:rsidRPr="0074185B">
        <w:rPr>
          <w:b/>
          <w:sz w:val="28"/>
          <w:szCs w:val="28"/>
          <w:u w:val="single"/>
        </w:rPr>
        <w:t>Исполнение консолидированного</w:t>
      </w:r>
      <w:r w:rsidR="0082756D">
        <w:rPr>
          <w:b/>
          <w:sz w:val="28"/>
          <w:szCs w:val="28"/>
          <w:u w:val="single"/>
        </w:rPr>
        <w:t xml:space="preserve"> бюджета по собственным доходам</w:t>
      </w:r>
    </w:p>
    <w:p w:rsidR="0082756D" w:rsidRPr="00F76ED9" w:rsidRDefault="0082756D" w:rsidP="0082756D">
      <w:pPr>
        <w:autoSpaceDE w:val="0"/>
        <w:autoSpaceDN w:val="0"/>
        <w:adjustRightInd w:val="0"/>
        <w:jc w:val="center"/>
        <w:rPr>
          <w:b/>
          <w:sz w:val="28"/>
          <w:szCs w:val="28"/>
          <w:u w:val="single"/>
        </w:rPr>
      </w:pPr>
    </w:p>
    <w:p w:rsidR="00E077C4" w:rsidRPr="0059216C" w:rsidRDefault="00E077C4" w:rsidP="007D2B89">
      <w:pPr>
        <w:ind w:firstLine="708"/>
        <w:jc w:val="both"/>
        <w:rPr>
          <w:b/>
          <w:sz w:val="28"/>
          <w:szCs w:val="28"/>
          <w:u w:val="single"/>
        </w:rPr>
      </w:pPr>
      <w:r w:rsidRPr="0059216C">
        <w:rPr>
          <w:sz w:val="28"/>
          <w:szCs w:val="28"/>
        </w:rPr>
        <w:t>Исполнение доходной части консолидированного бюджета Республики Тыва проходило в соответствии с основными направлениями бюджетной и налоговой политики Республики Тыва на 20</w:t>
      </w:r>
      <w:r>
        <w:rPr>
          <w:sz w:val="28"/>
          <w:szCs w:val="28"/>
        </w:rPr>
        <w:t>21</w:t>
      </w:r>
      <w:r w:rsidRPr="0059216C">
        <w:rPr>
          <w:sz w:val="28"/>
          <w:szCs w:val="28"/>
        </w:rPr>
        <w:t xml:space="preserve"> год</w:t>
      </w:r>
      <w:r>
        <w:rPr>
          <w:sz w:val="28"/>
          <w:szCs w:val="28"/>
        </w:rPr>
        <w:t xml:space="preserve"> к Закону </w:t>
      </w:r>
      <w:r w:rsidRPr="00F62D39">
        <w:rPr>
          <w:sz w:val="28"/>
          <w:szCs w:val="28"/>
        </w:rPr>
        <w:t xml:space="preserve">Республики Тыва от </w:t>
      </w:r>
      <w:r>
        <w:rPr>
          <w:sz w:val="28"/>
          <w:szCs w:val="28"/>
        </w:rPr>
        <w:t>21.12.2020 №</w:t>
      </w:r>
      <w:r w:rsidRPr="00F62D39">
        <w:rPr>
          <w:sz w:val="28"/>
          <w:szCs w:val="28"/>
        </w:rPr>
        <w:t xml:space="preserve"> </w:t>
      </w:r>
      <w:r>
        <w:rPr>
          <w:sz w:val="28"/>
          <w:szCs w:val="28"/>
        </w:rPr>
        <w:t>677</w:t>
      </w:r>
      <w:r w:rsidRPr="00F62D39">
        <w:rPr>
          <w:sz w:val="28"/>
          <w:szCs w:val="28"/>
        </w:rPr>
        <w:t xml:space="preserve">-ЗРТ </w:t>
      </w:r>
      <w:r>
        <w:rPr>
          <w:sz w:val="28"/>
          <w:szCs w:val="28"/>
        </w:rPr>
        <w:t>«</w:t>
      </w:r>
      <w:r w:rsidRPr="00F62D39">
        <w:rPr>
          <w:sz w:val="28"/>
          <w:szCs w:val="28"/>
        </w:rPr>
        <w:t>О республиканском бюджете Республики Тыва на 202</w:t>
      </w:r>
      <w:r>
        <w:rPr>
          <w:sz w:val="28"/>
          <w:szCs w:val="28"/>
        </w:rPr>
        <w:t>1</w:t>
      </w:r>
      <w:r w:rsidRPr="00F62D39">
        <w:rPr>
          <w:sz w:val="28"/>
          <w:szCs w:val="28"/>
        </w:rPr>
        <w:t xml:space="preserve"> год и на плановый период 202</w:t>
      </w:r>
      <w:r>
        <w:rPr>
          <w:sz w:val="28"/>
          <w:szCs w:val="28"/>
        </w:rPr>
        <w:t>2</w:t>
      </w:r>
      <w:r w:rsidRPr="00F62D39">
        <w:rPr>
          <w:sz w:val="28"/>
          <w:szCs w:val="28"/>
        </w:rPr>
        <w:t xml:space="preserve"> и 202</w:t>
      </w:r>
      <w:r>
        <w:rPr>
          <w:sz w:val="28"/>
          <w:szCs w:val="28"/>
        </w:rPr>
        <w:t>3</w:t>
      </w:r>
      <w:r w:rsidRPr="00F62D39">
        <w:rPr>
          <w:sz w:val="28"/>
          <w:szCs w:val="28"/>
        </w:rPr>
        <w:t xml:space="preserve"> годов</w:t>
      </w:r>
      <w:r>
        <w:rPr>
          <w:sz w:val="28"/>
          <w:szCs w:val="28"/>
        </w:rPr>
        <w:t>»</w:t>
      </w:r>
      <w:r w:rsidRPr="0059216C">
        <w:rPr>
          <w:sz w:val="28"/>
          <w:szCs w:val="28"/>
        </w:rPr>
        <w:t xml:space="preserve">. </w:t>
      </w:r>
    </w:p>
    <w:p w:rsidR="001105BA" w:rsidRDefault="00E077C4" w:rsidP="007D2B89">
      <w:pPr>
        <w:ind w:firstLine="708"/>
        <w:jc w:val="both"/>
        <w:rPr>
          <w:sz w:val="28"/>
          <w:szCs w:val="28"/>
        </w:rPr>
      </w:pPr>
      <w:r w:rsidRPr="00AB6C77">
        <w:rPr>
          <w:sz w:val="28"/>
          <w:szCs w:val="28"/>
        </w:rPr>
        <w:t>По итоговым данным налоговые и неналоговые доходы консолидированного бюджета Республики Тыва за 20</w:t>
      </w:r>
      <w:r>
        <w:rPr>
          <w:sz w:val="28"/>
          <w:szCs w:val="28"/>
        </w:rPr>
        <w:t>21</w:t>
      </w:r>
      <w:r w:rsidRPr="00AB6C77">
        <w:rPr>
          <w:sz w:val="28"/>
          <w:szCs w:val="28"/>
        </w:rPr>
        <w:t xml:space="preserve"> год поступили в сумме </w:t>
      </w:r>
      <w:r>
        <w:rPr>
          <w:sz w:val="28"/>
          <w:szCs w:val="28"/>
        </w:rPr>
        <w:t xml:space="preserve">10 177 </w:t>
      </w:r>
      <w:r w:rsidRPr="00AB6C77">
        <w:rPr>
          <w:sz w:val="28"/>
          <w:szCs w:val="28"/>
        </w:rPr>
        <w:t xml:space="preserve">млн. рублей. Выполнение </w:t>
      </w:r>
      <w:r>
        <w:rPr>
          <w:sz w:val="28"/>
          <w:szCs w:val="28"/>
        </w:rPr>
        <w:t xml:space="preserve">уточненного </w:t>
      </w:r>
      <w:r w:rsidRPr="00AB6C77">
        <w:rPr>
          <w:sz w:val="28"/>
          <w:szCs w:val="28"/>
        </w:rPr>
        <w:t xml:space="preserve">годового плана составляет </w:t>
      </w:r>
      <w:r>
        <w:rPr>
          <w:sz w:val="28"/>
          <w:szCs w:val="28"/>
        </w:rPr>
        <w:t>103</w:t>
      </w:r>
      <w:r w:rsidRPr="00AB6C77">
        <w:rPr>
          <w:sz w:val="28"/>
          <w:szCs w:val="28"/>
        </w:rPr>
        <w:t>%</w:t>
      </w:r>
      <w:r>
        <w:rPr>
          <w:sz w:val="28"/>
          <w:szCs w:val="28"/>
        </w:rPr>
        <w:t xml:space="preserve"> (+247 млн. рублей)</w:t>
      </w:r>
      <w:r w:rsidRPr="00AB6C77">
        <w:rPr>
          <w:sz w:val="28"/>
          <w:szCs w:val="28"/>
        </w:rPr>
        <w:t xml:space="preserve">. </w:t>
      </w:r>
    </w:p>
    <w:p w:rsidR="00E077C4" w:rsidRDefault="00E077C4" w:rsidP="007D2B89">
      <w:pPr>
        <w:ind w:firstLine="708"/>
        <w:jc w:val="both"/>
        <w:rPr>
          <w:sz w:val="28"/>
          <w:szCs w:val="28"/>
        </w:rPr>
      </w:pPr>
      <w:r w:rsidRPr="00AB6C77">
        <w:rPr>
          <w:sz w:val="28"/>
          <w:szCs w:val="28"/>
        </w:rPr>
        <w:t>По сравнению с 20</w:t>
      </w:r>
      <w:r>
        <w:rPr>
          <w:sz w:val="28"/>
          <w:szCs w:val="28"/>
        </w:rPr>
        <w:t>20</w:t>
      </w:r>
      <w:r w:rsidRPr="00AB6C77">
        <w:rPr>
          <w:sz w:val="28"/>
          <w:szCs w:val="28"/>
        </w:rPr>
        <w:t xml:space="preserve"> годом</w:t>
      </w:r>
      <w:r>
        <w:rPr>
          <w:sz w:val="28"/>
          <w:szCs w:val="28"/>
        </w:rPr>
        <w:t xml:space="preserve"> наблюдается</w:t>
      </w:r>
      <w:r w:rsidRPr="00AB6C77">
        <w:rPr>
          <w:sz w:val="28"/>
          <w:szCs w:val="28"/>
        </w:rPr>
        <w:t xml:space="preserve"> </w:t>
      </w:r>
      <w:r>
        <w:rPr>
          <w:sz w:val="28"/>
          <w:szCs w:val="28"/>
        </w:rPr>
        <w:t>увеличение на 29</w:t>
      </w:r>
      <w:r w:rsidRPr="00AB6C77">
        <w:rPr>
          <w:sz w:val="28"/>
          <w:szCs w:val="28"/>
        </w:rPr>
        <w:t xml:space="preserve">% или </w:t>
      </w:r>
      <w:r>
        <w:rPr>
          <w:sz w:val="28"/>
          <w:szCs w:val="28"/>
        </w:rPr>
        <w:t>2 298 млн. рублей за счет активизации экономической деятельности хозяйствующих субъектов республики.</w:t>
      </w:r>
      <w:r w:rsidRPr="008F7F29">
        <w:rPr>
          <w:sz w:val="28"/>
          <w:szCs w:val="28"/>
        </w:rPr>
        <w:t xml:space="preserve"> </w:t>
      </w:r>
    </w:p>
    <w:p w:rsidR="001105BA" w:rsidRDefault="001105BA" w:rsidP="007D2B89">
      <w:pPr>
        <w:ind w:firstLine="709"/>
        <w:contextualSpacing/>
        <w:jc w:val="both"/>
        <w:rPr>
          <w:sz w:val="20"/>
          <w:szCs w:val="20"/>
        </w:rPr>
      </w:pPr>
      <w:r w:rsidRPr="001105BA">
        <w:rPr>
          <w:sz w:val="20"/>
          <w:szCs w:val="20"/>
        </w:rPr>
        <w:lastRenderedPageBreak/>
        <w:t xml:space="preserve">                                                                </w:t>
      </w:r>
      <w:r>
        <w:rPr>
          <w:sz w:val="20"/>
          <w:szCs w:val="20"/>
        </w:rPr>
        <w:t xml:space="preserve">                                                                  </w:t>
      </w:r>
    </w:p>
    <w:p w:rsidR="00E077C4" w:rsidRPr="001105BA" w:rsidRDefault="001105BA" w:rsidP="007D2B89">
      <w:pPr>
        <w:ind w:firstLine="709"/>
        <w:contextualSpacing/>
        <w:jc w:val="both"/>
        <w:rPr>
          <w:sz w:val="20"/>
          <w:szCs w:val="20"/>
        </w:rPr>
      </w:pPr>
      <w:r>
        <w:rPr>
          <w:sz w:val="20"/>
          <w:szCs w:val="20"/>
        </w:rPr>
        <w:t xml:space="preserve">                                                                                                                    </w:t>
      </w:r>
      <w:r w:rsidRPr="001105BA">
        <w:rPr>
          <w:sz w:val="20"/>
          <w:szCs w:val="20"/>
        </w:rPr>
        <w:t xml:space="preserve">          </w:t>
      </w:r>
      <w:r>
        <w:rPr>
          <w:sz w:val="20"/>
          <w:szCs w:val="20"/>
        </w:rPr>
        <w:t xml:space="preserve">        </w:t>
      </w:r>
      <w:r w:rsidRPr="001105BA">
        <w:rPr>
          <w:sz w:val="20"/>
          <w:szCs w:val="20"/>
        </w:rPr>
        <w:t xml:space="preserve">  ( в млн.</w:t>
      </w:r>
      <w:r>
        <w:rPr>
          <w:sz w:val="20"/>
          <w:szCs w:val="20"/>
        </w:rPr>
        <w:t xml:space="preserve"> </w:t>
      </w:r>
      <w:proofErr w:type="spellStart"/>
      <w:r w:rsidRPr="001105BA">
        <w:rPr>
          <w:sz w:val="20"/>
          <w:szCs w:val="20"/>
        </w:rPr>
        <w:t>руб</w:t>
      </w:r>
      <w:proofErr w:type="spellEnd"/>
      <w:r w:rsidRPr="001105BA">
        <w:rPr>
          <w:sz w:val="20"/>
          <w:szCs w:val="20"/>
        </w:rPr>
        <w:t>)</w:t>
      </w:r>
    </w:p>
    <w:tbl>
      <w:tblPr>
        <w:tblStyle w:val="af1"/>
        <w:tblW w:w="0" w:type="auto"/>
        <w:tblLook w:val="04A0" w:firstRow="1" w:lastRow="0" w:firstColumn="1" w:lastColumn="0" w:noHBand="0" w:noVBand="1"/>
      </w:tblPr>
      <w:tblGrid>
        <w:gridCol w:w="1555"/>
        <w:gridCol w:w="1093"/>
        <w:gridCol w:w="1091"/>
        <w:gridCol w:w="1093"/>
        <w:gridCol w:w="1097"/>
        <w:gridCol w:w="1093"/>
        <w:gridCol w:w="1176"/>
        <w:gridCol w:w="1088"/>
      </w:tblGrid>
      <w:tr w:rsidR="00E077C4" w:rsidRPr="00230209" w:rsidTr="00E077C4">
        <w:tc>
          <w:tcPr>
            <w:tcW w:w="1556" w:type="dxa"/>
            <w:vAlign w:val="center"/>
          </w:tcPr>
          <w:p w:rsidR="00E077C4" w:rsidRPr="00230209" w:rsidRDefault="00E077C4" w:rsidP="007D2B89">
            <w:pPr>
              <w:contextualSpacing/>
              <w:jc w:val="center"/>
              <w:rPr>
                <w:b/>
                <w:sz w:val="20"/>
                <w:szCs w:val="28"/>
              </w:rPr>
            </w:pPr>
            <w:r w:rsidRPr="00230209">
              <w:rPr>
                <w:b/>
                <w:sz w:val="20"/>
                <w:szCs w:val="28"/>
              </w:rPr>
              <w:t>Наименование</w:t>
            </w:r>
          </w:p>
        </w:tc>
        <w:tc>
          <w:tcPr>
            <w:tcW w:w="1172" w:type="dxa"/>
            <w:vAlign w:val="center"/>
          </w:tcPr>
          <w:p w:rsidR="00E077C4" w:rsidRPr="00230209" w:rsidRDefault="00E077C4" w:rsidP="007D2B89">
            <w:pPr>
              <w:contextualSpacing/>
              <w:jc w:val="center"/>
              <w:rPr>
                <w:b/>
                <w:sz w:val="20"/>
                <w:szCs w:val="28"/>
              </w:rPr>
            </w:pPr>
            <w:r w:rsidRPr="00230209">
              <w:rPr>
                <w:b/>
                <w:sz w:val="20"/>
                <w:szCs w:val="28"/>
              </w:rPr>
              <w:t>Факт</w:t>
            </w:r>
          </w:p>
          <w:p w:rsidR="00E077C4" w:rsidRPr="00230209" w:rsidRDefault="00E077C4" w:rsidP="007D2B89">
            <w:pPr>
              <w:contextualSpacing/>
              <w:jc w:val="center"/>
              <w:rPr>
                <w:b/>
                <w:sz w:val="20"/>
                <w:szCs w:val="28"/>
              </w:rPr>
            </w:pPr>
            <w:r>
              <w:rPr>
                <w:b/>
                <w:sz w:val="20"/>
                <w:szCs w:val="28"/>
              </w:rPr>
              <w:t>2020</w:t>
            </w:r>
            <w:r w:rsidRPr="00230209">
              <w:rPr>
                <w:b/>
                <w:sz w:val="20"/>
                <w:szCs w:val="28"/>
              </w:rPr>
              <w:t xml:space="preserve"> г.</w:t>
            </w:r>
          </w:p>
        </w:tc>
        <w:tc>
          <w:tcPr>
            <w:tcW w:w="1171" w:type="dxa"/>
            <w:vAlign w:val="center"/>
          </w:tcPr>
          <w:p w:rsidR="00E077C4" w:rsidRPr="00230209" w:rsidRDefault="00E077C4" w:rsidP="007D2B89">
            <w:pPr>
              <w:contextualSpacing/>
              <w:jc w:val="center"/>
              <w:rPr>
                <w:b/>
                <w:sz w:val="20"/>
                <w:szCs w:val="28"/>
              </w:rPr>
            </w:pPr>
            <w:r w:rsidRPr="00230209">
              <w:rPr>
                <w:b/>
                <w:sz w:val="20"/>
                <w:szCs w:val="28"/>
              </w:rPr>
              <w:t xml:space="preserve">План </w:t>
            </w:r>
          </w:p>
          <w:p w:rsidR="00E077C4" w:rsidRPr="00230209" w:rsidRDefault="00E077C4" w:rsidP="007D2B89">
            <w:pPr>
              <w:contextualSpacing/>
              <w:jc w:val="center"/>
              <w:rPr>
                <w:b/>
                <w:sz w:val="20"/>
                <w:szCs w:val="28"/>
              </w:rPr>
            </w:pPr>
            <w:r w:rsidRPr="00230209">
              <w:rPr>
                <w:b/>
                <w:sz w:val="20"/>
                <w:szCs w:val="28"/>
              </w:rPr>
              <w:t>202</w:t>
            </w:r>
            <w:r>
              <w:rPr>
                <w:b/>
                <w:sz w:val="20"/>
                <w:szCs w:val="28"/>
              </w:rPr>
              <w:t>1</w:t>
            </w:r>
            <w:r w:rsidRPr="00230209">
              <w:rPr>
                <w:b/>
                <w:sz w:val="20"/>
                <w:szCs w:val="28"/>
              </w:rPr>
              <w:t xml:space="preserve"> г.</w:t>
            </w:r>
          </w:p>
        </w:tc>
        <w:tc>
          <w:tcPr>
            <w:tcW w:w="1172" w:type="dxa"/>
            <w:vAlign w:val="center"/>
          </w:tcPr>
          <w:p w:rsidR="00E077C4" w:rsidRPr="00230209" w:rsidRDefault="00E077C4" w:rsidP="007D2B89">
            <w:pPr>
              <w:contextualSpacing/>
              <w:jc w:val="center"/>
              <w:rPr>
                <w:b/>
                <w:sz w:val="20"/>
                <w:szCs w:val="28"/>
              </w:rPr>
            </w:pPr>
            <w:r w:rsidRPr="00230209">
              <w:rPr>
                <w:b/>
                <w:sz w:val="20"/>
                <w:szCs w:val="28"/>
              </w:rPr>
              <w:t>Ф</w:t>
            </w:r>
            <w:r>
              <w:rPr>
                <w:b/>
                <w:sz w:val="20"/>
                <w:szCs w:val="28"/>
              </w:rPr>
              <w:t>акт    2021</w:t>
            </w:r>
            <w:r w:rsidRPr="00230209">
              <w:rPr>
                <w:b/>
                <w:sz w:val="20"/>
                <w:szCs w:val="28"/>
              </w:rPr>
              <w:t xml:space="preserve"> г.</w:t>
            </w:r>
          </w:p>
        </w:tc>
        <w:tc>
          <w:tcPr>
            <w:tcW w:w="1178" w:type="dxa"/>
            <w:vAlign w:val="center"/>
          </w:tcPr>
          <w:p w:rsidR="00E077C4" w:rsidRPr="002E5D03" w:rsidRDefault="00E077C4" w:rsidP="007D2B89">
            <w:pPr>
              <w:contextualSpacing/>
              <w:jc w:val="center"/>
              <w:rPr>
                <w:i/>
                <w:sz w:val="18"/>
                <w:szCs w:val="28"/>
              </w:rPr>
            </w:pPr>
            <w:r w:rsidRPr="002E5D03">
              <w:rPr>
                <w:i/>
                <w:sz w:val="18"/>
                <w:szCs w:val="28"/>
              </w:rPr>
              <w:t>Исп. плана, %</w:t>
            </w:r>
          </w:p>
        </w:tc>
        <w:tc>
          <w:tcPr>
            <w:tcW w:w="1176" w:type="dxa"/>
            <w:vAlign w:val="center"/>
          </w:tcPr>
          <w:p w:rsidR="00E077C4" w:rsidRPr="002E5D03" w:rsidRDefault="00E077C4" w:rsidP="007D2B89">
            <w:pPr>
              <w:contextualSpacing/>
              <w:jc w:val="center"/>
              <w:rPr>
                <w:i/>
                <w:sz w:val="18"/>
                <w:szCs w:val="28"/>
              </w:rPr>
            </w:pPr>
            <w:proofErr w:type="spellStart"/>
            <w:r w:rsidRPr="002E5D03">
              <w:rPr>
                <w:i/>
                <w:sz w:val="18"/>
                <w:szCs w:val="28"/>
              </w:rPr>
              <w:t>Откл</w:t>
            </w:r>
            <w:proofErr w:type="spellEnd"/>
            <w:r w:rsidRPr="002E5D03">
              <w:rPr>
                <w:i/>
                <w:sz w:val="18"/>
                <w:szCs w:val="28"/>
              </w:rPr>
              <w:t>. от плана</w:t>
            </w:r>
          </w:p>
        </w:tc>
        <w:tc>
          <w:tcPr>
            <w:tcW w:w="1214" w:type="dxa"/>
            <w:vAlign w:val="center"/>
          </w:tcPr>
          <w:p w:rsidR="00E077C4" w:rsidRPr="002E5D03" w:rsidRDefault="00E077C4" w:rsidP="007D2B89">
            <w:pPr>
              <w:contextualSpacing/>
              <w:jc w:val="center"/>
              <w:rPr>
                <w:i/>
                <w:sz w:val="18"/>
                <w:szCs w:val="28"/>
              </w:rPr>
            </w:pPr>
            <w:proofErr w:type="spellStart"/>
            <w:r>
              <w:rPr>
                <w:i/>
                <w:sz w:val="18"/>
                <w:szCs w:val="28"/>
              </w:rPr>
              <w:t>Коэфф</w:t>
            </w:r>
            <w:proofErr w:type="spellEnd"/>
            <w:r>
              <w:rPr>
                <w:i/>
                <w:sz w:val="18"/>
                <w:szCs w:val="28"/>
              </w:rPr>
              <w:t>. роста 2021/2020</w:t>
            </w:r>
          </w:p>
        </w:tc>
        <w:tc>
          <w:tcPr>
            <w:tcW w:w="1108" w:type="dxa"/>
            <w:vAlign w:val="center"/>
          </w:tcPr>
          <w:p w:rsidR="00E077C4" w:rsidRPr="002E5D03" w:rsidRDefault="00E077C4" w:rsidP="007D2B89">
            <w:pPr>
              <w:contextualSpacing/>
              <w:jc w:val="center"/>
              <w:rPr>
                <w:i/>
                <w:sz w:val="18"/>
                <w:szCs w:val="28"/>
              </w:rPr>
            </w:pPr>
            <w:proofErr w:type="spellStart"/>
            <w:r w:rsidRPr="002E5D03">
              <w:rPr>
                <w:i/>
                <w:sz w:val="18"/>
                <w:szCs w:val="28"/>
              </w:rPr>
              <w:t>О</w:t>
            </w:r>
            <w:r>
              <w:rPr>
                <w:i/>
                <w:sz w:val="18"/>
                <w:szCs w:val="28"/>
              </w:rPr>
              <w:t>ткл</w:t>
            </w:r>
            <w:proofErr w:type="spellEnd"/>
            <w:r>
              <w:rPr>
                <w:i/>
                <w:sz w:val="18"/>
                <w:szCs w:val="28"/>
              </w:rPr>
              <w:t>. 2021/2020</w:t>
            </w:r>
          </w:p>
        </w:tc>
      </w:tr>
      <w:tr w:rsidR="00E077C4" w:rsidTr="00E077C4">
        <w:tc>
          <w:tcPr>
            <w:tcW w:w="1556" w:type="dxa"/>
          </w:tcPr>
          <w:p w:rsidR="00E077C4" w:rsidRPr="00230209" w:rsidRDefault="00E077C4" w:rsidP="007D2B89">
            <w:pPr>
              <w:contextualSpacing/>
              <w:rPr>
                <w:sz w:val="20"/>
                <w:szCs w:val="28"/>
              </w:rPr>
            </w:pPr>
            <w:r w:rsidRPr="00230209">
              <w:rPr>
                <w:sz w:val="20"/>
                <w:szCs w:val="28"/>
              </w:rPr>
              <w:t>Собственные доходы</w:t>
            </w:r>
          </w:p>
        </w:tc>
        <w:tc>
          <w:tcPr>
            <w:tcW w:w="1172" w:type="dxa"/>
            <w:vAlign w:val="center"/>
          </w:tcPr>
          <w:p w:rsidR="00E077C4" w:rsidRPr="00EA7A82" w:rsidRDefault="00E077C4" w:rsidP="007D2B89">
            <w:pPr>
              <w:contextualSpacing/>
              <w:jc w:val="center"/>
              <w:rPr>
                <w:sz w:val="22"/>
                <w:szCs w:val="28"/>
              </w:rPr>
            </w:pPr>
            <w:r>
              <w:rPr>
                <w:sz w:val="22"/>
                <w:szCs w:val="28"/>
              </w:rPr>
              <w:t>7 879</w:t>
            </w:r>
          </w:p>
        </w:tc>
        <w:tc>
          <w:tcPr>
            <w:tcW w:w="1171" w:type="dxa"/>
            <w:vAlign w:val="center"/>
          </w:tcPr>
          <w:p w:rsidR="00E077C4" w:rsidRPr="00EA7A82" w:rsidRDefault="00E077C4" w:rsidP="007D2B89">
            <w:pPr>
              <w:contextualSpacing/>
              <w:jc w:val="center"/>
              <w:rPr>
                <w:sz w:val="22"/>
                <w:szCs w:val="28"/>
              </w:rPr>
            </w:pPr>
            <w:r>
              <w:rPr>
                <w:sz w:val="22"/>
                <w:szCs w:val="28"/>
              </w:rPr>
              <w:t>9 929</w:t>
            </w:r>
          </w:p>
        </w:tc>
        <w:tc>
          <w:tcPr>
            <w:tcW w:w="1172" w:type="dxa"/>
            <w:vAlign w:val="center"/>
          </w:tcPr>
          <w:p w:rsidR="00E077C4" w:rsidRPr="00EA7A82" w:rsidRDefault="00E077C4" w:rsidP="007D2B89">
            <w:pPr>
              <w:contextualSpacing/>
              <w:jc w:val="center"/>
              <w:rPr>
                <w:sz w:val="22"/>
                <w:szCs w:val="28"/>
              </w:rPr>
            </w:pPr>
            <w:r>
              <w:rPr>
                <w:sz w:val="22"/>
                <w:szCs w:val="28"/>
              </w:rPr>
              <w:t>10 177</w:t>
            </w:r>
          </w:p>
        </w:tc>
        <w:tc>
          <w:tcPr>
            <w:tcW w:w="1178" w:type="dxa"/>
            <w:vAlign w:val="center"/>
          </w:tcPr>
          <w:p w:rsidR="00E077C4" w:rsidRPr="002E5D03" w:rsidRDefault="00E077C4" w:rsidP="007D2B89">
            <w:pPr>
              <w:contextualSpacing/>
              <w:jc w:val="center"/>
              <w:rPr>
                <w:i/>
                <w:sz w:val="18"/>
                <w:szCs w:val="28"/>
              </w:rPr>
            </w:pPr>
            <w:r>
              <w:rPr>
                <w:i/>
                <w:sz w:val="18"/>
                <w:szCs w:val="28"/>
              </w:rPr>
              <w:t>102,5</w:t>
            </w:r>
          </w:p>
        </w:tc>
        <w:tc>
          <w:tcPr>
            <w:tcW w:w="1176" w:type="dxa"/>
            <w:vAlign w:val="center"/>
          </w:tcPr>
          <w:p w:rsidR="00E077C4" w:rsidRPr="002E5D03" w:rsidRDefault="00E077C4" w:rsidP="007D2B89">
            <w:pPr>
              <w:contextualSpacing/>
              <w:jc w:val="center"/>
              <w:rPr>
                <w:i/>
                <w:sz w:val="18"/>
                <w:szCs w:val="28"/>
              </w:rPr>
            </w:pPr>
            <w:r>
              <w:rPr>
                <w:i/>
                <w:sz w:val="18"/>
                <w:szCs w:val="28"/>
              </w:rPr>
              <w:t>+247</w:t>
            </w:r>
          </w:p>
        </w:tc>
        <w:tc>
          <w:tcPr>
            <w:tcW w:w="1214" w:type="dxa"/>
            <w:vAlign w:val="center"/>
          </w:tcPr>
          <w:p w:rsidR="00E077C4" w:rsidRPr="002E5D03" w:rsidRDefault="00E077C4" w:rsidP="007D2B89">
            <w:pPr>
              <w:contextualSpacing/>
              <w:jc w:val="center"/>
              <w:rPr>
                <w:i/>
                <w:sz w:val="18"/>
                <w:szCs w:val="28"/>
              </w:rPr>
            </w:pPr>
            <w:r>
              <w:rPr>
                <w:i/>
                <w:sz w:val="18"/>
                <w:szCs w:val="28"/>
              </w:rPr>
              <w:t>1,29</w:t>
            </w:r>
          </w:p>
        </w:tc>
        <w:tc>
          <w:tcPr>
            <w:tcW w:w="1108" w:type="dxa"/>
            <w:vAlign w:val="center"/>
          </w:tcPr>
          <w:p w:rsidR="00E077C4" w:rsidRPr="002E5D03" w:rsidRDefault="00E077C4" w:rsidP="007D2B89">
            <w:pPr>
              <w:contextualSpacing/>
              <w:jc w:val="center"/>
              <w:rPr>
                <w:i/>
                <w:sz w:val="18"/>
                <w:szCs w:val="28"/>
              </w:rPr>
            </w:pPr>
            <w:r>
              <w:rPr>
                <w:i/>
                <w:sz w:val="18"/>
                <w:szCs w:val="28"/>
              </w:rPr>
              <w:t>+2 298</w:t>
            </w:r>
          </w:p>
        </w:tc>
      </w:tr>
      <w:tr w:rsidR="00E077C4" w:rsidTr="00E077C4">
        <w:tc>
          <w:tcPr>
            <w:tcW w:w="9747" w:type="dxa"/>
            <w:gridSpan w:val="8"/>
            <w:vAlign w:val="center"/>
          </w:tcPr>
          <w:p w:rsidR="00E077C4" w:rsidRPr="002E5D03" w:rsidRDefault="00E077C4" w:rsidP="007D2B89">
            <w:pPr>
              <w:contextualSpacing/>
              <w:rPr>
                <w:i/>
                <w:sz w:val="18"/>
                <w:szCs w:val="28"/>
              </w:rPr>
            </w:pPr>
            <w:r w:rsidRPr="002E5D03">
              <w:rPr>
                <w:i/>
                <w:sz w:val="18"/>
                <w:szCs w:val="28"/>
              </w:rPr>
              <w:t>в том числе:</w:t>
            </w:r>
          </w:p>
        </w:tc>
      </w:tr>
      <w:tr w:rsidR="00E077C4" w:rsidTr="00E077C4">
        <w:tc>
          <w:tcPr>
            <w:tcW w:w="1556" w:type="dxa"/>
          </w:tcPr>
          <w:p w:rsidR="00E077C4" w:rsidRPr="00230209" w:rsidRDefault="00E077C4" w:rsidP="007D2B89">
            <w:pPr>
              <w:contextualSpacing/>
              <w:rPr>
                <w:sz w:val="20"/>
                <w:szCs w:val="28"/>
              </w:rPr>
            </w:pPr>
            <w:r w:rsidRPr="00230209">
              <w:rPr>
                <w:sz w:val="20"/>
                <w:szCs w:val="28"/>
              </w:rPr>
              <w:t>Налоговые доходы</w:t>
            </w:r>
          </w:p>
        </w:tc>
        <w:tc>
          <w:tcPr>
            <w:tcW w:w="1172" w:type="dxa"/>
            <w:vAlign w:val="center"/>
          </w:tcPr>
          <w:p w:rsidR="00E077C4" w:rsidRPr="00EA7A82" w:rsidRDefault="00E077C4" w:rsidP="007D2B89">
            <w:pPr>
              <w:contextualSpacing/>
              <w:jc w:val="center"/>
              <w:rPr>
                <w:sz w:val="22"/>
                <w:szCs w:val="28"/>
              </w:rPr>
            </w:pPr>
            <w:r>
              <w:rPr>
                <w:sz w:val="22"/>
                <w:szCs w:val="28"/>
              </w:rPr>
              <w:t>7 472</w:t>
            </w:r>
          </w:p>
        </w:tc>
        <w:tc>
          <w:tcPr>
            <w:tcW w:w="1171" w:type="dxa"/>
            <w:vAlign w:val="center"/>
          </w:tcPr>
          <w:p w:rsidR="00E077C4" w:rsidRPr="00EA7A82" w:rsidRDefault="00E077C4" w:rsidP="007D2B89">
            <w:pPr>
              <w:contextualSpacing/>
              <w:jc w:val="center"/>
              <w:rPr>
                <w:sz w:val="22"/>
                <w:szCs w:val="28"/>
              </w:rPr>
            </w:pPr>
            <w:r>
              <w:rPr>
                <w:sz w:val="22"/>
                <w:szCs w:val="28"/>
              </w:rPr>
              <w:t>9 341</w:t>
            </w:r>
          </w:p>
        </w:tc>
        <w:tc>
          <w:tcPr>
            <w:tcW w:w="1172" w:type="dxa"/>
            <w:vAlign w:val="center"/>
          </w:tcPr>
          <w:p w:rsidR="00E077C4" w:rsidRPr="00EA7A82" w:rsidRDefault="00E077C4" w:rsidP="007D2B89">
            <w:pPr>
              <w:contextualSpacing/>
              <w:jc w:val="center"/>
              <w:rPr>
                <w:sz w:val="22"/>
                <w:szCs w:val="28"/>
              </w:rPr>
            </w:pPr>
            <w:r>
              <w:rPr>
                <w:sz w:val="22"/>
                <w:szCs w:val="28"/>
              </w:rPr>
              <w:t>9 528</w:t>
            </w:r>
          </w:p>
        </w:tc>
        <w:tc>
          <w:tcPr>
            <w:tcW w:w="1178" w:type="dxa"/>
            <w:vAlign w:val="center"/>
          </w:tcPr>
          <w:p w:rsidR="00E077C4" w:rsidRPr="002E5D03" w:rsidRDefault="00E077C4" w:rsidP="007D2B89">
            <w:pPr>
              <w:contextualSpacing/>
              <w:jc w:val="center"/>
              <w:rPr>
                <w:i/>
                <w:sz w:val="18"/>
                <w:szCs w:val="28"/>
              </w:rPr>
            </w:pPr>
            <w:r>
              <w:rPr>
                <w:i/>
                <w:sz w:val="18"/>
                <w:szCs w:val="28"/>
              </w:rPr>
              <w:t>102,0</w:t>
            </w:r>
          </w:p>
        </w:tc>
        <w:tc>
          <w:tcPr>
            <w:tcW w:w="1176" w:type="dxa"/>
            <w:vAlign w:val="center"/>
          </w:tcPr>
          <w:p w:rsidR="00E077C4" w:rsidRPr="002E5D03" w:rsidRDefault="00E077C4" w:rsidP="007D2B89">
            <w:pPr>
              <w:contextualSpacing/>
              <w:jc w:val="center"/>
              <w:rPr>
                <w:i/>
                <w:sz w:val="18"/>
                <w:szCs w:val="28"/>
              </w:rPr>
            </w:pPr>
            <w:r>
              <w:rPr>
                <w:i/>
                <w:sz w:val="18"/>
                <w:szCs w:val="28"/>
              </w:rPr>
              <w:t>+187</w:t>
            </w:r>
          </w:p>
        </w:tc>
        <w:tc>
          <w:tcPr>
            <w:tcW w:w="1214" w:type="dxa"/>
            <w:vAlign w:val="center"/>
          </w:tcPr>
          <w:p w:rsidR="00E077C4" w:rsidRPr="002E5D03" w:rsidRDefault="00E077C4" w:rsidP="007D2B89">
            <w:pPr>
              <w:contextualSpacing/>
              <w:jc w:val="center"/>
              <w:rPr>
                <w:i/>
                <w:sz w:val="18"/>
                <w:szCs w:val="28"/>
              </w:rPr>
            </w:pPr>
            <w:r>
              <w:rPr>
                <w:i/>
                <w:sz w:val="18"/>
                <w:szCs w:val="28"/>
              </w:rPr>
              <w:t>1,28</w:t>
            </w:r>
          </w:p>
        </w:tc>
        <w:tc>
          <w:tcPr>
            <w:tcW w:w="1108" w:type="dxa"/>
            <w:vAlign w:val="center"/>
          </w:tcPr>
          <w:p w:rsidR="00E077C4" w:rsidRPr="002E5D03" w:rsidRDefault="00E077C4" w:rsidP="007D2B89">
            <w:pPr>
              <w:contextualSpacing/>
              <w:jc w:val="center"/>
              <w:rPr>
                <w:i/>
                <w:sz w:val="18"/>
                <w:szCs w:val="28"/>
              </w:rPr>
            </w:pPr>
            <w:r>
              <w:rPr>
                <w:i/>
                <w:sz w:val="18"/>
                <w:szCs w:val="28"/>
              </w:rPr>
              <w:t>+2 055</w:t>
            </w:r>
          </w:p>
        </w:tc>
      </w:tr>
      <w:tr w:rsidR="00E077C4" w:rsidTr="00E077C4">
        <w:tc>
          <w:tcPr>
            <w:tcW w:w="1556" w:type="dxa"/>
          </w:tcPr>
          <w:p w:rsidR="00E077C4" w:rsidRPr="00230209" w:rsidRDefault="00E077C4" w:rsidP="007D2B89">
            <w:pPr>
              <w:contextualSpacing/>
              <w:rPr>
                <w:sz w:val="20"/>
                <w:szCs w:val="28"/>
              </w:rPr>
            </w:pPr>
            <w:r w:rsidRPr="00230209">
              <w:rPr>
                <w:sz w:val="20"/>
                <w:szCs w:val="28"/>
              </w:rPr>
              <w:t>Неналоговые доходы</w:t>
            </w:r>
          </w:p>
        </w:tc>
        <w:tc>
          <w:tcPr>
            <w:tcW w:w="1172" w:type="dxa"/>
            <w:vAlign w:val="center"/>
          </w:tcPr>
          <w:p w:rsidR="00E077C4" w:rsidRPr="00EA7A82" w:rsidRDefault="00E077C4" w:rsidP="007D2B89">
            <w:pPr>
              <w:contextualSpacing/>
              <w:jc w:val="center"/>
              <w:rPr>
                <w:sz w:val="22"/>
                <w:szCs w:val="28"/>
              </w:rPr>
            </w:pPr>
            <w:r>
              <w:rPr>
                <w:sz w:val="22"/>
                <w:szCs w:val="28"/>
              </w:rPr>
              <w:t>407</w:t>
            </w:r>
          </w:p>
        </w:tc>
        <w:tc>
          <w:tcPr>
            <w:tcW w:w="1171" w:type="dxa"/>
            <w:vAlign w:val="center"/>
          </w:tcPr>
          <w:p w:rsidR="00E077C4" w:rsidRPr="00EA7A82" w:rsidRDefault="00E077C4" w:rsidP="007D2B89">
            <w:pPr>
              <w:contextualSpacing/>
              <w:jc w:val="center"/>
              <w:rPr>
                <w:sz w:val="22"/>
                <w:szCs w:val="28"/>
              </w:rPr>
            </w:pPr>
            <w:r>
              <w:rPr>
                <w:sz w:val="22"/>
                <w:szCs w:val="28"/>
              </w:rPr>
              <w:t>589</w:t>
            </w:r>
          </w:p>
        </w:tc>
        <w:tc>
          <w:tcPr>
            <w:tcW w:w="1172" w:type="dxa"/>
            <w:vAlign w:val="center"/>
          </w:tcPr>
          <w:p w:rsidR="00E077C4" w:rsidRPr="00EA7A82" w:rsidRDefault="00E077C4" w:rsidP="007D2B89">
            <w:pPr>
              <w:contextualSpacing/>
              <w:jc w:val="center"/>
              <w:rPr>
                <w:sz w:val="22"/>
                <w:szCs w:val="28"/>
              </w:rPr>
            </w:pPr>
            <w:r>
              <w:rPr>
                <w:sz w:val="22"/>
                <w:szCs w:val="28"/>
              </w:rPr>
              <w:t>649</w:t>
            </w:r>
          </w:p>
        </w:tc>
        <w:tc>
          <w:tcPr>
            <w:tcW w:w="1178" w:type="dxa"/>
            <w:vAlign w:val="center"/>
          </w:tcPr>
          <w:p w:rsidR="00E077C4" w:rsidRPr="002E5D03" w:rsidRDefault="00E077C4" w:rsidP="007D2B89">
            <w:pPr>
              <w:contextualSpacing/>
              <w:jc w:val="center"/>
              <w:rPr>
                <w:i/>
                <w:sz w:val="18"/>
                <w:szCs w:val="28"/>
              </w:rPr>
            </w:pPr>
            <w:r>
              <w:rPr>
                <w:i/>
                <w:sz w:val="18"/>
                <w:szCs w:val="28"/>
              </w:rPr>
              <w:t>110,3</w:t>
            </w:r>
          </w:p>
        </w:tc>
        <w:tc>
          <w:tcPr>
            <w:tcW w:w="1176" w:type="dxa"/>
            <w:vAlign w:val="center"/>
          </w:tcPr>
          <w:p w:rsidR="00E077C4" w:rsidRPr="002E5D03" w:rsidRDefault="00E077C4" w:rsidP="007D2B89">
            <w:pPr>
              <w:contextualSpacing/>
              <w:jc w:val="center"/>
              <w:rPr>
                <w:i/>
                <w:sz w:val="18"/>
                <w:szCs w:val="28"/>
              </w:rPr>
            </w:pPr>
            <w:r>
              <w:rPr>
                <w:i/>
                <w:sz w:val="18"/>
                <w:szCs w:val="28"/>
              </w:rPr>
              <w:t>-60</w:t>
            </w:r>
          </w:p>
        </w:tc>
        <w:tc>
          <w:tcPr>
            <w:tcW w:w="1214" w:type="dxa"/>
            <w:vAlign w:val="center"/>
          </w:tcPr>
          <w:p w:rsidR="00E077C4" w:rsidRPr="002E5D03" w:rsidRDefault="00E077C4" w:rsidP="007D2B89">
            <w:pPr>
              <w:contextualSpacing/>
              <w:jc w:val="center"/>
              <w:rPr>
                <w:i/>
                <w:sz w:val="18"/>
                <w:szCs w:val="28"/>
              </w:rPr>
            </w:pPr>
            <w:r>
              <w:rPr>
                <w:i/>
                <w:sz w:val="18"/>
                <w:szCs w:val="28"/>
              </w:rPr>
              <w:t>1,60</w:t>
            </w:r>
          </w:p>
        </w:tc>
        <w:tc>
          <w:tcPr>
            <w:tcW w:w="1108" w:type="dxa"/>
            <w:vAlign w:val="center"/>
          </w:tcPr>
          <w:p w:rsidR="00E077C4" w:rsidRPr="002E5D03" w:rsidRDefault="00E077C4" w:rsidP="007D2B89">
            <w:pPr>
              <w:contextualSpacing/>
              <w:jc w:val="center"/>
              <w:rPr>
                <w:i/>
                <w:sz w:val="18"/>
                <w:szCs w:val="28"/>
              </w:rPr>
            </w:pPr>
            <w:r>
              <w:rPr>
                <w:i/>
                <w:sz w:val="18"/>
                <w:szCs w:val="28"/>
              </w:rPr>
              <w:t>+242</w:t>
            </w:r>
          </w:p>
        </w:tc>
      </w:tr>
    </w:tbl>
    <w:p w:rsidR="00E077C4" w:rsidRPr="00AB6C77" w:rsidRDefault="00E077C4" w:rsidP="007D2B89">
      <w:pPr>
        <w:contextualSpacing/>
        <w:jc w:val="both"/>
        <w:rPr>
          <w:sz w:val="28"/>
          <w:szCs w:val="28"/>
        </w:rPr>
      </w:pPr>
    </w:p>
    <w:p w:rsidR="00E077C4" w:rsidRPr="00AB6C77" w:rsidRDefault="00E077C4" w:rsidP="007D2B89">
      <w:pPr>
        <w:ind w:firstLine="709"/>
        <w:jc w:val="both"/>
        <w:rPr>
          <w:sz w:val="28"/>
          <w:szCs w:val="28"/>
        </w:rPr>
      </w:pPr>
      <w:r w:rsidRPr="00AB6C77">
        <w:rPr>
          <w:sz w:val="28"/>
          <w:szCs w:val="28"/>
        </w:rPr>
        <w:t>Для исполнения плана налоговых и неналоговых доходов консолидированного бюджета республики на 20</w:t>
      </w:r>
      <w:r>
        <w:rPr>
          <w:sz w:val="28"/>
          <w:szCs w:val="28"/>
        </w:rPr>
        <w:t>21</w:t>
      </w:r>
      <w:r w:rsidRPr="00AB6C77">
        <w:rPr>
          <w:sz w:val="28"/>
          <w:szCs w:val="28"/>
        </w:rPr>
        <w:t xml:space="preserve"> год и обеспечения прироста поступления доходов были поставлены следующие задачи:</w:t>
      </w:r>
    </w:p>
    <w:p w:rsidR="00E077C4" w:rsidRPr="00A948A2" w:rsidRDefault="00E077C4" w:rsidP="007D2B89">
      <w:pPr>
        <w:ind w:firstLine="709"/>
        <w:jc w:val="both"/>
        <w:rPr>
          <w:sz w:val="28"/>
          <w:szCs w:val="28"/>
        </w:rPr>
      </w:pPr>
      <w:r w:rsidRPr="00A948A2">
        <w:rPr>
          <w:sz w:val="28"/>
          <w:szCs w:val="28"/>
        </w:rPr>
        <w:t>- ежемесячное выполнение плана;</w:t>
      </w:r>
    </w:p>
    <w:p w:rsidR="00E077C4" w:rsidRPr="00A948A2" w:rsidRDefault="00E077C4" w:rsidP="007D2B89">
      <w:pPr>
        <w:ind w:firstLine="709"/>
        <w:jc w:val="both"/>
        <w:rPr>
          <w:rFonts w:eastAsia="Calibri"/>
          <w:sz w:val="28"/>
          <w:szCs w:val="28"/>
        </w:rPr>
      </w:pPr>
      <w:r w:rsidRPr="00A948A2">
        <w:rPr>
          <w:sz w:val="28"/>
          <w:szCs w:val="28"/>
        </w:rPr>
        <w:t xml:space="preserve">- снижение </w:t>
      </w:r>
      <w:r w:rsidRPr="00A948A2">
        <w:rPr>
          <w:rFonts w:eastAsia="Calibri"/>
          <w:sz w:val="28"/>
          <w:szCs w:val="28"/>
        </w:rPr>
        <w:t>недоимки по налогам в бюджет</w:t>
      </w:r>
      <w:r w:rsidRPr="00A948A2">
        <w:rPr>
          <w:sz w:val="28"/>
          <w:szCs w:val="28"/>
        </w:rPr>
        <w:t xml:space="preserve"> </w:t>
      </w:r>
      <w:r w:rsidRPr="00A948A2">
        <w:rPr>
          <w:rFonts w:eastAsia="Calibri"/>
          <w:sz w:val="28"/>
          <w:szCs w:val="28"/>
        </w:rPr>
        <w:t>к уровню на начало 202</w:t>
      </w:r>
      <w:r>
        <w:rPr>
          <w:rFonts w:eastAsia="Calibri"/>
          <w:sz w:val="28"/>
          <w:szCs w:val="28"/>
        </w:rPr>
        <w:t>1</w:t>
      </w:r>
      <w:r w:rsidRPr="00A948A2">
        <w:rPr>
          <w:rFonts w:eastAsia="Calibri"/>
          <w:sz w:val="28"/>
          <w:szCs w:val="28"/>
        </w:rPr>
        <w:t xml:space="preserve"> года;</w:t>
      </w:r>
    </w:p>
    <w:p w:rsidR="00E077C4" w:rsidRDefault="00E077C4" w:rsidP="007D2B89">
      <w:pPr>
        <w:tabs>
          <w:tab w:val="left" w:pos="851"/>
          <w:tab w:val="left" w:pos="1134"/>
        </w:tabs>
        <w:ind w:firstLine="709"/>
        <w:jc w:val="both"/>
        <w:rPr>
          <w:rFonts w:eastAsia="Calibri"/>
          <w:sz w:val="28"/>
          <w:szCs w:val="28"/>
        </w:rPr>
      </w:pPr>
      <w:r w:rsidRPr="00A948A2">
        <w:rPr>
          <w:rFonts w:eastAsia="Calibri"/>
          <w:sz w:val="28"/>
          <w:szCs w:val="28"/>
        </w:rPr>
        <w:t>- обеспечение уровня собираемости имущественных налогов с физических лиц с учетом задолженности не ниже 95%</w:t>
      </w:r>
      <w:r>
        <w:rPr>
          <w:rFonts w:eastAsia="Calibri"/>
          <w:sz w:val="28"/>
          <w:szCs w:val="28"/>
        </w:rPr>
        <w:t>;</w:t>
      </w:r>
    </w:p>
    <w:p w:rsidR="00E077C4" w:rsidRPr="00AB6C77" w:rsidRDefault="00E077C4" w:rsidP="007D2B89">
      <w:pPr>
        <w:ind w:firstLine="709"/>
        <w:jc w:val="both"/>
        <w:rPr>
          <w:rFonts w:eastAsia="Calibri"/>
          <w:sz w:val="28"/>
          <w:szCs w:val="28"/>
        </w:rPr>
      </w:pPr>
      <w:r>
        <w:rPr>
          <w:rFonts w:eastAsia="Calibri"/>
          <w:sz w:val="28"/>
          <w:szCs w:val="28"/>
        </w:rPr>
        <w:t>- легализация</w:t>
      </w:r>
      <w:r w:rsidRPr="004C326F">
        <w:rPr>
          <w:rFonts w:eastAsia="Calibri"/>
          <w:sz w:val="28"/>
          <w:szCs w:val="28"/>
        </w:rPr>
        <w:t xml:space="preserve"> </w:t>
      </w:r>
      <w:r>
        <w:rPr>
          <w:rFonts w:eastAsia="Calibri"/>
          <w:sz w:val="28"/>
          <w:szCs w:val="28"/>
        </w:rPr>
        <w:t xml:space="preserve">неформальной </w:t>
      </w:r>
      <w:r w:rsidRPr="004C326F">
        <w:rPr>
          <w:rFonts w:eastAsia="Calibri"/>
          <w:sz w:val="28"/>
          <w:szCs w:val="28"/>
        </w:rPr>
        <w:t>занятости</w:t>
      </w:r>
      <w:r w:rsidRPr="00A948A2">
        <w:rPr>
          <w:rFonts w:eastAsia="Calibri"/>
          <w:sz w:val="28"/>
          <w:szCs w:val="28"/>
        </w:rPr>
        <w:t>.</w:t>
      </w:r>
    </w:p>
    <w:p w:rsidR="00E077C4" w:rsidRPr="00AB6C77" w:rsidRDefault="00E077C4" w:rsidP="007D2B89">
      <w:pPr>
        <w:ind w:firstLine="709"/>
        <w:jc w:val="both"/>
        <w:rPr>
          <w:rFonts w:eastAsia="Calibri"/>
          <w:sz w:val="28"/>
          <w:szCs w:val="28"/>
        </w:rPr>
      </w:pPr>
      <w:r w:rsidRPr="00AB6C77">
        <w:rPr>
          <w:rFonts w:eastAsia="Calibri"/>
          <w:sz w:val="28"/>
          <w:szCs w:val="28"/>
        </w:rPr>
        <w:t xml:space="preserve">В целях выполнения поставленных задач Министерством финансов Республики Тыва совместно с налоговым органом, отраслевыми министерствами и ведомствами, органами местного самоуправления </w:t>
      </w:r>
      <w:r>
        <w:rPr>
          <w:rFonts w:eastAsia="Calibri"/>
          <w:sz w:val="28"/>
          <w:szCs w:val="28"/>
        </w:rPr>
        <w:t>проведены следующие мероприятия</w:t>
      </w:r>
      <w:r w:rsidRPr="00AB6C77">
        <w:rPr>
          <w:rFonts w:eastAsia="Calibri"/>
          <w:b/>
          <w:sz w:val="28"/>
          <w:szCs w:val="28"/>
        </w:rPr>
        <w:t>:</w:t>
      </w:r>
    </w:p>
    <w:p w:rsidR="00E077C4" w:rsidRPr="00CE2CF2" w:rsidRDefault="00E077C4" w:rsidP="007D2B89">
      <w:pPr>
        <w:ind w:firstLine="567"/>
        <w:jc w:val="both"/>
        <w:rPr>
          <w:rFonts w:eastAsia="Calibri"/>
          <w:sz w:val="28"/>
          <w:szCs w:val="28"/>
        </w:rPr>
      </w:pPr>
      <w:r w:rsidRPr="00CE2CF2">
        <w:rPr>
          <w:rFonts w:eastAsia="Calibri"/>
          <w:sz w:val="28"/>
          <w:szCs w:val="28"/>
        </w:rPr>
        <w:t>1) проведен</w:t>
      </w:r>
      <w:r w:rsidR="00285FA9">
        <w:rPr>
          <w:rFonts w:eastAsia="Calibri"/>
          <w:sz w:val="28"/>
          <w:szCs w:val="28"/>
        </w:rPr>
        <w:t>о</w:t>
      </w:r>
      <w:r w:rsidRPr="00CE2CF2">
        <w:rPr>
          <w:rFonts w:eastAsia="Calibri"/>
          <w:sz w:val="28"/>
          <w:szCs w:val="28"/>
        </w:rPr>
        <w:t xml:space="preserve"> 2 месячника по сбору имущественных налогов физических лиц (май-июнь, октябрь-декабрь). За период проведения месячников поступило имущественных налогов физических лиц в сумме 176 млн. рублей, из них поступление налога на имущество физических лиц составило 27,3 млн. рублей, транспортного налога 105,7 млн. рублей, земельного налога 43 млн. рублей.</w:t>
      </w:r>
    </w:p>
    <w:p w:rsidR="00E077C4" w:rsidRPr="00CE2CF2" w:rsidRDefault="00E077C4" w:rsidP="007D2B89">
      <w:pPr>
        <w:pStyle w:val="ConsPlusNormal"/>
        <w:ind w:firstLine="567"/>
        <w:jc w:val="both"/>
        <w:rPr>
          <w:rFonts w:ascii="Times New Roman" w:eastAsia="Calibri" w:hAnsi="Times New Roman" w:cs="Times New Roman"/>
          <w:sz w:val="28"/>
          <w:szCs w:val="28"/>
          <w:lang w:eastAsia="ru-RU"/>
        </w:rPr>
      </w:pPr>
      <w:r w:rsidRPr="00CE2CF2">
        <w:rPr>
          <w:rFonts w:ascii="Times New Roman" w:eastAsia="Calibri" w:hAnsi="Times New Roman" w:cs="Times New Roman"/>
          <w:sz w:val="28"/>
          <w:szCs w:val="28"/>
          <w:lang w:eastAsia="ru-RU"/>
        </w:rPr>
        <w:t>Начисление имущественных налогов физических лиц, предъявленных к уплате в 2021 году, составило 264,2 млн. рублей, с ростом к 2019 году на 7% или на 19 млн. рублей.</w:t>
      </w:r>
    </w:p>
    <w:p w:rsidR="00E077C4" w:rsidRPr="00CE2CF2" w:rsidRDefault="00E077C4" w:rsidP="007D2B89">
      <w:pPr>
        <w:pStyle w:val="ConsPlusNormal"/>
        <w:ind w:firstLine="567"/>
        <w:jc w:val="both"/>
        <w:rPr>
          <w:rFonts w:ascii="Times New Roman" w:eastAsia="Calibri" w:hAnsi="Times New Roman" w:cs="Times New Roman"/>
          <w:sz w:val="28"/>
          <w:szCs w:val="28"/>
          <w:lang w:eastAsia="ru-RU"/>
        </w:rPr>
      </w:pPr>
      <w:r w:rsidRPr="00CE2CF2">
        <w:rPr>
          <w:rFonts w:ascii="Times New Roman" w:eastAsia="Calibri" w:hAnsi="Times New Roman" w:cs="Times New Roman"/>
          <w:sz w:val="28"/>
          <w:szCs w:val="28"/>
          <w:lang w:eastAsia="ru-RU"/>
        </w:rPr>
        <w:t xml:space="preserve">По состоянию на 1 января 2022 года поступление имущественных налогов с физических лиц составило 249,8 млн. рублей, собираемость с учетом задолженности составила 94,6%, из них поступление: </w:t>
      </w:r>
    </w:p>
    <w:p w:rsidR="00E077C4" w:rsidRPr="00CE2CF2" w:rsidRDefault="00E077C4" w:rsidP="007D2B89">
      <w:pPr>
        <w:pStyle w:val="ConsPlusNormal"/>
        <w:tabs>
          <w:tab w:val="left" w:pos="993"/>
        </w:tabs>
        <w:ind w:firstLine="567"/>
        <w:jc w:val="both"/>
        <w:rPr>
          <w:rFonts w:ascii="Times New Roman" w:eastAsia="Calibri" w:hAnsi="Times New Roman" w:cs="Times New Roman"/>
          <w:sz w:val="28"/>
          <w:szCs w:val="28"/>
          <w:lang w:eastAsia="ru-RU"/>
        </w:rPr>
      </w:pPr>
      <w:r w:rsidRPr="00CE2CF2">
        <w:rPr>
          <w:rFonts w:ascii="Times New Roman" w:eastAsia="Calibri" w:hAnsi="Times New Roman" w:cs="Times New Roman"/>
          <w:sz w:val="28"/>
          <w:szCs w:val="28"/>
          <w:lang w:eastAsia="ru-RU"/>
        </w:rPr>
        <w:t>–</w:t>
      </w:r>
      <w:r w:rsidRPr="00CE2CF2">
        <w:rPr>
          <w:rFonts w:ascii="Times New Roman" w:eastAsia="Calibri" w:hAnsi="Times New Roman" w:cs="Times New Roman"/>
          <w:sz w:val="28"/>
          <w:szCs w:val="28"/>
          <w:lang w:eastAsia="ru-RU"/>
        </w:rPr>
        <w:tab/>
        <w:t xml:space="preserve"> налога на имущество физических лиц составило 37,4 млн. рублей (15%);</w:t>
      </w:r>
    </w:p>
    <w:p w:rsidR="00E077C4" w:rsidRPr="00CE2CF2" w:rsidRDefault="00E077C4" w:rsidP="007D2B89">
      <w:pPr>
        <w:pStyle w:val="ConsPlusNormal"/>
        <w:tabs>
          <w:tab w:val="left" w:pos="709"/>
          <w:tab w:val="left" w:pos="993"/>
        </w:tabs>
        <w:ind w:firstLine="567"/>
        <w:jc w:val="both"/>
        <w:rPr>
          <w:rFonts w:ascii="Times New Roman" w:eastAsia="Calibri" w:hAnsi="Times New Roman" w:cs="Times New Roman"/>
          <w:sz w:val="28"/>
          <w:szCs w:val="28"/>
          <w:lang w:eastAsia="ru-RU"/>
        </w:rPr>
      </w:pPr>
      <w:r w:rsidRPr="00CE2CF2">
        <w:rPr>
          <w:rFonts w:ascii="Times New Roman" w:eastAsia="Calibri" w:hAnsi="Times New Roman" w:cs="Times New Roman"/>
          <w:sz w:val="28"/>
          <w:szCs w:val="28"/>
          <w:lang w:eastAsia="ru-RU"/>
        </w:rPr>
        <w:t xml:space="preserve">– </w:t>
      </w:r>
      <w:r w:rsidRPr="00CE2CF2">
        <w:rPr>
          <w:rFonts w:ascii="Times New Roman" w:eastAsia="Calibri" w:hAnsi="Times New Roman" w:cs="Times New Roman"/>
          <w:sz w:val="28"/>
          <w:szCs w:val="28"/>
          <w:lang w:eastAsia="ru-RU"/>
        </w:rPr>
        <w:tab/>
        <w:t xml:space="preserve">транспортного налога – 153,3 млн. рублей (61%); </w:t>
      </w:r>
    </w:p>
    <w:p w:rsidR="00E077C4" w:rsidRPr="00CE2CF2" w:rsidRDefault="00E077C4" w:rsidP="007D2B89">
      <w:pPr>
        <w:pStyle w:val="ConsPlusNormal"/>
        <w:tabs>
          <w:tab w:val="left" w:pos="993"/>
        </w:tabs>
        <w:ind w:firstLine="567"/>
        <w:jc w:val="both"/>
        <w:rPr>
          <w:rFonts w:ascii="Times New Roman" w:eastAsia="Calibri" w:hAnsi="Times New Roman" w:cs="Times New Roman"/>
          <w:sz w:val="28"/>
          <w:szCs w:val="28"/>
          <w:lang w:eastAsia="ru-RU"/>
        </w:rPr>
      </w:pPr>
      <w:r w:rsidRPr="00CE2CF2">
        <w:rPr>
          <w:rFonts w:ascii="Times New Roman" w:eastAsia="Calibri" w:hAnsi="Times New Roman" w:cs="Times New Roman"/>
          <w:sz w:val="28"/>
          <w:szCs w:val="28"/>
          <w:lang w:eastAsia="ru-RU"/>
        </w:rPr>
        <w:t>–</w:t>
      </w:r>
      <w:r w:rsidRPr="00CE2CF2">
        <w:rPr>
          <w:rFonts w:ascii="Times New Roman" w:eastAsia="Calibri" w:hAnsi="Times New Roman" w:cs="Times New Roman"/>
          <w:sz w:val="28"/>
          <w:szCs w:val="28"/>
          <w:lang w:eastAsia="ru-RU"/>
        </w:rPr>
        <w:tab/>
        <w:t xml:space="preserve"> земельного налога – 59,1 млн. рублей (24%). </w:t>
      </w:r>
    </w:p>
    <w:p w:rsidR="00E077C4" w:rsidRPr="00CE2CF2" w:rsidRDefault="00E077C4" w:rsidP="007D2B89">
      <w:pPr>
        <w:pStyle w:val="ConsPlusNormal"/>
        <w:ind w:firstLine="567"/>
        <w:jc w:val="both"/>
        <w:rPr>
          <w:rFonts w:ascii="Times New Roman" w:eastAsia="Calibri" w:hAnsi="Times New Roman" w:cs="Times New Roman"/>
          <w:sz w:val="28"/>
          <w:szCs w:val="28"/>
          <w:lang w:eastAsia="ru-RU"/>
        </w:rPr>
      </w:pPr>
      <w:r w:rsidRPr="00CE2CF2">
        <w:rPr>
          <w:rFonts w:ascii="Times New Roman" w:eastAsia="Calibri" w:hAnsi="Times New Roman" w:cs="Times New Roman"/>
          <w:sz w:val="28"/>
          <w:szCs w:val="28"/>
          <w:lang w:eastAsia="ru-RU"/>
        </w:rPr>
        <w:t>Среди муниципальных образований наибольший уровень собираемости наблюдается:</w:t>
      </w:r>
    </w:p>
    <w:p w:rsidR="00E077C4" w:rsidRPr="00CE2CF2" w:rsidRDefault="00E077C4" w:rsidP="007D2B89">
      <w:pPr>
        <w:pStyle w:val="ConsPlusNormal"/>
        <w:ind w:firstLine="567"/>
        <w:jc w:val="both"/>
        <w:rPr>
          <w:rFonts w:ascii="Times New Roman" w:eastAsia="Calibri" w:hAnsi="Times New Roman" w:cs="Times New Roman"/>
          <w:sz w:val="28"/>
          <w:szCs w:val="28"/>
          <w:lang w:eastAsia="ru-RU"/>
        </w:rPr>
      </w:pPr>
      <w:r w:rsidRPr="00CE2CF2">
        <w:rPr>
          <w:rFonts w:ascii="Times New Roman" w:eastAsia="Calibri" w:hAnsi="Times New Roman" w:cs="Times New Roman"/>
          <w:sz w:val="28"/>
          <w:szCs w:val="28"/>
          <w:lang w:eastAsia="ru-RU"/>
        </w:rPr>
        <w:t>−</w:t>
      </w:r>
      <w:r w:rsidRPr="00CE2CF2">
        <w:rPr>
          <w:rFonts w:ascii="Times New Roman" w:eastAsia="Calibri" w:hAnsi="Times New Roman" w:cs="Times New Roman"/>
          <w:sz w:val="28"/>
          <w:szCs w:val="28"/>
          <w:lang w:eastAsia="ru-RU"/>
        </w:rPr>
        <w:tab/>
      </w:r>
      <w:proofErr w:type="spellStart"/>
      <w:r w:rsidRPr="00CE2CF2">
        <w:rPr>
          <w:rFonts w:ascii="Times New Roman" w:eastAsia="Calibri" w:hAnsi="Times New Roman" w:cs="Times New Roman"/>
          <w:sz w:val="28"/>
          <w:szCs w:val="28"/>
          <w:lang w:eastAsia="ru-RU"/>
        </w:rPr>
        <w:t>Тоджинский</w:t>
      </w:r>
      <w:proofErr w:type="spellEnd"/>
      <w:r w:rsidRPr="00CE2CF2">
        <w:rPr>
          <w:rFonts w:ascii="Times New Roman" w:eastAsia="Calibri" w:hAnsi="Times New Roman" w:cs="Times New Roman"/>
          <w:sz w:val="28"/>
          <w:szCs w:val="28"/>
          <w:lang w:eastAsia="ru-RU"/>
        </w:rPr>
        <w:t xml:space="preserve"> </w:t>
      </w:r>
      <w:proofErr w:type="spellStart"/>
      <w:r w:rsidRPr="00CE2CF2">
        <w:rPr>
          <w:rFonts w:ascii="Times New Roman" w:eastAsia="Calibri" w:hAnsi="Times New Roman" w:cs="Times New Roman"/>
          <w:sz w:val="28"/>
          <w:szCs w:val="28"/>
          <w:lang w:eastAsia="ru-RU"/>
        </w:rPr>
        <w:t>кожуун</w:t>
      </w:r>
      <w:proofErr w:type="spellEnd"/>
      <w:r w:rsidRPr="00CE2CF2">
        <w:rPr>
          <w:rFonts w:ascii="Times New Roman" w:eastAsia="Calibri" w:hAnsi="Times New Roman" w:cs="Times New Roman"/>
          <w:sz w:val="28"/>
          <w:szCs w:val="28"/>
          <w:lang w:eastAsia="ru-RU"/>
        </w:rPr>
        <w:t>, поступило 3,4 млн. рублей из начисленных 3,2 млн. рублей за 2020 год, уровень собираемости составил – 108,4 %;</w:t>
      </w:r>
    </w:p>
    <w:p w:rsidR="00E077C4" w:rsidRPr="00CE2CF2" w:rsidRDefault="00E077C4" w:rsidP="007D2B89">
      <w:pPr>
        <w:pStyle w:val="ConsPlusNormal"/>
        <w:ind w:firstLine="567"/>
        <w:jc w:val="both"/>
        <w:rPr>
          <w:rFonts w:ascii="Times New Roman" w:eastAsia="Calibri" w:hAnsi="Times New Roman" w:cs="Times New Roman"/>
          <w:sz w:val="28"/>
          <w:szCs w:val="28"/>
          <w:lang w:eastAsia="ru-RU"/>
        </w:rPr>
      </w:pPr>
      <w:r w:rsidRPr="00CE2CF2">
        <w:rPr>
          <w:rFonts w:ascii="Times New Roman" w:eastAsia="Calibri" w:hAnsi="Times New Roman" w:cs="Times New Roman"/>
          <w:sz w:val="28"/>
          <w:szCs w:val="28"/>
          <w:lang w:eastAsia="ru-RU"/>
        </w:rPr>
        <w:lastRenderedPageBreak/>
        <w:t>−</w:t>
      </w:r>
      <w:r w:rsidRPr="00CE2CF2">
        <w:rPr>
          <w:rFonts w:ascii="Times New Roman" w:eastAsia="Calibri" w:hAnsi="Times New Roman" w:cs="Times New Roman"/>
          <w:sz w:val="28"/>
          <w:szCs w:val="28"/>
          <w:lang w:eastAsia="ru-RU"/>
        </w:rPr>
        <w:tab/>
      </w:r>
      <w:proofErr w:type="spellStart"/>
      <w:r w:rsidRPr="00CE2CF2">
        <w:rPr>
          <w:rFonts w:ascii="Times New Roman" w:eastAsia="Calibri" w:hAnsi="Times New Roman" w:cs="Times New Roman"/>
          <w:sz w:val="28"/>
          <w:szCs w:val="28"/>
          <w:lang w:eastAsia="ru-RU"/>
        </w:rPr>
        <w:t>Чеди-Хольский</w:t>
      </w:r>
      <w:proofErr w:type="spellEnd"/>
      <w:r w:rsidRPr="00CE2CF2">
        <w:rPr>
          <w:rFonts w:ascii="Times New Roman" w:eastAsia="Calibri" w:hAnsi="Times New Roman" w:cs="Times New Roman"/>
          <w:sz w:val="28"/>
          <w:szCs w:val="28"/>
          <w:lang w:eastAsia="ru-RU"/>
        </w:rPr>
        <w:t xml:space="preserve"> </w:t>
      </w:r>
      <w:proofErr w:type="spellStart"/>
      <w:r w:rsidRPr="00CE2CF2">
        <w:rPr>
          <w:rFonts w:ascii="Times New Roman" w:eastAsia="Calibri" w:hAnsi="Times New Roman" w:cs="Times New Roman"/>
          <w:sz w:val="28"/>
          <w:szCs w:val="28"/>
          <w:lang w:eastAsia="ru-RU"/>
        </w:rPr>
        <w:t>кожуун</w:t>
      </w:r>
      <w:proofErr w:type="spellEnd"/>
      <w:r w:rsidRPr="00CE2CF2">
        <w:rPr>
          <w:rFonts w:ascii="Times New Roman" w:eastAsia="Calibri" w:hAnsi="Times New Roman" w:cs="Times New Roman"/>
          <w:sz w:val="28"/>
          <w:szCs w:val="28"/>
          <w:lang w:eastAsia="ru-RU"/>
        </w:rPr>
        <w:t>, поступило 3,3 млн. рублей из начисленных 3,1 млн. рублей за 2020 год, уровень собираемости составил – 105,3 %;</w:t>
      </w:r>
    </w:p>
    <w:p w:rsidR="00E077C4" w:rsidRPr="00CE2CF2" w:rsidRDefault="00E077C4" w:rsidP="007D2B89">
      <w:pPr>
        <w:pStyle w:val="ConsPlusNormal"/>
        <w:ind w:firstLine="567"/>
        <w:jc w:val="both"/>
        <w:rPr>
          <w:rFonts w:ascii="Times New Roman" w:eastAsia="Calibri" w:hAnsi="Times New Roman" w:cs="Times New Roman"/>
          <w:sz w:val="28"/>
          <w:szCs w:val="28"/>
          <w:lang w:eastAsia="ru-RU"/>
        </w:rPr>
      </w:pPr>
      <w:r w:rsidRPr="00CE2CF2">
        <w:rPr>
          <w:rFonts w:ascii="Times New Roman" w:eastAsia="Calibri" w:hAnsi="Times New Roman" w:cs="Times New Roman"/>
          <w:sz w:val="28"/>
          <w:szCs w:val="28"/>
          <w:lang w:eastAsia="ru-RU"/>
        </w:rPr>
        <w:t>−</w:t>
      </w:r>
      <w:r w:rsidRPr="00CE2CF2">
        <w:rPr>
          <w:rFonts w:ascii="Times New Roman" w:eastAsia="Calibri" w:hAnsi="Times New Roman" w:cs="Times New Roman"/>
          <w:sz w:val="28"/>
          <w:szCs w:val="28"/>
          <w:lang w:eastAsia="ru-RU"/>
        </w:rPr>
        <w:tab/>
        <w:t>Пий-</w:t>
      </w:r>
      <w:proofErr w:type="spellStart"/>
      <w:r w:rsidRPr="00CE2CF2">
        <w:rPr>
          <w:rFonts w:ascii="Times New Roman" w:eastAsia="Calibri" w:hAnsi="Times New Roman" w:cs="Times New Roman"/>
          <w:sz w:val="28"/>
          <w:szCs w:val="28"/>
          <w:lang w:eastAsia="ru-RU"/>
        </w:rPr>
        <w:t>Хемский</w:t>
      </w:r>
      <w:proofErr w:type="spellEnd"/>
      <w:r w:rsidRPr="00CE2CF2">
        <w:rPr>
          <w:rFonts w:ascii="Times New Roman" w:eastAsia="Calibri" w:hAnsi="Times New Roman" w:cs="Times New Roman"/>
          <w:sz w:val="28"/>
          <w:szCs w:val="28"/>
          <w:lang w:eastAsia="ru-RU"/>
        </w:rPr>
        <w:t xml:space="preserve"> </w:t>
      </w:r>
      <w:proofErr w:type="spellStart"/>
      <w:r w:rsidRPr="00CE2CF2">
        <w:rPr>
          <w:rFonts w:ascii="Times New Roman" w:eastAsia="Calibri" w:hAnsi="Times New Roman" w:cs="Times New Roman"/>
          <w:sz w:val="28"/>
          <w:szCs w:val="28"/>
          <w:lang w:eastAsia="ru-RU"/>
        </w:rPr>
        <w:t>кожуун</w:t>
      </w:r>
      <w:proofErr w:type="spellEnd"/>
      <w:r w:rsidRPr="00CE2CF2">
        <w:rPr>
          <w:rFonts w:ascii="Times New Roman" w:eastAsia="Calibri" w:hAnsi="Times New Roman" w:cs="Times New Roman"/>
          <w:sz w:val="28"/>
          <w:szCs w:val="28"/>
          <w:lang w:eastAsia="ru-RU"/>
        </w:rPr>
        <w:t>, поступило 6,1 млн. рублей из начисленных 6,0 млн. рублей за 2020 год, уровень собираемости составил – 101,0 %.</w:t>
      </w:r>
    </w:p>
    <w:p w:rsidR="00E077C4" w:rsidRPr="00CE2CF2" w:rsidRDefault="00E077C4" w:rsidP="007D2B89">
      <w:pPr>
        <w:pStyle w:val="ConsPlusNormal"/>
        <w:ind w:firstLine="567"/>
        <w:jc w:val="both"/>
        <w:rPr>
          <w:rFonts w:ascii="Times New Roman" w:eastAsia="Calibri" w:hAnsi="Times New Roman" w:cs="Times New Roman"/>
          <w:sz w:val="28"/>
          <w:szCs w:val="28"/>
          <w:lang w:eastAsia="ru-RU"/>
        </w:rPr>
      </w:pPr>
      <w:r w:rsidRPr="00CE2CF2">
        <w:rPr>
          <w:rFonts w:ascii="Times New Roman" w:eastAsia="Calibri" w:hAnsi="Times New Roman" w:cs="Times New Roman"/>
          <w:sz w:val="28"/>
          <w:szCs w:val="28"/>
          <w:lang w:eastAsia="ru-RU"/>
        </w:rPr>
        <w:t>Низкий уровень собираемости имущественных налогов у следующих муниципальных образований:</w:t>
      </w:r>
    </w:p>
    <w:p w:rsidR="00E077C4" w:rsidRPr="00CE2CF2" w:rsidRDefault="00E077C4" w:rsidP="007D2B89">
      <w:pPr>
        <w:pStyle w:val="ConsPlusNormal"/>
        <w:ind w:firstLine="567"/>
        <w:jc w:val="both"/>
        <w:rPr>
          <w:rFonts w:ascii="Times New Roman" w:eastAsia="Calibri" w:hAnsi="Times New Roman" w:cs="Times New Roman"/>
          <w:sz w:val="28"/>
          <w:szCs w:val="28"/>
          <w:lang w:eastAsia="ru-RU"/>
        </w:rPr>
      </w:pPr>
      <w:r w:rsidRPr="00CE2CF2">
        <w:rPr>
          <w:rFonts w:ascii="Times New Roman" w:eastAsia="Calibri" w:hAnsi="Times New Roman" w:cs="Times New Roman"/>
          <w:sz w:val="28"/>
          <w:szCs w:val="28"/>
          <w:lang w:eastAsia="ru-RU"/>
        </w:rPr>
        <w:t>−</w:t>
      </w:r>
      <w:r w:rsidRPr="00CE2CF2">
        <w:rPr>
          <w:rFonts w:ascii="Times New Roman" w:eastAsia="Calibri" w:hAnsi="Times New Roman" w:cs="Times New Roman"/>
          <w:sz w:val="28"/>
          <w:szCs w:val="28"/>
          <w:lang w:eastAsia="ru-RU"/>
        </w:rPr>
        <w:tab/>
        <w:t>Тес-</w:t>
      </w:r>
      <w:proofErr w:type="spellStart"/>
      <w:r w:rsidRPr="00CE2CF2">
        <w:rPr>
          <w:rFonts w:ascii="Times New Roman" w:eastAsia="Calibri" w:hAnsi="Times New Roman" w:cs="Times New Roman"/>
          <w:sz w:val="28"/>
          <w:szCs w:val="28"/>
          <w:lang w:eastAsia="ru-RU"/>
        </w:rPr>
        <w:t>Хемский</w:t>
      </w:r>
      <w:proofErr w:type="spellEnd"/>
      <w:r w:rsidRPr="00CE2CF2">
        <w:rPr>
          <w:rFonts w:ascii="Times New Roman" w:eastAsia="Calibri" w:hAnsi="Times New Roman" w:cs="Times New Roman"/>
          <w:sz w:val="28"/>
          <w:szCs w:val="28"/>
          <w:lang w:eastAsia="ru-RU"/>
        </w:rPr>
        <w:t xml:space="preserve"> </w:t>
      </w:r>
      <w:proofErr w:type="spellStart"/>
      <w:r w:rsidRPr="00CE2CF2">
        <w:rPr>
          <w:rFonts w:ascii="Times New Roman" w:eastAsia="Calibri" w:hAnsi="Times New Roman" w:cs="Times New Roman"/>
          <w:sz w:val="28"/>
          <w:szCs w:val="28"/>
          <w:lang w:eastAsia="ru-RU"/>
        </w:rPr>
        <w:t>кожуун</w:t>
      </w:r>
      <w:proofErr w:type="spellEnd"/>
      <w:r w:rsidRPr="00CE2CF2">
        <w:rPr>
          <w:rFonts w:ascii="Times New Roman" w:eastAsia="Calibri" w:hAnsi="Times New Roman" w:cs="Times New Roman"/>
          <w:sz w:val="28"/>
          <w:szCs w:val="28"/>
          <w:lang w:eastAsia="ru-RU"/>
        </w:rPr>
        <w:t>, поступило 3,1 млн. рублей из начисленных 3,8 млн. рублей за 2020 год, уровень собираемости составил – 80,6 %;</w:t>
      </w:r>
    </w:p>
    <w:p w:rsidR="00E077C4" w:rsidRPr="00CE2CF2" w:rsidRDefault="00E077C4" w:rsidP="007D2B89">
      <w:pPr>
        <w:pStyle w:val="ConsPlusNormal"/>
        <w:ind w:firstLine="567"/>
        <w:jc w:val="both"/>
        <w:rPr>
          <w:rFonts w:ascii="Times New Roman" w:eastAsia="Calibri" w:hAnsi="Times New Roman" w:cs="Times New Roman"/>
          <w:sz w:val="28"/>
          <w:szCs w:val="28"/>
          <w:lang w:eastAsia="ru-RU"/>
        </w:rPr>
      </w:pPr>
      <w:r w:rsidRPr="00CE2CF2">
        <w:rPr>
          <w:rFonts w:ascii="Times New Roman" w:eastAsia="Calibri" w:hAnsi="Times New Roman" w:cs="Times New Roman"/>
          <w:sz w:val="28"/>
          <w:szCs w:val="28"/>
          <w:lang w:eastAsia="ru-RU"/>
        </w:rPr>
        <w:t>−</w:t>
      </w:r>
      <w:r w:rsidRPr="00CE2CF2">
        <w:rPr>
          <w:rFonts w:ascii="Times New Roman" w:eastAsia="Calibri" w:hAnsi="Times New Roman" w:cs="Times New Roman"/>
          <w:sz w:val="28"/>
          <w:szCs w:val="28"/>
          <w:lang w:eastAsia="ru-RU"/>
        </w:rPr>
        <w:tab/>
      </w:r>
      <w:proofErr w:type="spellStart"/>
      <w:r w:rsidRPr="00CE2CF2">
        <w:rPr>
          <w:rFonts w:ascii="Times New Roman" w:eastAsia="Calibri" w:hAnsi="Times New Roman" w:cs="Times New Roman"/>
          <w:sz w:val="28"/>
          <w:szCs w:val="28"/>
          <w:lang w:eastAsia="ru-RU"/>
        </w:rPr>
        <w:t>Барун-Хемчикский</w:t>
      </w:r>
      <w:proofErr w:type="spellEnd"/>
      <w:r w:rsidRPr="00CE2CF2">
        <w:rPr>
          <w:rFonts w:ascii="Times New Roman" w:eastAsia="Calibri" w:hAnsi="Times New Roman" w:cs="Times New Roman"/>
          <w:sz w:val="28"/>
          <w:szCs w:val="28"/>
          <w:lang w:eastAsia="ru-RU"/>
        </w:rPr>
        <w:t xml:space="preserve"> </w:t>
      </w:r>
      <w:proofErr w:type="spellStart"/>
      <w:r w:rsidRPr="00CE2CF2">
        <w:rPr>
          <w:rFonts w:ascii="Times New Roman" w:eastAsia="Calibri" w:hAnsi="Times New Roman" w:cs="Times New Roman"/>
          <w:sz w:val="28"/>
          <w:szCs w:val="28"/>
          <w:lang w:eastAsia="ru-RU"/>
        </w:rPr>
        <w:t>кожуун</w:t>
      </w:r>
      <w:proofErr w:type="spellEnd"/>
      <w:r w:rsidRPr="00CE2CF2">
        <w:rPr>
          <w:rFonts w:ascii="Times New Roman" w:eastAsia="Calibri" w:hAnsi="Times New Roman" w:cs="Times New Roman"/>
          <w:sz w:val="28"/>
          <w:szCs w:val="28"/>
          <w:lang w:eastAsia="ru-RU"/>
        </w:rPr>
        <w:t>, поступило 4,3 млн. рублей из начисленных 4,9 млн. рублей за 2020 год, уровень собираемости составил – 87,2 %.</w:t>
      </w:r>
    </w:p>
    <w:p w:rsidR="00E077C4" w:rsidRPr="00CE2CF2" w:rsidRDefault="00E077C4" w:rsidP="007D2B89">
      <w:pPr>
        <w:pStyle w:val="ConsPlusNormal"/>
        <w:ind w:firstLine="567"/>
        <w:jc w:val="both"/>
        <w:rPr>
          <w:rFonts w:ascii="Times New Roman" w:eastAsia="Calibri" w:hAnsi="Times New Roman" w:cs="Times New Roman"/>
          <w:sz w:val="28"/>
          <w:szCs w:val="28"/>
          <w:lang w:eastAsia="ru-RU"/>
        </w:rPr>
      </w:pPr>
      <w:r w:rsidRPr="00CE2CF2">
        <w:rPr>
          <w:rFonts w:ascii="Times New Roman" w:eastAsia="Calibri" w:hAnsi="Times New Roman" w:cs="Times New Roman"/>
          <w:sz w:val="28"/>
          <w:szCs w:val="28"/>
          <w:lang w:eastAsia="ru-RU"/>
        </w:rPr>
        <w:t>−</w:t>
      </w:r>
      <w:r w:rsidRPr="00CE2CF2">
        <w:rPr>
          <w:rFonts w:ascii="Times New Roman" w:eastAsia="Calibri" w:hAnsi="Times New Roman" w:cs="Times New Roman"/>
          <w:sz w:val="28"/>
          <w:szCs w:val="28"/>
          <w:lang w:eastAsia="ru-RU"/>
        </w:rPr>
        <w:tab/>
      </w:r>
      <w:proofErr w:type="spellStart"/>
      <w:r w:rsidRPr="00CE2CF2">
        <w:rPr>
          <w:rFonts w:ascii="Times New Roman" w:eastAsia="Calibri" w:hAnsi="Times New Roman" w:cs="Times New Roman"/>
          <w:sz w:val="28"/>
          <w:szCs w:val="28"/>
          <w:lang w:eastAsia="ru-RU"/>
        </w:rPr>
        <w:t>Монгун-Тайгинский</w:t>
      </w:r>
      <w:proofErr w:type="spellEnd"/>
      <w:r w:rsidRPr="00CE2CF2">
        <w:rPr>
          <w:rFonts w:ascii="Times New Roman" w:eastAsia="Calibri" w:hAnsi="Times New Roman" w:cs="Times New Roman"/>
          <w:sz w:val="28"/>
          <w:szCs w:val="28"/>
          <w:lang w:eastAsia="ru-RU"/>
        </w:rPr>
        <w:t xml:space="preserve"> </w:t>
      </w:r>
      <w:proofErr w:type="spellStart"/>
      <w:r w:rsidRPr="00CE2CF2">
        <w:rPr>
          <w:rFonts w:ascii="Times New Roman" w:eastAsia="Calibri" w:hAnsi="Times New Roman" w:cs="Times New Roman"/>
          <w:sz w:val="28"/>
          <w:szCs w:val="28"/>
          <w:lang w:eastAsia="ru-RU"/>
        </w:rPr>
        <w:t>кожуун</w:t>
      </w:r>
      <w:proofErr w:type="spellEnd"/>
      <w:r w:rsidRPr="00CE2CF2">
        <w:rPr>
          <w:rFonts w:ascii="Times New Roman" w:eastAsia="Calibri" w:hAnsi="Times New Roman" w:cs="Times New Roman"/>
          <w:sz w:val="28"/>
          <w:szCs w:val="28"/>
          <w:lang w:eastAsia="ru-RU"/>
        </w:rPr>
        <w:t>, поступило 1,7 млн. рублей из начисленных 1,9 млн. рублей за 2020 год, уровень собираемости составил – 88,5%.</w:t>
      </w:r>
    </w:p>
    <w:p w:rsidR="00E077C4" w:rsidRPr="00CE2CF2" w:rsidRDefault="00E077C4" w:rsidP="007D2B89">
      <w:pPr>
        <w:pStyle w:val="ConsPlusNormal"/>
        <w:ind w:firstLine="567"/>
        <w:jc w:val="both"/>
        <w:rPr>
          <w:rFonts w:ascii="Times New Roman" w:eastAsia="Calibri" w:hAnsi="Times New Roman" w:cs="Times New Roman"/>
          <w:sz w:val="28"/>
          <w:szCs w:val="28"/>
          <w:lang w:eastAsia="ru-RU"/>
        </w:rPr>
      </w:pPr>
      <w:r w:rsidRPr="00CE2CF2">
        <w:rPr>
          <w:rFonts w:ascii="Times New Roman" w:eastAsia="Calibri" w:hAnsi="Times New Roman" w:cs="Times New Roman"/>
          <w:sz w:val="28"/>
          <w:szCs w:val="28"/>
          <w:lang w:eastAsia="ru-RU"/>
        </w:rPr>
        <w:t>2) рейдовые мероприятия по 1068 объектам предпринимательск</w:t>
      </w:r>
      <w:r w:rsidR="003B3E38">
        <w:rPr>
          <w:rFonts w:ascii="Times New Roman" w:eastAsia="Calibri" w:hAnsi="Times New Roman" w:cs="Times New Roman"/>
          <w:sz w:val="28"/>
          <w:szCs w:val="28"/>
          <w:lang w:eastAsia="ru-RU"/>
        </w:rPr>
        <w:t>о</w:t>
      </w:r>
      <w:r w:rsidRPr="00CE2CF2">
        <w:rPr>
          <w:rFonts w:ascii="Times New Roman" w:eastAsia="Calibri" w:hAnsi="Times New Roman" w:cs="Times New Roman"/>
          <w:sz w:val="28"/>
          <w:szCs w:val="28"/>
          <w:lang w:eastAsia="ru-RU"/>
        </w:rPr>
        <w:t>й деятельности в отношении 864 предпринимателей, выявлено 351 работодателей, привлекающих наемных работников без трудовых договоров. По итогам 218 плательщикам направлены информационн</w:t>
      </w:r>
      <w:r w:rsidR="003B3E38">
        <w:rPr>
          <w:rFonts w:ascii="Times New Roman" w:eastAsia="Calibri" w:hAnsi="Times New Roman" w:cs="Times New Roman"/>
          <w:sz w:val="28"/>
          <w:szCs w:val="28"/>
          <w:lang w:eastAsia="ru-RU"/>
        </w:rPr>
        <w:t xml:space="preserve">ые письма с предложением </w:t>
      </w:r>
      <w:proofErr w:type="gramStart"/>
      <w:r w:rsidR="003B3E38">
        <w:rPr>
          <w:rFonts w:ascii="Times New Roman" w:eastAsia="Calibri" w:hAnsi="Times New Roman" w:cs="Times New Roman"/>
          <w:sz w:val="28"/>
          <w:szCs w:val="28"/>
          <w:lang w:eastAsia="ru-RU"/>
        </w:rPr>
        <w:t>заключи</w:t>
      </w:r>
      <w:r w:rsidRPr="00CE2CF2">
        <w:rPr>
          <w:rFonts w:ascii="Times New Roman" w:eastAsia="Calibri" w:hAnsi="Times New Roman" w:cs="Times New Roman"/>
          <w:sz w:val="28"/>
          <w:szCs w:val="28"/>
          <w:lang w:eastAsia="ru-RU"/>
        </w:rPr>
        <w:t>ть</w:t>
      </w:r>
      <w:proofErr w:type="gramEnd"/>
      <w:r w:rsidRPr="00CE2CF2">
        <w:rPr>
          <w:rFonts w:ascii="Times New Roman" w:eastAsia="Calibri" w:hAnsi="Times New Roman" w:cs="Times New Roman"/>
          <w:sz w:val="28"/>
          <w:szCs w:val="28"/>
          <w:lang w:eastAsia="ru-RU"/>
        </w:rPr>
        <w:t xml:space="preserve"> трудовые договора и представить соответствую налоговую отчетность. По итогам 2021 г. налоговые обязательства увеличили 25 налогоплательщиков. </w:t>
      </w:r>
    </w:p>
    <w:p w:rsidR="00E077C4" w:rsidRPr="00CE2CF2" w:rsidRDefault="00E077C4" w:rsidP="007D2B89">
      <w:pPr>
        <w:pStyle w:val="ConsPlusNormal"/>
        <w:ind w:firstLine="567"/>
        <w:jc w:val="both"/>
        <w:rPr>
          <w:rFonts w:ascii="Times New Roman" w:eastAsia="Calibri" w:hAnsi="Times New Roman" w:cs="Times New Roman"/>
          <w:sz w:val="28"/>
          <w:szCs w:val="28"/>
          <w:lang w:eastAsia="ru-RU"/>
        </w:rPr>
      </w:pPr>
      <w:r w:rsidRPr="00CE2CF2">
        <w:rPr>
          <w:rFonts w:ascii="Times New Roman" w:eastAsia="Calibri" w:hAnsi="Times New Roman" w:cs="Times New Roman"/>
          <w:sz w:val="28"/>
          <w:szCs w:val="28"/>
          <w:lang w:eastAsia="ru-RU"/>
        </w:rPr>
        <w:t>3) муниципальными межведомственными комиссиями по легализации неформальной занятости с начала года легализовано 4 050 человек (80% исполнения контрольного показателя на 2021 г. - 5040). По результатам легализации поступление НДФЛ оценивается в 32 млн. рублей.</w:t>
      </w:r>
    </w:p>
    <w:p w:rsidR="00E077C4" w:rsidRPr="00CE2CF2" w:rsidRDefault="00E077C4" w:rsidP="007D2B89">
      <w:pPr>
        <w:pStyle w:val="ConsPlusNormal"/>
        <w:ind w:firstLine="567"/>
        <w:jc w:val="both"/>
        <w:rPr>
          <w:rFonts w:ascii="Times New Roman" w:eastAsia="Calibri" w:hAnsi="Times New Roman" w:cs="Times New Roman"/>
          <w:sz w:val="28"/>
          <w:szCs w:val="28"/>
          <w:lang w:eastAsia="ru-RU"/>
        </w:rPr>
      </w:pPr>
      <w:r w:rsidRPr="00CE2CF2">
        <w:rPr>
          <w:rFonts w:ascii="Times New Roman" w:eastAsia="Calibri" w:hAnsi="Times New Roman" w:cs="Times New Roman"/>
          <w:sz w:val="28"/>
          <w:szCs w:val="28"/>
          <w:lang w:eastAsia="ru-RU"/>
        </w:rPr>
        <w:t xml:space="preserve">4) в целях увеличения собираемости НДФЛ проведены 37 комиссий по легализации задолженности, всего сумма задолженности по 36 приглашенным налогоплательщикам составила 5,6 млн. рублей. По результатам работы комиссий поступило в бюджет 1,8 млн. рублей. В органы прокуратуры ежемесячно направляются материалы об установленных нарушениях законодательства по перечислению НДФЛ, за 2021 год направлены списки на сумму 6,8 млн. рублей. </w:t>
      </w:r>
    </w:p>
    <w:p w:rsidR="00E077C4" w:rsidRPr="00CE2CF2" w:rsidRDefault="00E077C4" w:rsidP="007D2B89">
      <w:pPr>
        <w:pStyle w:val="ConsPlusNormal"/>
        <w:ind w:firstLine="567"/>
        <w:jc w:val="both"/>
        <w:rPr>
          <w:rFonts w:ascii="Times New Roman" w:eastAsia="Calibri" w:hAnsi="Times New Roman" w:cs="Times New Roman"/>
          <w:sz w:val="28"/>
          <w:szCs w:val="28"/>
          <w:lang w:eastAsia="ru-RU"/>
        </w:rPr>
      </w:pPr>
      <w:r w:rsidRPr="00CE2CF2">
        <w:rPr>
          <w:rFonts w:ascii="Times New Roman" w:eastAsia="Calibri" w:hAnsi="Times New Roman" w:cs="Times New Roman"/>
          <w:sz w:val="28"/>
          <w:szCs w:val="28"/>
          <w:lang w:eastAsia="ru-RU"/>
        </w:rPr>
        <w:t>5) проведено 7 заседаний межведомственной комиссии:</w:t>
      </w:r>
    </w:p>
    <w:p w:rsidR="00E077C4" w:rsidRPr="00CE2CF2" w:rsidRDefault="00E077C4" w:rsidP="007D2B89">
      <w:pPr>
        <w:pStyle w:val="ConsPlusNormal"/>
        <w:ind w:firstLine="567"/>
        <w:jc w:val="both"/>
        <w:rPr>
          <w:rFonts w:ascii="Times New Roman" w:eastAsia="Calibri" w:hAnsi="Times New Roman" w:cs="Times New Roman"/>
          <w:sz w:val="28"/>
          <w:szCs w:val="28"/>
          <w:lang w:eastAsia="ru-RU"/>
        </w:rPr>
      </w:pPr>
      <w:r w:rsidRPr="00CE2CF2">
        <w:rPr>
          <w:rFonts w:ascii="Times New Roman" w:eastAsia="Calibri" w:hAnsi="Times New Roman" w:cs="Times New Roman"/>
          <w:sz w:val="28"/>
          <w:szCs w:val="28"/>
          <w:lang w:eastAsia="ru-RU"/>
        </w:rPr>
        <w:t>- совещание по отдельным вопросам планирования и исполнения налоговых доходов на 2021 г. у заместителя министра финансов Республики Тыва Орловой И.А. (протокол № МК-1 от 11.03.2021 г.);</w:t>
      </w:r>
    </w:p>
    <w:p w:rsidR="00E077C4" w:rsidRPr="00CE2CF2" w:rsidRDefault="00E077C4" w:rsidP="007D2B89">
      <w:pPr>
        <w:pStyle w:val="ConsPlusNormal"/>
        <w:ind w:firstLine="567"/>
        <w:jc w:val="both"/>
        <w:rPr>
          <w:rFonts w:ascii="Times New Roman" w:eastAsia="Calibri" w:hAnsi="Times New Roman" w:cs="Times New Roman"/>
          <w:sz w:val="28"/>
          <w:szCs w:val="28"/>
          <w:lang w:eastAsia="ru-RU"/>
        </w:rPr>
      </w:pPr>
      <w:r w:rsidRPr="00CE2CF2">
        <w:rPr>
          <w:rFonts w:ascii="Times New Roman" w:eastAsia="Calibri" w:hAnsi="Times New Roman" w:cs="Times New Roman"/>
          <w:sz w:val="28"/>
          <w:szCs w:val="28"/>
          <w:lang w:eastAsia="ru-RU"/>
        </w:rPr>
        <w:t>- рабочее совещание о согласовании и утверждении налогового паспорта муниципальных образований у заместителя министра финансов Республики Тыва Орловой И.А. (протокол № НП-1 от 25.03.2021 г.)</w:t>
      </w:r>
    </w:p>
    <w:p w:rsidR="00E077C4" w:rsidRPr="00CE2CF2" w:rsidRDefault="00E077C4" w:rsidP="007D2B89">
      <w:pPr>
        <w:pStyle w:val="ConsPlusNormal"/>
        <w:ind w:firstLine="567"/>
        <w:jc w:val="both"/>
        <w:rPr>
          <w:rFonts w:ascii="Times New Roman" w:eastAsia="Calibri" w:hAnsi="Times New Roman" w:cs="Times New Roman"/>
          <w:sz w:val="28"/>
          <w:szCs w:val="28"/>
          <w:lang w:eastAsia="ru-RU"/>
        </w:rPr>
      </w:pPr>
      <w:r w:rsidRPr="00CE2CF2">
        <w:rPr>
          <w:rFonts w:ascii="Times New Roman" w:eastAsia="Calibri" w:hAnsi="Times New Roman" w:cs="Times New Roman"/>
          <w:sz w:val="28"/>
          <w:szCs w:val="28"/>
          <w:lang w:eastAsia="ru-RU"/>
        </w:rPr>
        <w:t xml:space="preserve">- совещание по задолженности по налогу на имущество организаций бюджетных учреждений г. Кызыла по состоянию на 01.04.2021 у </w:t>
      </w:r>
      <w:r w:rsidRPr="00CE2CF2">
        <w:rPr>
          <w:rFonts w:ascii="Times New Roman" w:eastAsia="Calibri" w:hAnsi="Times New Roman" w:cs="Times New Roman"/>
          <w:sz w:val="28"/>
          <w:szCs w:val="28"/>
          <w:lang w:eastAsia="ru-RU"/>
        </w:rPr>
        <w:lastRenderedPageBreak/>
        <w:t>заместителя министра финансов Республики Тыва Орловой И.А. (протокол № 1-МК от 29.04.2021 г.);</w:t>
      </w:r>
    </w:p>
    <w:p w:rsidR="00E077C4" w:rsidRPr="00CE2CF2" w:rsidRDefault="00E077C4" w:rsidP="007D2B89">
      <w:pPr>
        <w:pStyle w:val="ConsPlusNormal"/>
        <w:ind w:firstLine="567"/>
        <w:jc w:val="both"/>
        <w:rPr>
          <w:rFonts w:ascii="Times New Roman" w:eastAsia="Calibri" w:hAnsi="Times New Roman" w:cs="Times New Roman"/>
          <w:sz w:val="28"/>
          <w:szCs w:val="28"/>
          <w:lang w:eastAsia="ru-RU"/>
        </w:rPr>
      </w:pPr>
      <w:r w:rsidRPr="00CE2CF2">
        <w:rPr>
          <w:rFonts w:ascii="Times New Roman" w:eastAsia="Calibri" w:hAnsi="Times New Roman" w:cs="Times New Roman"/>
          <w:sz w:val="28"/>
          <w:szCs w:val="28"/>
          <w:lang w:eastAsia="ru-RU"/>
        </w:rPr>
        <w:t>- заседание по организации порядка правильности начисления и выплаты заработной платы работникам бюджетной сферы Республики Тыва у заместителя министра финансов Республики Тыва Орловой И.А. (протокол № 4-МК от 08.06.2021 г.);</w:t>
      </w:r>
    </w:p>
    <w:p w:rsidR="00E077C4" w:rsidRPr="00CE2CF2" w:rsidRDefault="00E077C4" w:rsidP="007D2B89">
      <w:pPr>
        <w:pStyle w:val="ConsPlusNormal"/>
        <w:ind w:firstLine="567"/>
        <w:jc w:val="both"/>
        <w:rPr>
          <w:rFonts w:ascii="Times New Roman" w:eastAsia="Calibri" w:hAnsi="Times New Roman" w:cs="Times New Roman"/>
          <w:sz w:val="28"/>
          <w:szCs w:val="28"/>
          <w:lang w:eastAsia="ru-RU"/>
        </w:rPr>
      </w:pPr>
      <w:r w:rsidRPr="00CE2CF2">
        <w:rPr>
          <w:rFonts w:ascii="Times New Roman" w:eastAsia="Calibri" w:hAnsi="Times New Roman" w:cs="Times New Roman"/>
          <w:sz w:val="28"/>
          <w:szCs w:val="28"/>
          <w:lang w:eastAsia="ru-RU"/>
        </w:rPr>
        <w:t>- заседание по организации порядка правильности начисления и выплаты заработной платы работникам бюджетной сферы Республики Тыва у первого заместителя министра финансов Республики Тыва Зенченко А.В. (протокол № 5-МК от 15.09.2021 г.);</w:t>
      </w:r>
    </w:p>
    <w:p w:rsidR="00E077C4" w:rsidRPr="00CE2CF2" w:rsidRDefault="00E077C4" w:rsidP="007D2B89">
      <w:pPr>
        <w:pStyle w:val="ConsPlusNormal"/>
        <w:ind w:firstLine="567"/>
        <w:jc w:val="both"/>
        <w:rPr>
          <w:rFonts w:ascii="Times New Roman" w:eastAsia="Calibri" w:hAnsi="Times New Roman" w:cs="Times New Roman"/>
          <w:sz w:val="28"/>
          <w:szCs w:val="28"/>
          <w:lang w:eastAsia="ru-RU"/>
        </w:rPr>
      </w:pPr>
      <w:proofErr w:type="gramStart"/>
      <w:r w:rsidRPr="00CE2CF2">
        <w:rPr>
          <w:rFonts w:ascii="Times New Roman" w:eastAsia="Calibri" w:hAnsi="Times New Roman" w:cs="Times New Roman"/>
          <w:sz w:val="28"/>
          <w:szCs w:val="28"/>
          <w:lang w:eastAsia="ru-RU"/>
        </w:rPr>
        <w:t xml:space="preserve">- рабочее совещание по образованию задолженности по налогам и страховым взносам медицинских организаций подведомственных Министерству здравоохранения Республики Тыва, финансируемых за счет средств обязательного медицинского страхования, по состоянию на 01.09.2021 года у исполняющего обязанности заместителя Председателя Правительства Республики Тыва С.Х. </w:t>
      </w:r>
      <w:proofErr w:type="spellStart"/>
      <w:r w:rsidRPr="00CE2CF2">
        <w:rPr>
          <w:rFonts w:ascii="Times New Roman" w:eastAsia="Calibri" w:hAnsi="Times New Roman" w:cs="Times New Roman"/>
          <w:sz w:val="28"/>
          <w:szCs w:val="28"/>
          <w:lang w:eastAsia="ru-RU"/>
        </w:rPr>
        <w:t>Сенгии</w:t>
      </w:r>
      <w:proofErr w:type="spellEnd"/>
      <w:r w:rsidRPr="00CE2CF2">
        <w:rPr>
          <w:rFonts w:ascii="Times New Roman" w:eastAsia="Calibri" w:hAnsi="Times New Roman" w:cs="Times New Roman"/>
          <w:sz w:val="28"/>
          <w:szCs w:val="28"/>
          <w:lang w:eastAsia="ru-RU"/>
        </w:rPr>
        <w:t xml:space="preserve"> (протокол № 03-05-106/21 от 21.09.2021г.);</w:t>
      </w:r>
      <w:proofErr w:type="gramEnd"/>
    </w:p>
    <w:p w:rsidR="00E077C4" w:rsidRPr="00CE2CF2" w:rsidRDefault="00E077C4" w:rsidP="007D2B89">
      <w:pPr>
        <w:pStyle w:val="ConsPlusNormal"/>
        <w:ind w:firstLine="567"/>
        <w:jc w:val="both"/>
        <w:rPr>
          <w:rFonts w:ascii="Times New Roman" w:eastAsia="Calibri" w:hAnsi="Times New Roman" w:cs="Times New Roman"/>
          <w:sz w:val="28"/>
          <w:szCs w:val="28"/>
          <w:lang w:eastAsia="ru-RU"/>
        </w:rPr>
      </w:pPr>
      <w:r w:rsidRPr="00CE2CF2">
        <w:rPr>
          <w:rFonts w:ascii="Times New Roman" w:eastAsia="Calibri" w:hAnsi="Times New Roman" w:cs="Times New Roman"/>
          <w:sz w:val="28"/>
          <w:szCs w:val="28"/>
          <w:lang w:eastAsia="ru-RU"/>
        </w:rPr>
        <w:t>- заседание по плановым показателям кассового плана по специальным налоговым режимам на 2021 год (протокол №6-мк от 08.10.2021г.).</w:t>
      </w:r>
    </w:p>
    <w:p w:rsidR="00E077C4" w:rsidRPr="00CE2CF2" w:rsidRDefault="00E077C4" w:rsidP="007D2B89">
      <w:pPr>
        <w:ind w:firstLine="567"/>
        <w:jc w:val="both"/>
        <w:rPr>
          <w:rFonts w:eastAsia="Calibri"/>
          <w:sz w:val="28"/>
          <w:szCs w:val="28"/>
        </w:rPr>
      </w:pPr>
      <w:r w:rsidRPr="00CE2CF2">
        <w:rPr>
          <w:rFonts w:eastAsia="Calibri"/>
          <w:sz w:val="28"/>
          <w:szCs w:val="28"/>
        </w:rPr>
        <w:t xml:space="preserve">6) Законом Республики Тыва от 05.06.2020 № 608-ЗРТ «О введении на территории Республики Тыва специального налогового режима «Налог на профессиональный доход» с июля 2020 года на территории республики введен налог на профессиональный доход для </w:t>
      </w:r>
      <w:proofErr w:type="spellStart"/>
      <w:r w:rsidRPr="00CE2CF2">
        <w:rPr>
          <w:rFonts w:eastAsia="Calibri"/>
          <w:sz w:val="28"/>
          <w:szCs w:val="28"/>
        </w:rPr>
        <w:t>самозанятых</w:t>
      </w:r>
      <w:proofErr w:type="spellEnd"/>
      <w:r w:rsidRPr="00CE2CF2">
        <w:rPr>
          <w:rFonts w:eastAsia="Calibri"/>
          <w:sz w:val="28"/>
          <w:szCs w:val="28"/>
        </w:rPr>
        <w:t xml:space="preserve"> граждан. По предварительным данным налогового органа по состоянию на 01.01.2022 года количество налогоплательщиков нового специального режима на территории Республики Тыва составляет 4740 единиц (осуществляющих деятельность на территории республики), с ростом по сравнению с 2020 годом на 3699 единиц.</w:t>
      </w:r>
    </w:p>
    <w:p w:rsidR="00E077C4" w:rsidRPr="00CE2CF2" w:rsidRDefault="00E077C4" w:rsidP="007D2B89">
      <w:pPr>
        <w:ind w:firstLine="709"/>
        <w:jc w:val="both"/>
        <w:rPr>
          <w:rFonts w:eastAsia="Calibri"/>
          <w:sz w:val="28"/>
          <w:szCs w:val="28"/>
        </w:rPr>
      </w:pPr>
      <w:r w:rsidRPr="00CE2CF2">
        <w:rPr>
          <w:rFonts w:eastAsia="Calibri"/>
          <w:sz w:val="28"/>
          <w:szCs w:val="28"/>
        </w:rPr>
        <w:t>В структуре поступлений консолидированного бюджета в 2021 году основную долю занимает налог на доходы физических лиц 51% (5 175 млн. рублей), доходы от уплаты акцизов 12% (1 319 млн. рублей), налог на прибыль организаций 13% (1 308 млн. рублей), налоги на имущество 9% (911 млн. рублей).</w:t>
      </w:r>
    </w:p>
    <w:p w:rsidR="001105BA" w:rsidRDefault="001105BA" w:rsidP="007D2B89">
      <w:pPr>
        <w:ind w:firstLine="709"/>
        <w:jc w:val="both"/>
        <w:rPr>
          <w:b/>
          <w:sz w:val="28"/>
          <w:szCs w:val="28"/>
        </w:rPr>
      </w:pPr>
    </w:p>
    <w:p w:rsidR="00E077C4" w:rsidRPr="001C3372" w:rsidRDefault="00E077C4" w:rsidP="007D2B89">
      <w:pPr>
        <w:ind w:firstLine="709"/>
        <w:jc w:val="both"/>
        <w:rPr>
          <w:sz w:val="28"/>
          <w:szCs w:val="28"/>
        </w:rPr>
      </w:pPr>
      <w:r w:rsidRPr="001C3372">
        <w:rPr>
          <w:b/>
          <w:sz w:val="28"/>
          <w:szCs w:val="28"/>
        </w:rPr>
        <w:t>Исполнение плана по основным доходным источникам консолидированного бюджета</w:t>
      </w:r>
      <w:r w:rsidRPr="001C3372">
        <w:rPr>
          <w:sz w:val="28"/>
          <w:szCs w:val="28"/>
        </w:rPr>
        <w:t>:</w:t>
      </w:r>
    </w:p>
    <w:p w:rsidR="00E077C4" w:rsidRDefault="00E077C4" w:rsidP="007D2B89">
      <w:pPr>
        <w:ind w:firstLine="709"/>
        <w:jc w:val="both"/>
        <w:rPr>
          <w:sz w:val="28"/>
          <w:szCs w:val="28"/>
        </w:rPr>
      </w:pPr>
      <w:proofErr w:type="gramStart"/>
      <w:r w:rsidRPr="001C3372">
        <w:rPr>
          <w:sz w:val="28"/>
          <w:szCs w:val="28"/>
        </w:rPr>
        <w:t xml:space="preserve">- </w:t>
      </w:r>
      <w:r w:rsidRPr="001C3372">
        <w:rPr>
          <w:i/>
          <w:sz w:val="28"/>
          <w:szCs w:val="28"/>
        </w:rPr>
        <w:t xml:space="preserve">по налогу на доходы физических лиц </w:t>
      </w:r>
      <w:r w:rsidRPr="001C3372">
        <w:rPr>
          <w:sz w:val="28"/>
          <w:szCs w:val="28"/>
        </w:rPr>
        <w:t>(доля 5</w:t>
      </w:r>
      <w:r>
        <w:rPr>
          <w:sz w:val="28"/>
          <w:szCs w:val="28"/>
        </w:rPr>
        <w:t>1</w:t>
      </w:r>
      <w:r w:rsidRPr="001C3372">
        <w:rPr>
          <w:sz w:val="28"/>
          <w:szCs w:val="28"/>
        </w:rPr>
        <w:t xml:space="preserve">%) </w:t>
      </w:r>
      <w:r w:rsidRPr="00CE2CF2">
        <w:rPr>
          <w:sz w:val="28"/>
          <w:szCs w:val="28"/>
        </w:rPr>
        <w:t>при плане 5 155 млн. рублей поступило 5 175 млн. рублей, исполнение составило 100% (+20 млн. рублей), к АППГ рост составил 14% (</w:t>
      </w:r>
      <w:r>
        <w:rPr>
          <w:sz w:val="28"/>
          <w:szCs w:val="28"/>
        </w:rPr>
        <w:t>+</w:t>
      </w:r>
      <w:r w:rsidRPr="00CE2CF2">
        <w:rPr>
          <w:sz w:val="28"/>
          <w:szCs w:val="28"/>
        </w:rPr>
        <w:t>640 млн. рублей), в связи с уплатой в начале года переходящих платежей муниципальными учреждениями, индексации заработной платы бюджетной сферы на 3% с 01.10.2020 года, также за счет роста поступлений по</w:t>
      </w:r>
      <w:proofErr w:type="gramEnd"/>
      <w:r w:rsidRPr="00CE2CF2">
        <w:rPr>
          <w:sz w:val="28"/>
          <w:szCs w:val="28"/>
        </w:rPr>
        <w:t xml:space="preserve"> сравнению с АППГ от хозяйствующих субъектов в виду активизации экономической деятельности</w:t>
      </w:r>
      <w:r>
        <w:rPr>
          <w:sz w:val="28"/>
          <w:szCs w:val="28"/>
        </w:rPr>
        <w:t>;</w:t>
      </w:r>
    </w:p>
    <w:p w:rsidR="00E077C4" w:rsidRPr="001C3372" w:rsidRDefault="00E077C4" w:rsidP="007D2B89">
      <w:pPr>
        <w:ind w:firstLine="709"/>
        <w:jc w:val="both"/>
        <w:rPr>
          <w:sz w:val="28"/>
          <w:szCs w:val="28"/>
        </w:rPr>
      </w:pPr>
      <w:proofErr w:type="gramStart"/>
      <w:r w:rsidRPr="001C3372">
        <w:rPr>
          <w:sz w:val="28"/>
          <w:szCs w:val="28"/>
        </w:rPr>
        <w:lastRenderedPageBreak/>
        <w:t xml:space="preserve">- </w:t>
      </w:r>
      <w:r w:rsidRPr="001C3372">
        <w:rPr>
          <w:i/>
          <w:sz w:val="28"/>
          <w:szCs w:val="28"/>
        </w:rPr>
        <w:t xml:space="preserve">по налогу на прибыль организаций </w:t>
      </w:r>
      <w:r w:rsidRPr="001C3372">
        <w:rPr>
          <w:sz w:val="28"/>
          <w:szCs w:val="28"/>
        </w:rPr>
        <w:t xml:space="preserve">(доля </w:t>
      </w:r>
      <w:r>
        <w:rPr>
          <w:sz w:val="28"/>
          <w:szCs w:val="28"/>
        </w:rPr>
        <w:t>13</w:t>
      </w:r>
      <w:r w:rsidRPr="001C3372">
        <w:rPr>
          <w:sz w:val="28"/>
          <w:szCs w:val="28"/>
        </w:rPr>
        <w:t xml:space="preserve">%) </w:t>
      </w:r>
      <w:r w:rsidRPr="00CE2CF2">
        <w:rPr>
          <w:sz w:val="28"/>
          <w:szCs w:val="28"/>
        </w:rPr>
        <w:t xml:space="preserve">при плане 1 225 млн. рублей поступило 1 308 млн. рублей, исполнение составило 107% (+83 млн. рублей), к 2020 году обеспечен прирост в 2,8 раза (+849 млн. рублей), в связи с началом уплаты в текущем году налога ООО </w:t>
      </w:r>
      <w:r>
        <w:rPr>
          <w:sz w:val="28"/>
          <w:szCs w:val="28"/>
        </w:rPr>
        <w:t>«</w:t>
      </w:r>
      <w:proofErr w:type="spellStart"/>
      <w:r w:rsidRPr="00CE2CF2">
        <w:rPr>
          <w:sz w:val="28"/>
          <w:szCs w:val="28"/>
        </w:rPr>
        <w:t>Лунсин</w:t>
      </w:r>
      <w:proofErr w:type="spellEnd"/>
      <w:r>
        <w:rPr>
          <w:sz w:val="28"/>
          <w:szCs w:val="28"/>
        </w:rPr>
        <w:t>»</w:t>
      </w:r>
      <w:r w:rsidRPr="00CE2CF2">
        <w:rPr>
          <w:sz w:val="28"/>
          <w:szCs w:val="28"/>
        </w:rPr>
        <w:t xml:space="preserve">, ранее компания применяла </w:t>
      </w:r>
      <w:r>
        <w:rPr>
          <w:sz w:val="28"/>
          <w:szCs w:val="28"/>
        </w:rPr>
        <w:t>нулевая ставка как участник региональных инвестиционных проектов</w:t>
      </w:r>
      <w:r w:rsidRPr="00CE2CF2">
        <w:rPr>
          <w:sz w:val="28"/>
          <w:szCs w:val="28"/>
        </w:rPr>
        <w:t xml:space="preserve">, также </w:t>
      </w:r>
      <w:r>
        <w:rPr>
          <w:sz w:val="28"/>
          <w:szCs w:val="28"/>
        </w:rPr>
        <w:t xml:space="preserve">значительным </w:t>
      </w:r>
      <w:r w:rsidRPr="00CE2CF2">
        <w:rPr>
          <w:sz w:val="28"/>
          <w:szCs w:val="28"/>
        </w:rPr>
        <w:t>увеличением налога</w:t>
      </w:r>
      <w:proofErr w:type="gramEnd"/>
      <w:r w:rsidRPr="00CE2CF2">
        <w:rPr>
          <w:sz w:val="28"/>
          <w:szCs w:val="28"/>
        </w:rPr>
        <w:t xml:space="preserve"> </w:t>
      </w:r>
      <w:r>
        <w:rPr>
          <w:sz w:val="28"/>
          <w:szCs w:val="28"/>
        </w:rPr>
        <w:t xml:space="preserve">от </w:t>
      </w:r>
      <w:r w:rsidRPr="00CE2CF2">
        <w:rPr>
          <w:sz w:val="28"/>
          <w:szCs w:val="28"/>
        </w:rPr>
        <w:t xml:space="preserve">ООО </w:t>
      </w:r>
      <w:r>
        <w:rPr>
          <w:sz w:val="28"/>
          <w:szCs w:val="28"/>
        </w:rPr>
        <w:t>«</w:t>
      </w:r>
      <w:proofErr w:type="spellStart"/>
      <w:r w:rsidRPr="00CE2CF2">
        <w:rPr>
          <w:sz w:val="28"/>
          <w:szCs w:val="28"/>
        </w:rPr>
        <w:t>Тардан</w:t>
      </w:r>
      <w:proofErr w:type="spellEnd"/>
      <w:r w:rsidRPr="00CE2CF2">
        <w:rPr>
          <w:sz w:val="28"/>
          <w:szCs w:val="28"/>
        </w:rPr>
        <w:t xml:space="preserve"> </w:t>
      </w:r>
      <w:proofErr w:type="spellStart"/>
      <w:r w:rsidRPr="00CE2CF2">
        <w:rPr>
          <w:sz w:val="28"/>
          <w:szCs w:val="28"/>
        </w:rPr>
        <w:t>Голд</w:t>
      </w:r>
      <w:proofErr w:type="spellEnd"/>
      <w:r>
        <w:rPr>
          <w:sz w:val="28"/>
          <w:szCs w:val="28"/>
        </w:rPr>
        <w:t>»</w:t>
      </w:r>
      <w:r w:rsidRPr="00CE2CF2">
        <w:rPr>
          <w:sz w:val="28"/>
          <w:szCs w:val="28"/>
        </w:rPr>
        <w:t xml:space="preserve">, ПАО </w:t>
      </w:r>
      <w:r>
        <w:rPr>
          <w:sz w:val="28"/>
          <w:szCs w:val="28"/>
        </w:rPr>
        <w:t>«</w:t>
      </w:r>
      <w:r w:rsidRPr="00CE2CF2">
        <w:rPr>
          <w:sz w:val="28"/>
          <w:szCs w:val="28"/>
        </w:rPr>
        <w:t>Сбербанк</w:t>
      </w:r>
      <w:r>
        <w:rPr>
          <w:sz w:val="28"/>
          <w:szCs w:val="28"/>
        </w:rPr>
        <w:t>»</w:t>
      </w:r>
      <w:r w:rsidRPr="00CE2CF2">
        <w:rPr>
          <w:sz w:val="28"/>
          <w:szCs w:val="28"/>
        </w:rPr>
        <w:t xml:space="preserve">, ООО </w:t>
      </w:r>
      <w:r>
        <w:rPr>
          <w:sz w:val="28"/>
          <w:szCs w:val="28"/>
        </w:rPr>
        <w:t>«</w:t>
      </w:r>
      <w:r w:rsidRPr="00CE2CF2">
        <w:rPr>
          <w:sz w:val="28"/>
          <w:szCs w:val="28"/>
        </w:rPr>
        <w:t xml:space="preserve">ЕвразХолдинг </w:t>
      </w:r>
      <w:proofErr w:type="spellStart"/>
      <w:r w:rsidRPr="00CE2CF2">
        <w:rPr>
          <w:sz w:val="28"/>
          <w:szCs w:val="28"/>
        </w:rPr>
        <w:t>Финанс</w:t>
      </w:r>
      <w:proofErr w:type="spellEnd"/>
      <w:r>
        <w:rPr>
          <w:sz w:val="28"/>
          <w:szCs w:val="28"/>
        </w:rPr>
        <w:t>»</w:t>
      </w:r>
      <w:r w:rsidRPr="001C3372">
        <w:rPr>
          <w:sz w:val="28"/>
          <w:szCs w:val="28"/>
        </w:rPr>
        <w:t>;</w:t>
      </w:r>
      <w:r>
        <w:rPr>
          <w:sz w:val="28"/>
          <w:szCs w:val="28"/>
        </w:rPr>
        <w:t xml:space="preserve"> </w:t>
      </w:r>
    </w:p>
    <w:p w:rsidR="00E077C4" w:rsidRPr="001C3372" w:rsidRDefault="00E077C4" w:rsidP="007D2B89">
      <w:pPr>
        <w:ind w:firstLine="709"/>
        <w:jc w:val="both"/>
        <w:rPr>
          <w:sz w:val="28"/>
          <w:szCs w:val="28"/>
        </w:rPr>
      </w:pPr>
      <w:proofErr w:type="gramStart"/>
      <w:r w:rsidRPr="001C3372">
        <w:rPr>
          <w:sz w:val="28"/>
          <w:szCs w:val="28"/>
        </w:rPr>
        <w:t xml:space="preserve">- </w:t>
      </w:r>
      <w:r w:rsidRPr="001C3372">
        <w:rPr>
          <w:i/>
          <w:sz w:val="28"/>
          <w:szCs w:val="28"/>
        </w:rPr>
        <w:t xml:space="preserve">по доходам от уплаты акцизов на нефтепродукты </w:t>
      </w:r>
      <w:r>
        <w:rPr>
          <w:sz w:val="28"/>
          <w:szCs w:val="28"/>
        </w:rPr>
        <w:t>(доля 13</w:t>
      </w:r>
      <w:r w:rsidRPr="001C3372">
        <w:rPr>
          <w:sz w:val="28"/>
          <w:szCs w:val="28"/>
        </w:rPr>
        <w:t xml:space="preserve">%) </w:t>
      </w:r>
      <w:r w:rsidRPr="00CE2CF2">
        <w:rPr>
          <w:sz w:val="28"/>
          <w:szCs w:val="28"/>
        </w:rPr>
        <w:t>при плане 1 295 млн. рублей поступило 1 319 млн. рублей, исполнение на 102% (+24 млн. рублей), к АППГ обеспечен прирост на 28% (</w:t>
      </w:r>
      <w:r>
        <w:rPr>
          <w:sz w:val="28"/>
          <w:szCs w:val="28"/>
        </w:rPr>
        <w:t>+</w:t>
      </w:r>
      <w:r w:rsidRPr="00CE2CF2">
        <w:rPr>
          <w:sz w:val="28"/>
          <w:szCs w:val="28"/>
        </w:rPr>
        <w:t>288 млн. рублей) в связи с увеличением норматива отчисления в бюджеты субъектов с 66,6% до 74,9%</w:t>
      </w:r>
      <w:r>
        <w:rPr>
          <w:sz w:val="28"/>
          <w:szCs w:val="28"/>
        </w:rPr>
        <w:t xml:space="preserve"> в соответствии с законом о федеральном бюджете.</w:t>
      </w:r>
      <w:proofErr w:type="gramEnd"/>
      <w:r w:rsidRPr="001C3372">
        <w:rPr>
          <w:sz w:val="28"/>
          <w:szCs w:val="28"/>
        </w:rPr>
        <w:t xml:space="preserve"> Следует отметить, что администратором доходов от уплаты акцизов на нефтепродукты является Межрегиональное операционное управление Федерального </w:t>
      </w:r>
      <w:proofErr w:type="gramStart"/>
      <w:r w:rsidRPr="001C3372">
        <w:rPr>
          <w:sz w:val="28"/>
          <w:szCs w:val="28"/>
        </w:rPr>
        <w:t>казначейства</w:t>
      </w:r>
      <w:proofErr w:type="gramEnd"/>
      <w:r w:rsidRPr="001C3372">
        <w:rPr>
          <w:sz w:val="28"/>
          <w:szCs w:val="28"/>
        </w:rPr>
        <w:t xml:space="preserve"> и нормативы отчисления в бюджеты субъектов рассчитываются исходя из протяженности автомобильных дорог региона и розничной продажи бензина </w:t>
      </w:r>
      <w:r w:rsidRPr="00F10846">
        <w:rPr>
          <w:sz w:val="28"/>
          <w:szCs w:val="28"/>
        </w:rPr>
        <w:t>на территории региона;</w:t>
      </w:r>
    </w:p>
    <w:p w:rsidR="00E077C4" w:rsidRPr="001C3372" w:rsidRDefault="00E077C4" w:rsidP="007D2B89">
      <w:pPr>
        <w:ind w:firstLine="709"/>
        <w:jc w:val="both"/>
        <w:rPr>
          <w:sz w:val="28"/>
          <w:szCs w:val="28"/>
        </w:rPr>
      </w:pPr>
      <w:proofErr w:type="gramStart"/>
      <w:r w:rsidRPr="001C3372">
        <w:rPr>
          <w:sz w:val="28"/>
          <w:szCs w:val="28"/>
        </w:rPr>
        <w:t xml:space="preserve">- </w:t>
      </w:r>
      <w:r w:rsidRPr="001C3372">
        <w:rPr>
          <w:i/>
          <w:sz w:val="28"/>
          <w:szCs w:val="28"/>
        </w:rPr>
        <w:t>по налогу, взимаемому в связи с применением упрощенной системы налогообложения</w:t>
      </w:r>
      <w:r w:rsidRPr="001C3372">
        <w:rPr>
          <w:sz w:val="28"/>
          <w:szCs w:val="28"/>
        </w:rPr>
        <w:t xml:space="preserve"> (доля 3</w:t>
      </w:r>
      <w:r>
        <w:rPr>
          <w:sz w:val="28"/>
          <w:szCs w:val="28"/>
        </w:rPr>
        <w:t>%)</w:t>
      </w:r>
      <w:r w:rsidRPr="003E0D2A">
        <w:rPr>
          <w:sz w:val="28"/>
          <w:szCs w:val="28"/>
        </w:rPr>
        <w:t xml:space="preserve"> </w:t>
      </w:r>
      <w:r w:rsidRPr="00FF141E">
        <w:rPr>
          <w:sz w:val="28"/>
          <w:szCs w:val="28"/>
        </w:rPr>
        <w:t>при плане 280 млн. рублей поступило 286 млн. рублей, исполнение составило 102% (+7 млн. рублей), к АППГ обеспечен прирост на 29% (</w:t>
      </w:r>
      <w:r>
        <w:rPr>
          <w:sz w:val="28"/>
          <w:szCs w:val="28"/>
        </w:rPr>
        <w:t>+</w:t>
      </w:r>
      <w:r w:rsidRPr="00FF141E">
        <w:rPr>
          <w:sz w:val="28"/>
          <w:szCs w:val="28"/>
        </w:rPr>
        <w:t>64 млн. рублей) в связи с миграцией налогоплательщиков с единого налога на вмененный доход</w:t>
      </w:r>
      <w:r>
        <w:rPr>
          <w:sz w:val="28"/>
          <w:szCs w:val="28"/>
        </w:rPr>
        <w:t xml:space="preserve"> для отдельных видов деятельности</w:t>
      </w:r>
      <w:r w:rsidRPr="00FF141E">
        <w:rPr>
          <w:sz w:val="28"/>
          <w:szCs w:val="28"/>
        </w:rPr>
        <w:t>, который отменен с 1 января 2021 года</w:t>
      </w:r>
      <w:r>
        <w:rPr>
          <w:sz w:val="28"/>
          <w:szCs w:val="28"/>
        </w:rPr>
        <w:t>.</w:t>
      </w:r>
      <w:proofErr w:type="gramEnd"/>
      <w:r>
        <w:rPr>
          <w:sz w:val="28"/>
          <w:szCs w:val="28"/>
        </w:rPr>
        <w:t xml:space="preserve"> В 2021</w:t>
      </w:r>
      <w:r w:rsidRPr="00FF141E">
        <w:rPr>
          <w:sz w:val="28"/>
          <w:szCs w:val="28"/>
        </w:rPr>
        <w:t xml:space="preserve"> году действовали ставки по объекту </w:t>
      </w:r>
      <w:r>
        <w:rPr>
          <w:sz w:val="28"/>
          <w:szCs w:val="28"/>
        </w:rPr>
        <w:t xml:space="preserve">налогообложения </w:t>
      </w:r>
      <w:r w:rsidRPr="00FF141E">
        <w:rPr>
          <w:sz w:val="28"/>
          <w:szCs w:val="28"/>
        </w:rPr>
        <w:t xml:space="preserve">«доходы» в размере </w:t>
      </w:r>
      <w:r>
        <w:rPr>
          <w:sz w:val="28"/>
          <w:szCs w:val="28"/>
        </w:rPr>
        <w:t>3</w:t>
      </w:r>
      <w:r w:rsidRPr="00FF141E">
        <w:rPr>
          <w:sz w:val="28"/>
          <w:szCs w:val="28"/>
        </w:rPr>
        <w:t xml:space="preserve">% и по «доходы-расходы» </w:t>
      </w:r>
      <w:r>
        <w:rPr>
          <w:sz w:val="28"/>
          <w:szCs w:val="28"/>
        </w:rPr>
        <w:t>7</w:t>
      </w:r>
      <w:r w:rsidRPr="00FF141E">
        <w:rPr>
          <w:sz w:val="28"/>
          <w:szCs w:val="28"/>
        </w:rPr>
        <w:t>% (вместо 5 и 15%), кото</w:t>
      </w:r>
      <w:r>
        <w:rPr>
          <w:sz w:val="28"/>
          <w:szCs w:val="28"/>
        </w:rPr>
        <w:t>рые пролонгированы на 2022 год;</w:t>
      </w:r>
    </w:p>
    <w:p w:rsidR="00E077C4" w:rsidRDefault="00E077C4" w:rsidP="007D2B89">
      <w:pPr>
        <w:ind w:firstLine="709"/>
        <w:jc w:val="both"/>
        <w:rPr>
          <w:sz w:val="28"/>
          <w:szCs w:val="28"/>
        </w:rPr>
      </w:pPr>
      <w:r w:rsidRPr="001C3372">
        <w:rPr>
          <w:sz w:val="28"/>
          <w:szCs w:val="28"/>
        </w:rPr>
        <w:t xml:space="preserve">- </w:t>
      </w:r>
      <w:r w:rsidRPr="001C3372">
        <w:rPr>
          <w:i/>
          <w:sz w:val="28"/>
          <w:szCs w:val="28"/>
        </w:rPr>
        <w:t xml:space="preserve">по налогу на имущество организаций </w:t>
      </w:r>
      <w:r w:rsidRPr="001C3372">
        <w:rPr>
          <w:sz w:val="28"/>
          <w:szCs w:val="28"/>
        </w:rPr>
        <w:t xml:space="preserve">(доля </w:t>
      </w:r>
      <w:r>
        <w:rPr>
          <w:sz w:val="28"/>
          <w:szCs w:val="28"/>
        </w:rPr>
        <w:t>5</w:t>
      </w:r>
      <w:r w:rsidRPr="001C3372">
        <w:rPr>
          <w:sz w:val="28"/>
          <w:szCs w:val="28"/>
        </w:rPr>
        <w:t xml:space="preserve">%) </w:t>
      </w:r>
      <w:r w:rsidRPr="00F46A44">
        <w:rPr>
          <w:sz w:val="28"/>
          <w:szCs w:val="28"/>
        </w:rPr>
        <w:t>при плане 519 млн. рублей поступило 537 млн. рублей, исполнение на 103% (+18 млн. рублей), к АППГ обеспечен прирост на 11% (</w:t>
      </w:r>
      <w:r>
        <w:rPr>
          <w:sz w:val="28"/>
          <w:szCs w:val="28"/>
        </w:rPr>
        <w:t>+</w:t>
      </w:r>
      <w:r w:rsidRPr="00F46A44">
        <w:rPr>
          <w:sz w:val="28"/>
          <w:szCs w:val="28"/>
        </w:rPr>
        <w:t>52 млн. рублей) в связи с доначислением налог</w:t>
      </w:r>
      <w:proofErr w:type="gramStart"/>
      <w:r w:rsidRPr="00F46A44">
        <w:rPr>
          <w:sz w:val="28"/>
          <w:szCs w:val="28"/>
        </w:rPr>
        <w:t>а ООО</w:t>
      </w:r>
      <w:proofErr w:type="gramEnd"/>
      <w:r w:rsidRPr="00F46A44">
        <w:rPr>
          <w:sz w:val="28"/>
          <w:szCs w:val="28"/>
        </w:rPr>
        <w:t xml:space="preserve"> </w:t>
      </w:r>
      <w:r>
        <w:rPr>
          <w:sz w:val="28"/>
          <w:szCs w:val="28"/>
        </w:rPr>
        <w:t>«</w:t>
      </w:r>
      <w:proofErr w:type="spellStart"/>
      <w:r w:rsidRPr="00F46A44">
        <w:rPr>
          <w:sz w:val="28"/>
          <w:szCs w:val="28"/>
        </w:rPr>
        <w:t>Лунсин</w:t>
      </w:r>
      <w:proofErr w:type="spellEnd"/>
      <w:r>
        <w:rPr>
          <w:sz w:val="28"/>
          <w:szCs w:val="28"/>
        </w:rPr>
        <w:t>»</w:t>
      </w:r>
      <w:r w:rsidRPr="00F46A44">
        <w:rPr>
          <w:sz w:val="28"/>
          <w:szCs w:val="28"/>
        </w:rPr>
        <w:t>;</w:t>
      </w:r>
    </w:p>
    <w:p w:rsidR="00E077C4" w:rsidRPr="001C3372" w:rsidRDefault="00E077C4" w:rsidP="007D2B89">
      <w:pPr>
        <w:ind w:firstLine="709"/>
        <w:jc w:val="both"/>
        <w:rPr>
          <w:sz w:val="28"/>
          <w:szCs w:val="28"/>
        </w:rPr>
      </w:pPr>
      <w:r w:rsidRPr="001C3372">
        <w:rPr>
          <w:sz w:val="28"/>
          <w:szCs w:val="28"/>
        </w:rPr>
        <w:t xml:space="preserve">- </w:t>
      </w:r>
      <w:r w:rsidRPr="001C3372">
        <w:rPr>
          <w:i/>
          <w:sz w:val="28"/>
          <w:szCs w:val="28"/>
        </w:rPr>
        <w:t>по транспортному налогу</w:t>
      </w:r>
      <w:r>
        <w:rPr>
          <w:sz w:val="28"/>
          <w:szCs w:val="28"/>
        </w:rPr>
        <w:t xml:space="preserve"> (доля 2</w:t>
      </w:r>
      <w:r w:rsidRPr="001C3372">
        <w:rPr>
          <w:sz w:val="28"/>
          <w:szCs w:val="28"/>
        </w:rPr>
        <w:t xml:space="preserve">%) </w:t>
      </w:r>
      <w:r>
        <w:rPr>
          <w:sz w:val="28"/>
          <w:szCs w:val="28"/>
        </w:rPr>
        <w:t xml:space="preserve">при плане 181 млн. рублей </w:t>
      </w:r>
      <w:r w:rsidRPr="001C3372">
        <w:rPr>
          <w:sz w:val="28"/>
          <w:szCs w:val="28"/>
        </w:rPr>
        <w:t xml:space="preserve">поступило </w:t>
      </w:r>
      <w:r>
        <w:rPr>
          <w:sz w:val="28"/>
          <w:szCs w:val="28"/>
        </w:rPr>
        <w:t>189</w:t>
      </w:r>
      <w:r w:rsidRPr="001C3372">
        <w:rPr>
          <w:sz w:val="28"/>
          <w:szCs w:val="28"/>
        </w:rPr>
        <w:t xml:space="preserve"> млн. рублей,</w:t>
      </w:r>
      <w:r w:rsidRPr="005E3B27">
        <w:rPr>
          <w:sz w:val="28"/>
          <w:szCs w:val="28"/>
        </w:rPr>
        <w:t xml:space="preserve"> </w:t>
      </w:r>
      <w:r>
        <w:rPr>
          <w:sz w:val="28"/>
          <w:szCs w:val="28"/>
        </w:rPr>
        <w:t>исполнение составило 104% (+8 млн. рублей)</w:t>
      </w:r>
      <w:r w:rsidRPr="001C3372">
        <w:rPr>
          <w:sz w:val="28"/>
          <w:szCs w:val="28"/>
        </w:rPr>
        <w:t>,</w:t>
      </w:r>
      <w:r>
        <w:rPr>
          <w:sz w:val="28"/>
          <w:szCs w:val="28"/>
        </w:rPr>
        <w:t xml:space="preserve"> в связи с увеличением количества транспортных средств на 1 833 единиц (по итогам 2020 года в налоговой базе числилось 86 654 транспортных средств). П</w:t>
      </w:r>
      <w:r w:rsidRPr="001C3372">
        <w:rPr>
          <w:sz w:val="28"/>
          <w:szCs w:val="28"/>
        </w:rPr>
        <w:t xml:space="preserve">о сравнению с </w:t>
      </w:r>
      <w:r>
        <w:rPr>
          <w:sz w:val="28"/>
          <w:szCs w:val="28"/>
        </w:rPr>
        <w:t xml:space="preserve">аналогичным периодом прошлого года </w:t>
      </w:r>
      <w:r w:rsidRPr="001C3372">
        <w:rPr>
          <w:sz w:val="28"/>
          <w:szCs w:val="28"/>
        </w:rPr>
        <w:t xml:space="preserve">рост составил </w:t>
      </w:r>
      <w:r>
        <w:rPr>
          <w:sz w:val="28"/>
          <w:szCs w:val="28"/>
        </w:rPr>
        <w:t>6</w:t>
      </w:r>
      <w:r w:rsidRPr="001C3372">
        <w:rPr>
          <w:sz w:val="28"/>
          <w:szCs w:val="28"/>
        </w:rPr>
        <w:t xml:space="preserve">% или </w:t>
      </w:r>
      <w:r>
        <w:rPr>
          <w:sz w:val="28"/>
          <w:szCs w:val="28"/>
        </w:rPr>
        <w:t>10</w:t>
      </w:r>
      <w:r w:rsidRPr="001C3372">
        <w:rPr>
          <w:sz w:val="28"/>
          <w:szCs w:val="28"/>
        </w:rPr>
        <w:t xml:space="preserve"> млн. рублей;</w:t>
      </w:r>
    </w:p>
    <w:p w:rsidR="00E077C4" w:rsidRPr="001C3372" w:rsidRDefault="00E077C4" w:rsidP="007D2B89">
      <w:pPr>
        <w:ind w:firstLine="709"/>
        <w:jc w:val="both"/>
        <w:rPr>
          <w:sz w:val="28"/>
          <w:szCs w:val="28"/>
          <w:highlight w:val="yellow"/>
        </w:rPr>
      </w:pPr>
      <w:proofErr w:type="gramStart"/>
      <w:r w:rsidRPr="001C3372">
        <w:rPr>
          <w:sz w:val="28"/>
          <w:szCs w:val="28"/>
        </w:rPr>
        <w:t xml:space="preserve">- </w:t>
      </w:r>
      <w:r w:rsidRPr="006F708C">
        <w:rPr>
          <w:i/>
          <w:sz w:val="28"/>
          <w:szCs w:val="28"/>
        </w:rPr>
        <w:t>по налогу на добычу полезных ископаемых</w:t>
      </w:r>
      <w:r w:rsidRPr="001C3372">
        <w:rPr>
          <w:sz w:val="28"/>
          <w:szCs w:val="28"/>
        </w:rPr>
        <w:t xml:space="preserve"> (доля </w:t>
      </w:r>
      <w:r>
        <w:rPr>
          <w:sz w:val="28"/>
          <w:szCs w:val="28"/>
        </w:rPr>
        <w:t>3</w:t>
      </w:r>
      <w:r w:rsidRPr="001C3372">
        <w:rPr>
          <w:sz w:val="28"/>
          <w:szCs w:val="28"/>
        </w:rPr>
        <w:t xml:space="preserve">%) </w:t>
      </w:r>
      <w:r w:rsidRPr="007F75BD">
        <w:rPr>
          <w:sz w:val="28"/>
          <w:szCs w:val="28"/>
        </w:rPr>
        <w:t>при плане 267 млн. рублей поступило 280 млн. рублей, исполнение составило 105% (+13 млн. рублей), к АППГ обеспечен прирост на 88% (</w:t>
      </w:r>
      <w:r>
        <w:rPr>
          <w:sz w:val="28"/>
          <w:szCs w:val="28"/>
        </w:rPr>
        <w:t>+</w:t>
      </w:r>
      <w:r w:rsidRPr="007F75BD">
        <w:rPr>
          <w:sz w:val="28"/>
          <w:szCs w:val="28"/>
        </w:rPr>
        <w:t xml:space="preserve">131 млн. рублей) в связи с увеличением объема добычи компаниями республики, изменением порядка расчета налога для многокомпонентных руд (применяется повышающий коэффициент 3,5), также переходом ООО </w:t>
      </w:r>
      <w:proofErr w:type="spellStart"/>
      <w:r w:rsidRPr="007F75BD">
        <w:rPr>
          <w:sz w:val="28"/>
          <w:szCs w:val="28"/>
        </w:rPr>
        <w:t>Лунсин</w:t>
      </w:r>
      <w:proofErr w:type="spellEnd"/>
      <w:r w:rsidRPr="007F75BD">
        <w:rPr>
          <w:sz w:val="28"/>
          <w:szCs w:val="28"/>
        </w:rPr>
        <w:t xml:space="preserve"> с понижающего коэффициента 0,4 на</w:t>
      </w:r>
      <w:proofErr w:type="gramEnd"/>
      <w:r w:rsidRPr="007F75BD">
        <w:rPr>
          <w:sz w:val="28"/>
          <w:szCs w:val="28"/>
        </w:rPr>
        <w:t xml:space="preserve"> 0,6 со второго полуг</w:t>
      </w:r>
      <w:r>
        <w:rPr>
          <w:sz w:val="28"/>
          <w:szCs w:val="28"/>
        </w:rPr>
        <w:t>одия 2021 года как участник РИП</w:t>
      </w:r>
      <w:r w:rsidRPr="001C3372">
        <w:rPr>
          <w:sz w:val="28"/>
          <w:szCs w:val="28"/>
        </w:rPr>
        <w:t>;</w:t>
      </w:r>
    </w:p>
    <w:p w:rsidR="00E077C4" w:rsidRDefault="00E077C4" w:rsidP="007D2B89">
      <w:pPr>
        <w:ind w:firstLine="709"/>
        <w:contextualSpacing/>
        <w:jc w:val="both"/>
        <w:rPr>
          <w:sz w:val="28"/>
          <w:szCs w:val="28"/>
        </w:rPr>
      </w:pPr>
      <w:r w:rsidRPr="001C3372">
        <w:rPr>
          <w:sz w:val="28"/>
          <w:szCs w:val="28"/>
        </w:rPr>
        <w:lastRenderedPageBreak/>
        <w:t xml:space="preserve">- </w:t>
      </w:r>
      <w:r w:rsidRPr="00A12D60">
        <w:rPr>
          <w:i/>
          <w:sz w:val="28"/>
          <w:szCs w:val="28"/>
        </w:rPr>
        <w:t xml:space="preserve">по доходам от взысканий и штрафов </w:t>
      </w:r>
      <w:r w:rsidRPr="001C3372">
        <w:rPr>
          <w:sz w:val="28"/>
          <w:szCs w:val="28"/>
        </w:rPr>
        <w:t xml:space="preserve">(доля </w:t>
      </w:r>
      <w:r>
        <w:rPr>
          <w:sz w:val="28"/>
          <w:szCs w:val="28"/>
        </w:rPr>
        <w:t>2</w:t>
      </w:r>
      <w:r w:rsidRPr="001C3372">
        <w:rPr>
          <w:sz w:val="28"/>
          <w:szCs w:val="28"/>
        </w:rPr>
        <w:t xml:space="preserve">%) поступление составило </w:t>
      </w:r>
      <w:r>
        <w:rPr>
          <w:sz w:val="28"/>
          <w:szCs w:val="28"/>
        </w:rPr>
        <w:t xml:space="preserve">188 </w:t>
      </w:r>
      <w:r w:rsidRPr="001C3372">
        <w:rPr>
          <w:sz w:val="28"/>
          <w:szCs w:val="28"/>
        </w:rPr>
        <w:t xml:space="preserve">млн. рублей, при годовом плане </w:t>
      </w:r>
      <w:r>
        <w:rPr>
          <w:sz w:val="28"/>
          <w:szCs w:val="28"/>
        </w:rPr>
        <w:t>172</w:t>
      </w:r>
      <w:r w:rsidRPr="001C3372">
        <w:rPr>
          <w:sz w:val="28"/>
          <w:szCs w:val="28"/>
        </w:rPr>
        <w:t xml:space="preserve"> млн. рублей,</w:t>
      </w:r>
      <w:r>
        <w:rPr>
          <w:sz w:val="28"/>
          <w:szCs w:val="28"/>
        </w:rPr>
        <w:t xml:space="preserve"> выполнение составило 110</w:t>
      </w:r>
      <w:r w:rsidRPr="001C3372">
        <w:rPr>
          <w:sz w:val="28"/>
          <w:szCs w:val="28"/>
        </w:rPr>
        <w:t>% (+</w:t>
      </w:r>
      <w:r>
        <w:rPr>
          <w:sz w:val="28"/>
          <w:szCs w:val="28"/>
        </w:rPr>
        <w:t>16 млн. рублей),</w:t>
      </w:r>
      <w:r w:rsidRPr="001C3372">
        <w:rPr>
          <w:sz w:val="28"/>
          <w:szCs w:val="28"/>
        </w:rPr>
        <w:t xml:space="preserve"> </w:t>
      </w:r>
      <w:r>
        <w:rPr>
          <w:sz w:val="28"/>
          <w:szCs w:val="28"/>
        </w:rPr>
        <w:t>п</w:t>
      </w:r>
      <w:r w:rsidRPr="001C3372">
        <w:rPr>
          <w:sz w:val="28"/>
          <w:szCs w:val="28"/>
        </w:rPr>
        <w:t>о сравнению с уровнем 20</w:t>
      </w:r>
      <w:r>
        <w:rPr>
          <w:sz w:val="28"/>
          <w:szCs w:val="28"/>
        </w:rPr>
        <w:t>20</w:t>
      </w:r>
      <w:r w:rsidRPr="001C3372">
        <w:rPr>
          <w:sz w:val="28"/>
          <w:szCs w:val="28"/>
        </w:rPr>
        <w:t xml:space="preserve"> </w:t>
      </w:r>
      <w:r>
        <w:rPr>
          <w:sz w:val="28"/>
          <w:szCs w:val="28"/>
        </w:rPr>
        <w:t>рост</w:t>
      </w:r>
      <w:r w:rsidRPr="001C3372">
        <w:rPr>
          <w:sz w:val="28"/>
          <w:szCs w:val="28"/>
        </w:rPr>
        <w:t xml:space="preserve"> на </w:t>
      </w:r>
      <w:r>
        <w:rPr>
          <w:sz w:val="28"/>
          <w:szCs w:val="28"/>
        </w:rPr>
        <w:t xml:space="preserve">30% (+43 </w:t>
      </w:r>
      <w:r w:rsidRPr="001C3372">
        <w:rPr>
          <w:sz w:val="28"/>
          <w:szCs w:val="28"/>
        </w:rPr>
        <w:t>млн. рублей)</w:t>
      </w:r>
      <w:r>
        <w:rPr>
          <w:sz w:val="28"/>
          <w:szCs w:val="28"/>
        </w:rPr>
        <w:t xml:space="preserve"> в связи с увеличением поступлений штрафов за нарушение ПДД.</w:t>
      </w:r>
    </w:p>
    <w:p w:rsidR="00E077C4" w:rsidRPr="00076D3E" w:rsidRDefault="00E077C4" w:rsidP="007D2B89">
      <w:pPr>
        <w:ind w:firstLine="709"/>
        <w:jc w:val="both"/>
        <w:rPr>
          <w:sz w:val="28"/>
          <w:szCs w:val="28"/>
        </w:rPr>
      </w:pPr>
      <w:r w:rsidRPr="00D43523">
        <w:rPr>
          <w:b/>
          <w:sz w:val="28"/>
          <w:szCs w:val="28"/>
        </w:rPr>
        <w:t>Собственные доходы республиканского бюджета</w:t>
      </w:r>
      <w:r w:rsidRPr="001C3372">
        <w:rPr>
          <w:sz w:val="28"/>
          <w:szCs w:val="28"/>
        </w:rPr>
        <w:t xml:space="preserve"> </w:t>
      </w:r>
      <w:r>
        <w:rPr>
          <w:sz w:val="28"/>
          <w:szCs w:val="28"/>
        </w:rPr>
        <w:t xml:space="preserve">Республики Тыва </w:t>
      </w:r>
      <w:r w:rsidRPr="001C3372">
        <w:rPr>
          <w:sz w:val="28"/>
          <w:szCs w:val="28"/>
        </w:rPr>
        <w:t xml:space="preserve">составили </w:t>
      </w:r>
      <w:r>
        <w:rPr>
          <w:sz w:val="28"/>
          <w:szCs w:val="28"/>
        </w:rPr>
        <w:t>7 490</w:t>
      </w:r>
      <w:r w:rsidRPr="001C3372">
        <w:rPr>
          <w:sz w:val="28"/>
          <w:szCs w:val="28"/>
        </w:rPr>
        <w:t xml:space="preserve"> млн. рублей, при годовом плане в </w:t>
      </w:r>
      <w:r>
        <w:rPr>
          <w:sz w:val="28"/>
          <w:szCs w:val="28"/>
        </w:rPr>
        <w:t>7 286</w:t>
      </w:r>
      <w:r w:rsidRPr="001C3372">
        <w:rPr>
          <w:sz w:val="28"/>
          <w:szCs w:val="28"/>
        </w:rPr>
        <w:t xml:space="preserve"> млн. рублей исполнение составило </w:t>
      </w:r>
      <w:r>
        <w:rPr>
          <w:sz w:val="28"/>
          <w:szCs w:val="28"/>
        </w:rPr>
        <w:t>103</w:t>
      </w:r>
      <w:r w:rsidRPr="001C3372">
        <w:rPr>
          <w:sz w:val="28"/>
          <w:szCs w:val="28"/>
        </w:rPr>
        <w:t xml:space="preserve">% </w:t>
      </w:r>
      <w:r>
        <w:rPr>
          <w:sz w:val="28"/>
          <w:szCs w:val="28"/>
        </w:rPr>
        <w:t>(+204</w:t>
      </w:r>
      <w:r w:rsidRPr="001C3372">
        <w:rPr>
          <w:sz w:val="28"/>
          <w:szCs w:val="28"/>
        </w:rPr>
        <w:t xml:space="preserve"> млн. рублей). По сравнению с уровнем 20</w:t>
      </w:r>
      <w:r>
        <w:rPr>
          <w:sz w:val="28"/>
          <w:szCs w:val="28"/>
        </w:rPr>
        <w:t>20</w:t>
      </w:r>
      <w:r w:rsidRPr="001C3372">
        <w:rPr>
          <w:sz w:val="28"/>
          <w:szCs w:val="28"/>
        </w:rPr>
        <w:t xml:space="preserve"> года </w:t>
      </w:r>
      <w:r>
        <w:rPr>
          <w:sz w:val="28"/>
          <w:szCs w:val="28"/>
        </w:rPr>
        <w:t>наблюдается рост</w:t>
      </w:r>
      <w:r w:rsidRPr="001C3372">
        <w:rPr>
          <w:sz w:val="28"/>
          <w:szCs w:val="28"/>
        </w:rPr>
        <w:t xml:space="preserve"> поступлений на </w:t>
      </w:r>
      <w:r>
        <w:rPr>
          <w:sz w:val="28"/>
          <w:szCs w:val="28"/>
        </w:rPr>
        <w:t>32</w:t>
      </w:r>
      <w:r w:rsidRPr="001C3372">
        <w:rPr>
          <w:sz w:val="28"/>
          <w:szCs w:val="28"/>
        </w:rPr>
        <w:t xml:space="preserve">% или </w:t>
      </w:r>
      <w:r>
        <w:rPr>
          <w:sz w:val="28"/>
          <w:szCs w:val="28"/>
        </w:rPr>
        <w:t>1 802</w:t>
      </w:r>
      <w:r w:rsidRPr="001C3372">
        <w:rPr>
          <w:sz w:val="28"/>
          <w:szCs w:val="28"/>
        </w:rPr>
        <w:t xml:space="preserve"> млн. рублей в абсолютном выражении</w:t>
      </w:r>
      <w:r w:rsidRPr="00505B0C">
        <w:rPr>
          <w:sz w:val="28"/>
          <w:szCs w:val="28"/>
        </w:rPr>
        <w:t xml:space="preserve"> </w:t>
      </w:r>
      <w:r>
        <w:rPr>
          <w:sz w:val="28"/>
          <w:szCs w:val="28"/>
        </w:rPr>
        <w:t>за счет значительного увеличения поступлений по налогу на прибыль организаций.</w:t>
      </w:r>
    </w:p>
    <w:p w:rsidR="00E077C4" w:rsidRDefault="00E077C4" w:rsidP="007D2B89">
      <w:pPr>
        <w:ind w:firstLine="708"/>
        <w:jc w:val="both"/>
        <w:rPr>
          <w:sz w:val="28"/>
          <w:szCs w:val="28"/>
        </w:rPr>
      </w:pPr>
      <w:r w:rsidRPr="00CD4E5F">
        <w:rPr>
          <w:sz w:val="28"/>
          <w:szCs w:val="28"/>
        </w:rPr>
        <w:t>По итогам 20</w:t>
      </w:r>
      <w:r>
        <w:rPr>
          <w:sz w:val="28"/>
          <w:szCs w:val="28"/>
        </w:rPr>
        <w:t>21</w:t>
      </w:r>
      <w:r w:rsidRPr="00CD4E5F">
        <w:rPr>
          <w:sz w:val="28"/>
          <w:szCs w:val="28"/>
        </w:rPr>
        <w:t xml:space="preserve"> года плановые назначения по </w:t>
      </w:r>
      <w:r>
        <w:rPr>
          <w:sz w:val="28"/>
          <w:szCs w:val="28"/>
        </w:rPr>
        <w:t xml:space="preserve">администрируемым </w:t>
      </w:r>
      <w:r w:rsidRPr="00CD4E5F">
        <w:rPr>
          <w:sz w:val="28"/>
          <w:szCs w:val="28"/>
        </w:rPr>
        <w:t>доходам не выполнены следующими администраторами</w:t>
      </w:r>
      <w:r>
        <w:rPr>
          <w:sz w:val="28"/>
          <w:szCs w:val="28"/>
        </w:rPr>
        <w:t xml:space="preserve"> республиканского бюджета</w:t>
      </w:r>
      <w:r w:rsidRPr="00CD4E5F">
        <w:rPr>
          <w:sz w:val="28"/>
          <w:szCs w:val="28"/>
        </w:rPr>
        <w:t>:</w:t>
      </w:r>
    </w:p>
    <w:p w:rsidR="00E077C4" w:rsidRPr="003544B5" w:rsidRDefault="00E077C4" w:rsidP="007D2B89">
      <w:pPr>
        <w:pStyle w:val="a4"/>
        <w:numPr>
          <w:ilvl w:val="0"/>
          <w:numId w:val="12"/>
        </w:numPr>
        <w:spacing w:line="240" w:lineRule="auto"/>
        <w:ind w:left="0" w:firstLine="36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Министерством дорожно-транспортного комплекса Республики Тыва</w:t>
      </w:r>
      <w:r w:rsidRPr="003544B5">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на 76%</w:t>
      </w:r>
      <w:r w:rsidRPr="003544B5">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0,227</w:t>
      </w:r>
      <w:r w:rsidRPr="003544B5">
        <w:rPr>
          <w:rFonts w:ascii="Times New Roman" w:eastAsia="Calibri" w:hAnsi="Times New Roman" w:cs="Times New Roman"/>
          <w:sz w:val="28"/>
          <w:szCs w:val="28"/>
          <w:lang w:eastAsia="ru-RU"/>
        </w:rPr>
        <w:t xml:space="preserve"> млн. рублей),</w:t>
      </w:r>
    </w:p>
    <w:p w:rsidR="00E077C4" w:rsidRPr="003544B5" w:rsidRDefault="00E077C4" w:rsidP="007D2B89">
      <w:pPr>
        <w:pStyle w:val="a4"/>
        <w:numPr>
          <w:ilvl w:val="0"/>
          <w:numId w:val="12"/>
        </w:numPr>
        <w:spacing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Службой по тарифам</w:t>
      </w:r>
      <w:r w:rsidRPr="003544B5">
        <w:rPr>
          <w:rFonts w:ascii="Times New Roman" w:eastAsia="Calibri" w:hAnsi="Times New Roman" w:cs="Times New Roman"/>
          <w:sz w:val="28"/>
          <w:szCs w:val="28"/>
          <w:lang w:eastAsia="ru-RU"/>
        </w:rPr>
        <w:t xml:space="preserve"> Республик</w:t>
      </w:r>
      <w:r>
        <w:rPr>
          <w:rFonts w:ascii="Times New Roman" w:eastAsia="Calibri" w:hAnsi="Times New Roman" w:cs="Times New Roman"/>
          <w:sz w:val="28"/>
          <w:szCs w:val="28"/>
          <w:lang w:eastAsia="ru-RU"/>
        </w:rPr>
        <w:t>и</w:t>
      </w:r>
      <w:r w:rsidRPr="003544B5">
        <w:rPr>
          <w:rFonts w:ascii="Times New Roman" w:eastAsia="Calibri" w:hAnsi="Times New Roman" w:cs="Times New Roman"/>
          <w:sz w:val="28"/>
          <w:szCs w:val="28"/>
          <w:lang w:eastAsia="ru-RU"/>
        </w:rPr>
        <w:t xml:space="preserve"> Тыва</w:t>
      </w:r>
      <w:r>
        <w:rPr>
          <w:rFonts w:ascii="Times New Roman" w:eastAsia="Calibri" w:hAnsi="Times New Roman" w:cs="Times New Roman"/>
          <w:sz w:val="28"/>
          <w:szCs w:val="28"/>
          <w:lang w:eastAsia="ru-RU"/>
        </w:rPr>
        <w:t xml:space="preserve"> на</w:t>
      </w:r>
      <w:r w:rsidRPr="003544B5">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38</w:t>
      </w:r>
      <w:r w:rsidRPr="003544B5">
        <w:rPr>
          <w:rFonts w:ascii="Times New Roman" w:eastAsia="Calibri" w:hAnsi="Times New Roman" w:cs="Times New Roman"/>
          <w:sz w:val="28"/>
          <w:szCs w:val="28"/>
          <w:lang w:eastAsia="ru-RU"/>
        </w:rPr>
        <w:t>% (-</w:t>
      </w:r>
      <w:r>
        <w:rPr>
          <w:rFonts w:ascii="Times New Roman" w:eastAsia="Calibri" w:hAnsi="Times New Roman" w:cs="Times New Roman"/>
          <w:sz w:val="28"/>
          <w:szCs w:val="28"/>
          <w:lang w:eastAsia="ru-RU"/>
        </w:rPr>
        <w:t>0,038</w:t>
      </w:r>
      <w:r w:rsidRPr="003544B5">
        <w:rPr>
          <w:rFonts w:ascii="Times New Roman" w:eastAsia="Calibri" w:hAnsi="Times New Roman" w:cs="Times New Roman"/>
          <w:sz w:val="28"/>
          <w:szCs w:val="28"/>
          <w:lang w:eastAsia="ru-RU"/>
        </w:rPr>
        <w:t xml:space="preserve"> млн. рублей), </w:t>
      </w:r>
    </w:p>
    <w:p w:rsidR="00E077C4" w:rsidRPr="003544B5" w:rsidRDefault="00E077C4" w:rsidP="007D2B89">
      <w:pPr>
        <w:pStyle w:val="a4"/>
        <w:numPr>
          <w:ilvl w:val="0"/>
          <w:numId w:val="12"/>
        </w:numPr>
        <w:spacing w:line="240" w:lineRule="auto"/>
        <w:ind w:left="0" w:firstLine="36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Управлением Министерства юстиции по Республике Тыва</w:t>
      </w:r>
      <w:r w:rsidRPr="003544B5">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на 11</w:t>
      </w:r>
      <w:r w:rsidRPr="003544B5">
        <w:rPr>
          <w:rFonts w:ascii="Times New Roman" w:eastAsia="Calibri" w:hAnsi="Times New Roman" w:cs="Times New Roman"/>
          <w:sz w:val="28"/>
          <w:szCs w:val="28"/>
          <w:lang w:eastAsia="ru-RU"/>
        </w:rPr>
        <w:t>% (-</w:t>
      </w:r>
      <w:r>
        <w:rPr>
          <w:rFonts w:ascii="Times New Roman" w:eastAsia="Calibri" w:hAnsi="Times New Roman" w:cs="Times New Roman"/>
          <w:sz w:val="28"/>
          <w:szCs w:val="28"/>
          <w:lang w:eastAsia="ru-RU"/>
        </w:rPr>
        <w:t>0,007</w:t>
      </w:r>
      <w:r w:rsidRPr="003544B5">
        <w:rPr>
          <w:rFonts w:ascii="Times New Roman" w:eastAsia="Calibri" w:hAnsi="Times New Roman" w:cs="Times New Roman"/>
          <w:sz w:val="28"/>
          <w:szCs w:val="28"/>
          <w:lang w:eastAsia="ru-RU"/>
        </w:rPr>
        <w:t xml:space="preserve"> млн. рублей), </w:t>
      </w:r>
    </w:p>
    <w:p w:rsidR="00E077C4" w:rsidRPr="003544B5" w:rsidRDefault="00E077C4" w:rsidP="007D2B89">
      <w:pPr>
        <w:pStyle w:val="a4"/>
        <w:numPr>
          <w:ilvl w:val="0"/>
          <w:numId w:val="12"/>
        </w:numPr>
        <w:spacing w:line="240" w:lineRule="auto"/>
        <w:ind w:left="0" w:firstLine="360"/>
        <w:jc w:val="both"/>
        <w:rPr>
          <w:rFonts w:ascii="Times New Roman" w:eastAsia="Calibri" w:hAnsi="Times New Roman" w:cs="Times New Roman"/>
          <w:sz w:val="28"/>
          <w:szCs w:val="28"/>
          <w:lang w:eastAsia="ru-RU"/>
        </w:rPr>
      </w:pPr>
      <w:proofErr w:type="spellStart"/>
      <w:r>
        <w:rPr>
          <w:rFonts w:ascii="Times New Roman" w:eastAsia="Calibri" w:hAnsi="Times New Roman" w:cs="Times New Roman"/>
          <w:sz w:val="28"/>
          <w:szCs w:val="28"/>
          <w:lang w:eastAsia="ru-RU"/>
        </w:rPr>
        <w:t>Росреестром</w:t>
      </w:r>
      <w:proofErr w:type="spellEnd"/>
      <w:r>
        <w:rPr>
          <w:rFonts w:ascii="Times New Roman" w:eastAsia="Calibri" w:hAnsi="Times New Roman" w:cs="Times New Roman"/>
          <w:sz w:val="28"/>
          <w:szCs w:val="28"/>
          <w:lang w:eastAsia="ru-RU"/>
        </w:rPr>
        <w:t xml:space="preserve"> по Республике Тыва на 6</w:t>
      </w:r>
      <w:r w:rsidRPr="003544B5">
        <w:rPr>
          <w:rFonts w:ascii="Times New Roman" w:eastAsia="Calibri" w:hAnsi="Times New Roman" w:cs="Times New Roman"/>
          <w:sz w:val="28"/>
          <w:szCs w:val="28"/>
          <w:lang w:eastAsia="ru-RU"/>
        </w:rPr>
        <w:t>% (-</w:t>
      </w:r>
      <w:r>
        <w:rPr>
          <w:rFonts w:ascii="Times New Roman" w:eastAsia="Calibri" w:hAnsi="Times New Roman" w:cs="Times New Roman"/>
          <w:sz w:val="28"/>
          <w:szCs w:val="28"/>
          <w:lang w:eastAsia="ru-RU"/>
        </w:rPr>
        <w:t>1,2</w:t>
      </w:r>
      <w:r w:rsidRPr="003544B5">
        <w:rPr>
          <w:rFonts w:ascii="Times New Roman" w:eastAsia="Calibri" w:hAnsi="Times New Roman" w:cs="Times New Roman"/>
          <w:sz w:val="28"/>
          <w:szCs w:val="28"/>
          <w:lang w:eastAsia="ru-RU"/>
        </w:rPr>
        <w:t xml:space="preserve"> млн. рублей), </w:t>
      </w:r>
    </w:p>
    <w:p w:rsidR="00E077C4" w:rsidRPr="003544B5" w:rsidRDefault="00E077C4" w:rsidP="007D2B89">
      <w:pPr>
        <w:pStyle w:val="a4"/>
        <w:numPr>
          <w:ilvl w:val="0"/>
          <w:numId w:val="12"/>
        </w:numPr>
        <w:spacing w:after="0" w:line="240" w:lineRule="auto"/>
        <w:ind w:left="0" w:firstLine="360"/>
        <w:jc w:val="both"/>
        <w:rPr>
          <w:rFonts w:ascii="Times New Roman" w:eastAsia="Calibri" w:hAnsi="Times New Roman" w:cs="Times New Roman"/>
          <w:sz w:val="28"/>
          <w:szCs w:val="28"/>
          <w:lang w:eastAsia="ru-RU"/>
        </w:rPr>
      </w:pPr>
      <w:proofErr w:type="spellStart"/>
      <w:r>
        <w:rPr>
          <w:rFonts w:ascii="Times New Roman" w:eastAsia="Calibri" w:hAnsi="Times New Roman" w:cs="Times New Roman"/>
          <w:sz w:val="28"/>
          <w:szCs w:val="28"/>
          <w:lang w:eastAsia="ru-RU"/>
        </w:rPr>
        <w:t>Росприроднадзором</w:t>
      </w:r>
      <w:proofErr w:type="spellEnd"/>
      <w:r>
        <w:rPr>
          <w:rFonts w:ascii="Times New Roman" w:eastAsia="Calibri" w:hAnsi="Times New Roman" w:cs="Times New Roman"/>
          <w:sz w:val="28"/>
          <w:szCs w:val="28"/>
          <w:lang w:eastAsia="ru-RU"/>
        </w:rPr>
        <w:t xml:space="preserve"> по Республике Тыва на 5% (-2,3</w:t>
      </w:r>
      <w:r w:rsidRPr="003544B5">
        <w:rPr>
          <w:rFonts w:ascii="Times New Roman" w:eastAsia="Calibri" w:hAnsi="Times New Roman" w:cs="Times New Roman"/>
          <w:sz w:val="28"/>
          <w:szCs w:val="28"/>
          <w:lang w:eastAsia="ru-RU"/>
        </w:rPr>
        <w:t xml:space="preserve"> млн. рублей).</w:t>
      </w:r>
      <w:r>
        <w:rPr>
          <w:rFonts w:ascii="Times New Roman" w:eastAsia="Calibri" w:hAnsi="Times New Roman" w:cs="Times New Roman"/>
          <w:sz w:val="28"/>
          <w:szCs w:val="28"/>
          <w:lang w:eastAsia="ru-RU"/>
        </w:rPr>
        <w:t xml:space="preserve"> </w:t>
      </w:r>
    </w:p>
    <w:p w:rsidR="00285FA9" w:rsidRDefault="00285FA9" w:rsidP="007D2B89">
      <w:pPr>
        <w:ind w:firstLine="709"/>
        <w:contextualSpacing/>
        <w:jc w:val="both"/>
        <w:rPr>
          <w:rFonts w:eastAsia="Calibri"/>
          <w:b/>
          <w:sz w:val="28"/>
          <w:szCs w:val="28"/>
        </w:rPr>
      </w:pPr>
    </w:p>
    <w:p w:rsidR="00E077C4" w:rsidRPr="001C3372" w:rsidRDefault="00E077C4" w:rsidP="007D2B89">
      <w:pPr>
        <w:ind w:firstLine="709"/>
        <w:contextualSpacing/>
        <w:jc w:val="both"/>
        <w:rPr>
          <w:rFonts w:eastAsia="Calibri"/>
          <w:sz w:val="28"/>
          <w:szCs w:val="28"/>
        </w:rPr>
      </w:pPr>
      <w:r w:rsidRPr="001C3372">
        <w:rPr>
          <w:rFonts w:eastAsia="Calibri"/>
          <w:b/>
          <w:sz w:val="28"/>
          <w:szCs w:val="28"/>
        </w:rPr>
        <w:t>За 20</w:t>
      </w:r>
      <w:r>
        <w:rPr>
          <w:rFonts w:eastAsia="Calibri"/>
          <w:b/>
          <w:sz w:val="28"/>
          <w:szCs w:val="28"/>
        </w:rPr>
        <w:t>21</w:t>
      </w:r>
      <w:r w:rsidRPr="001C3372">
        <w:rPr>
          <w:rFonts w:eastAsia="Calibri"/>
          <w:b/>
          <w:sz w:val="28"/>
          <w:szCs w:val="28"/>
        </w:rPr>
        <w:t xml:space="preserve"> год собственные доходы</w:t>
      </w:r>
      <w:r w:rsidRPr="001C3372">
        <w:rPr>
          <w:rFonts w:eastAsia="Calibri"/>
          <w:sz w:val="28"/>
          <w:szCs w:val="28"/>
        </w:rPr>
        <w:t xml:space="preserve"> </w:t>
      </w:r>
      <w:r w:rsidRPr="001C3372">
        <w:rPr>
          <w:rFonts w:eastAsia="Calibri"/>
          <w:b/>
          <w:sz w:val="28"/>
          <w:szCs w:val="28"/>
        </w:rPr>
        <w:t>местных бюджетов Республики Тыва</w:t>
      </w:r>
      <w:r w:rsidRPr="001C3372">
        <w:rPr>
          <w:rFonts w:eastAsia="Calibri"/>
          <w:sz w:val="28"/>
          <w:szCs w:val="28"/>
        </w:rPr>
        <w:t xml:space="preserve"> поступили в сумме </w:t>
      </w:r>
      <w:r>
        <w:rPr>
          <w:rFonts w:eastAsia="Calibri"/>
          <w:sz w:val="28"/>
          <w:szCs w:val="28"/>
        </w:rPr>
        <w:t>2 688</w:t>
      </w:r>
      <w:r w:rsidRPr="001C3372">
        <w:rPr>
          <w:rFonts w:eastAsia="Calibri"/>
          <w:sz w:val="28"/>
          <w:szCs w:val="28"/>
        </w:rPr>
        <w:t xml:space="preserve"> млн. рублей или </w:t>
      </w:r>
      <w:r>
        <w:rPr>
          <w:rFonts w:eastAsia="Calibri"/>
          <w:sz w:val="28"/>
          <w:szCs w:val="28"/>
        </w:rPr>
        <w:t>102</w:t>
      </w:r>
      <w:r w:rsidRPr="001C3372">
        <w:rPr>
          <w:rFonts w:eastAsia="Calibri"/>
          <w:sz w:val="28"/>
          <w:szCs w:val="28"/>
        </w:rPr>
        <w:t>% от годового плана (+</w:t>
      </w:r>
      <w:r>
        <w:rPr>
          <w:rFonts w:eastAsia="Calibri"/>
          <w:sz w:val="28"/>
          <w:szCs w:val="28"/>
        </w:rPr>
        <w:t>44</w:t>
      </w:r>
      <w:r w:rsidRPr="001C3372">
        <w:rPr>
          <w:rFonts w:eastAsia="Calibri"/>
          <w:sz w:val="28"/>
          <w:szCs w:val="28"/>
        </w:rPr>
        <w:t xml:space="preserve"> млн. рублей). По сравнению с уровнем 20</w:t>
      </w:r>
      <w:r>
        <w:rPr>
          <w:rFonts w:eastAsia="Calibri"/>
          <w:sz w:val="28"/>
          <w:szCs w:val="28"/>
        </w:rPr>
        <w:t>20</w:t>
      </w:r>
      <w:r w:rsidRPr="001C3372">
        <w:rPr>
          <w:rFonts w:eastAsia="Calibri"/>
          <w:sz w:val="28"/>
          <w:szCs w:val="28"/>
        </w:rPr>
        <w:t xml:space="preserve"> года </w:t>
      </w:r>
      <w:r>
        <w:rPr>
          <w:rFonts w:eastAsia="Calibri"/>
          <w:sz w:val="28"/>
          <w:szCs w:val="28"/>
        </w:rPr>
        <w:t>наблюдается рост</w:t>
      </w:r>
      <w:r w:rsidRPr="001C3372">
        <w:rPr>
          <w:rFonts w:eastAsia="Calibri"/>
          <w:sz w:val="28"/>
          <w:szCs w:val="28"/>
        </w:rPr>
        <w:t xml:space="preserve"> на </w:t>
      </w:r>
      <w:r>
        <w:rPr>
          <w:rFonts w:eastAsia="Calibri"/>
          <w:sz w:val="28"/>
          <w:szCs w:val="28"/>
        </w:rPr>
        <w:t>23</w:t>
      </w:r>
      <w:r w:rsidRPr="001C3372">
        <w:rPr>
          <w:rFonts w:eastAsia="Calibri"/>
          <w:sz w:val="28"/>
          <w:szCs w:val="28"/>
        </w:rPr>
        <w:t xml:space="preserve">% или на </w:t>
      </w:r>
      <w:r>
        <w:rPr>
          <w:rFonts w:eastAsia="Calibri"/>
          <w:sz w:val="28"/>
          <w:szCs w:val="28"/>
        </w:rPr>
        <w:t>496</w:t>
      </w:r>
      <w:r w:rsidRPr="001C3372">
        <w:rPr>
          <w:rFonts w:eastAsia="Calibri"/>
          <w:sz w:val="28"/>
          <w:szCs w:val="28"/>
        </w:rPr>
        <w:t xml:space="preserve"> млн. рублей</w:t>
      </w:r>
      <w:r>
        <w:rPr>
          <w:rFonts w:eastAsia="Calibri"/>
          <w:sz w:val="28"/>
          <w:szCs w:val="28"/>
        </w:rPr>
        <w:t xml:space="preserve"> </w:t>
      </w:r>
      <w:r>
        <w:rPr>
          <w:sz w:val="28"/>
          <w:szCs w:val="28"/>
        </w:rPr>
        <w:t>в основном за счет передачи 100% норматива отчисления по упрощенной системе налогообложения с республиканского бюджета в местные с 1 января 2021 года.</w:t>
      </w:r>
    </w:p>
    <w:p w:rsidR="00E077C4" w:rsidRDefault="00E077C4" w:rsidP="007D2B89">
      <w:pPr>
        <w:ind w:firstLine="709"/>
        <w:jc w:val="both"/>
        <w:rPr>
          <w:rFonts w:eastAsia="Calibri"/>
          <w:sz w:val="28"/>
          <w:szCs w:val="28"/>
        </w:rPr>
      </w:pPr>
      <w:r w:rsidRPr="0065663D">
        <w:rPr>
          <w:rFonts w:eastAsia="Calibri"/>
          <w:sz w:val="28"/>
          <w:szCs w:val="28"/>
        </w:rPr>
        <w:t xml:space="preserve">Неисполнение плановых назначений на 2021 год наблюдается у </w:t>
      </w:r>
      <w:proofErr w:type="spellStart"/>
      <w:r w:rsidRPr="0065663D">
        <w:rPr>
          <w:rFonts w:eastAsia="Calibri"/>
          <w:sz w:val="28"/>
          <w:szCs w:val="28"/>
        </w:rPr>
        <w:t>Каа-Хемского</w:t>
      </w:r>
      <w:proofErr w:type="spellEnd"/>
      <w:r w:rsidRPr="0065663D">
        <w:rPr>
          <w:rFonts w:eastAsia="Calibri"/>
          <w:sz w:val="28"/>
          <w:szCs w:val="28"/>
        </w:rPr>
        <w:t xml:space="preserve"> </w:t>
      </w:r>
      <w:proofErr w:type="spellStart"/>
      <w:r w:rsidRPr="0065663D">
        <w:rPr>
          <w:rFonts w:eastAsia="Calibri"/>
          <w:sz w:val="28"/>
          <w:szCs w:val="28"/>
        </w:rPr>
        <w:t>кожууна</w:t>
      </w:r>
      <w:proofErr w:type="spellEnd"/>
      <w:r w:rsidRPr="0065663D">
        <w:rPr>
          <w:rFonts w:eastAsia="Calibri"/>
          <w:sz w:val="28"/>
          <w:szCs w:val="28"/>
        </w:rPr>
        <w:t xml:space="preserve"> на </w:t>
      </w:r>
      <w:r>
        <w:rPr>
          <w:rFonts w:eastAsia="Calibri"/>
          <w:sz w:val="28"/>
          <w:szCs w:val="28"/>
        </w:rPr>
        <w:t>7% (-9,5 млн. рублей).</w:t>
      </w:r>
    </w:p>
    <w:p w:rsidR="00285FA9" w:rsidRDefault="00285FA9" w:rsidP="007D2B89">
      <w:pPr>
        <w:ind w:firstLine="709"/>
        <w:jc w:val="both"/>
        <w:rPr>
          <w:b/>
          <w:sz w:val="28"/>
          <w:szCs w:val="28"/>
        </w:rPr>
      </w:pPr>
    </w:p>
    <w:p w:rsidR="00E077C4" w:rsidRDefault="00E077C4" w:rsidP="007D2B89">
      <w:pPr>
        <w:ind w:firstLine="709"/>
        <w:jc w:val="both"/>
        <w:rPr>
          <w:sz w:val="28"/>
          <w:szCs w:val="28"/>
        </w:rPr>
      </w:pPr>
      <w:r w:rsidRPr="004F7476">
        <w:rPr>
          <w:b/>
          <w:sz w:val="28"/>
          <w:szCs w:val="28"/>
        </w:rPr>
        <w:t>Недоимка в</w:t>
      </w:r>
      <w:r w:rsidRPr="001C3372">
        <w:rPr>
          <w:b/>
          <w:sz w:val="28"/>
          <w:szCs w:val="28"/>
        </w:rPr>
        <w:t xml:space="preserve"> консолидированный бюджет</w:t>
      </w:r>
      <w:r w:rsidRPr="001C3372">
        <w:rPr>
          <w:sz w:val="28"/>
          <w:szCs w:val="28"/>
        </w:rPr>
        <w:t xml:space="preserve"> </w:t>
      </w:r>
      <w:r w:rsidRPr="001C3372">
        <w:rPr>
          <w:b/>
          <w:sz w:val="28"/>
          <w:szCs w:val="28"/>
        </w:rPr>
        <w:t>Республики Тыва</w:t>
      </w:r>
      <w:r>
        <w:rPr>
          <w:sz w:val="28"/>
          <w:szCs w:val="28"/>
        </w:rPr>
        <w:t xml:space="preserve"> на </w:t>
      </w:r>
      <w:r w:rsidRPr="001C3372">
        <w:rPr>
          <w:sz w:val="28"/>
          <w:szCs w:val="28"/>
        </w:rPr>
        <w:t>1 января 20</w:t>
      </w:r>
      <w:r>
        <w:rPr>
          <w:sz w:val="28"/>
          <w:szCs w:val="28"/>
        </w:rPr>
        <w:t xml:space="preserve">22 </w:t>
      </w:r>
      <w:r w:rsidRPr="001C3372">
        <w:rPr>
          <w:sz w:val="28"/>
          <w:szCs w:val="28"/>
        </w:rPr>
        <w:t>года по сравнению с началом 20</w:t>
      </w:r>
      <w:r>
        <w:rPr>
          <w:sz w:val="28"/>
          <w:szCs w:val="28"/>
        </w:rPr>
        <w:t>21</w:t>
      </w:r>
      <w:r w:rsidRPr="001C3372">
        <w:rPr>
          <w:sz w:val="28"/>
          <w:szCs w:val="28"/>
        </w:rPr>
        <w:t xml:space="preserve"> года </w:t>
      </w:r>
      <w:r>
        <w:rPr>
          <w:sz w:val="28"/>
          <w:szCs w:val="28"/>
        </w:rPr>
        <w:t>снизилась на 4</w:t>
      </w:r>
      <w:r w:rsidRPr="001C3372">
        <w:rPr>
          <w:sz w:val="28"/>
          <w:szCs w:val="28"/>
        </w:rPr>
        <w:t xml:space="preserve">% или на </w:t>
      </w:r>
      <w:r>
        <w:rPr>
          <w:sz w:val="28"/>
          <w:szCs w:val="28"/>
        </w:rPr>
        <w:t>13</w:t>
      </w:r>
      <w:r w:rsidRPr="001C3372">
        <w:rPr>
          <w:sz w:val="28"/>
          <w:szCs w:val="28"/>
        </w:rPr>
        <w:t xml:space="preserve"> млн. рублей и составила – </w:t>
      </w:r>
      <w:r>
        <w:rPr>
          <w:sz w:val="28"/>
          <w:szCs w:val="28"/>
        </w:rPr>
        <w:t>306</w:t>
      </w:r>
      <w:r w:rsidRPr="001C3372">
        <w:rPr>
          <w:sz w:val="28"/>
          <w:szCs w:val="28"/>
        </w:rPr>
        <w:t xml:space="preserve"> млн. рублей. </w:t>
      </w:r>
      <w:r>
        <w:rPr>
          <w:sz w:val="28"/>
          <w:szCs w:val="28"/>
        </w:rPr>
        <w:t xml:space="preserve"> Основное снижение по упрощенной системе налогообложения – 17 млн. рублей или на 47%, по налогу на прибыль организаций – 12 млн. рублей или на 44%.</w:t>
      </w:r>
    </w:p>
    <w:p w:rsidR="00E077C4" w:rsidRDefault="00E077C4" w:rsidP="007D2B89">
      <w:pPr>
        <w:ind w:firstLine="709"/>
        <w:jc w:val="both"/>
        <w:rPr>
          <w:sz w:val="28"/>
          <w:szCs w:val="28"/>
        </w:rPr>
      </w:pPr>
      <w:r w:rsidRPr="00D43523">
        <w:rPr>
          <w:sz w:val="28"/>
          <w:szCs w:val="28"/>
        </w:rPr>
        <w:t>Недоимка в республиканский бюджет Республики Тыва</w:t>
      </w:r>
      <w:r w:rsidRPr="001C3372">
        <w:rPr>
          <w:sz w:val="28"/>
          <w:szCs w:val="28"/>
        </w:rPr>
        <w:t xml:space="preserve"> </w:t>
      </w:r>
      <w:r>
        <w:rPr>
          <w:sz w:val="28"/>
          <w:szCs w:val="28"/>
        </w:rPr>
        <w:t>наоборот выросла</w:t>
      </w:r>
      <w:r w:rsidRPr="001C3372">
        <w:rPr>
          <w:sz w:val="28"/>
          <w:szCs w:val="28"/>
        </w:rPr>
        <w:t xml:space="preserve"> на </w:t>
      </w:r>
      <w:r>
        <w:rPr>
          <w:sz w:val="28"/>
          <w:szCs w:val="28"/>
        </w:rPr>
        <w:t>2</w:t>
      </w:r>
      <w:r w:rsidRPr="001C3372">
        <w:rPr>
          <w:sz w:val="28"/>
          <w:szCs w:val="28"/>
        </w:rPr>
        <w:t xml:space="preserve">% или на </w:t>
      </w:r>
      <w:r>
        <w:rPr>
          <w:sz w:val="28"/>
          <w:szCs w:val="28"/>
        </w:rPr>
        <w:t xml:space="preserve">4 млн. рублей и составила – 183 </w:t>
      </w:r>
      <w:r w:rsidRPr="001C3372">
        <w:rPr>
          <w:sz w:val="28"/>
          <w:szCs w:val="28"/>
        </w:rPr>
        <w:t>млн. рублей.</w:t>
      </w:r>
      <w:r>
        <w:rPr>
          <w:sz w:val="28"/>
          <w:szCs w:val="28"/>
        </w:rPr>
        <w:t xml:space="preserve"> Основной р</w:t>
      </w:r>
      <w:r w:rsidRPr="00271A9E">
        <w:rPr>
          <w:sz w:val="28"/>
          <w:szCs w:val="28"/>
        </w:rPr>
        <w:t xml:space="preserve">ост отмечен по следующим налогам: по налогу </w:t>
      </w:r>
      <w:r>
        <w:rPr>
          <w:sz w:val="28"/>
          <w:szCs w:val="28"/>
        </w:rPr>
        <w:t>на доходы физических лиц</w:t>
      </w:r>
      <w:r w:rsidRPr="00271A9E">
        <w:rPr>
          <w:sz w:val="28"/>
          <w:szCs w:val="28"/>
        </w:rPr>
        <w:t xml:space="preserve"> – </w:t>
      </w:r>
      <w:r>
        <w:rPr>
          <w:sz w:val="28"/>
          <w:szCs w:val="28"/>
        </w:rPr>
        <w:t>7</w:t>
      </w:r>
      <w:r w:rsidRPr="00271A9E">
        <w:rPr>
          <w:sz w:val="28"/>
          <w:szCs w:val="28"/>
        </w:rPr>
        <w:t xml:space="preserve"> млн. рублей или на </w:t>
      </w:r>
      <w:r>
        <w:rPr>
          <w:sz w:val="28"/>
          <w:szCs w:val="28"/>
        </w:rPr>
        <w:t>17</w:t>
      </w:r>
      <w:r w:rsidRPr="00271A9E">
        <w:rPr>
          <w:sz w:val="28"/>
          <w:szCs w:val="28"/>
        </w:rPr>
        <w:t>%;</w:t>
      </w:r>
      <w:r>
        <w:rPr>
          <w:sz w:val="28"/>
          <w:szCs w:val="28"/>
        </w:rPr>
        <w:t xml:space="preserve"> транспортному налогу – 6 млн. рублей или на 5%.</w:t>
      </w:r>
    </w:p>
    <w:p w:rsidR="00E077C4" w:rsidRDefault="00E077C4" w:rsidP="007D2B89">
      <w:pPr>
        <w:ind w:firstLine="709"/>
        <w:jc w:val="both"/>
        <w:rPr>
          <w:sz w:val="28"/>
          <w:szCs w:val="28"/>
        </w:rPr>
      </w:pPr>
      <w:r w:rsidRPr="001C3372">
        <w:rPr>
          <w:sz w:val="28"/>
          <w:szCs w:val="28"/>
        </w:rPr>
        <w:t xml:space="preserve">Что касается </w:t>
      </w:r>
      <w:r w:rsidRPr="00D43523">
        <w:rPr>
          <w:sz w:val="28"/>
          <w:szCs w:val="28"/>
        </w:rPr>
        <w:t>недоимки в местный бюджет</w:t>
      </w:r>
      <w:r w:rsidRPr="001C3372">
        <w:rPr>
          <w:sz w:val="28"/>
          <w:szCs w:val="28"/>
        </w:rPr>
        <w:t>, то за 20</w:t>
      </w:r>
      <w:r>
        <w:rPr>
          <w:sz w:val="28"/>
          <w:szCs w:val="28"/>
        </w:rPr>
        <w:t>21</w:t>
      </w:r>
      <w:r w:rsidRPr="001C3372">
        <w:rPr>
          <w:sz w:val="28"/>
          <w:szCs w:val="28"/>
        </w:rPr>
        <w:t xml:space="preserve"> год она </w:t>
      </w:r>
      <w:r>
        <w:rPr>
          <w:sz w:val="28"/>
          <w:szCs w:val="28"/>
        </w:rPr>
        <w:t>снизилась</w:t>
      </w:r>
      <w:r w:rsidRPr="001C3372">
        <w:rPr>
          <w:sz w:val="28"/>
          <w:szCs w:val="28"/>
        </w:rPr>
        <w:t xml:space="preserve"> на </w:t>
      </w:r>
      <w:r>
        <w:rPr>
          <w:sz w:val="28"/>
          <w:szCs w:val="28"/>
        </w:rPr>
        <w:t>12</w:t>
      </w:r>
      <w:r w:rsidRPr="001C3372">
        <w:rPr>
          <w:sz w:val="28"/>
          <w:szCs w:val="28"/>
        </w:rPr>
        <w:t xml:space="preserve">% </w:t>
      </w:r>
      <w:r>
        <w:rPr>
          <w:sz w:val="28"/>
          <w:szCs w:val="28"/>
        </w:rPr>
        <w:t xml:space="preserve">или на 16 млн. рублей. </w:t>
      </w:r>
    </w:p>
    <w:p w:rsidR="00E077C4" w:rsidRPr="00B27A19" w:rsidRDefault="00E077C4" w:rsidP="007D2B89">
      <w:pPr>
        <w:ind w:firstLine="709"/>
        <w:contextualSpacing/>
        <w:jc w:val="both"/>
        <w:rPr>
          <w:sz w:val="28"/>
          <w:szCs w:val="28"/>
        </w:rPr>
      </w:pPr>
    </w:p>
    <w:p w:rsidR="0074185B" w:rsidRPr="00A33849" w:rsidRDefault="00E077C4" w:rsidP="0082756D">
      <w:pPr>
        <w:jc w:val="center"/>
        <w:rPr>
          <w:sz w:val="28"/>
          <w:szCs w:val="28"/>
        </w:rPr>
      </w:pPr>
      <w:r>
        <w:rPr>
          <w:b/>
          <w:sz w:val="28"/>
          <w:szCs w:val="28"/>
        </w:rPr>
        <w:lastRenderedPageBreak/>
        <w:t xml:space="preserve"> </w:t>
      </w:r>
      <w:r w:rsidR="0074185B" w:rsidRPr="0074185B">
        <w:rPr>
          <w:b/>
          <w:sz w:val="28"/>
          <w:szCs w:val="28"/>
          <w:u w:val="single"/>
        </w:rPr>
        <w:t>Безвозмездные поступления консолидированного бюджета Республики Тыва</w:t>
      </w:r>
      <w:r w:rsidR="0074185B" w:rsidRPr="00A33849">
        <w:rPr>
          <w:sz w:val="28"/>
          <w:szCs w:val="28"/>
        </w:rPr>
        <w:t xml:space="preserve"> с учетом возврата остатков целевых субсидий, субвенций, иных межбюджетных трансфертов исполнены в сумме 43 321,3 млн. рублей, или 98,9% от плана, с ростом на 7,3% или 2 940,1 млн. рублей к уровню 2020 года, в том числе по видам трансфертов:</w:t>
      </w:r>
    </w:p>
    <w:p w:rsidR="0074185B" w:rsidRPr="00A33849" w:rsidRDefault="0074185B" w:rsidP="007D2B89">
      <w:pPr>
        <w:ind w:firstLine="709"/>
        <w:jc w:val="both"/>
        <w:rPr>
          <w:sz w:val="28"/>
          <w:szCs w:val="28"/>
        </w:rPr>
      </w:pPr>
      <w:r w:rsidRPr="00A33849">
        <w:rPr>
          <w:sz w:val="28"/>
          <w:szCs w:val="28"/>
        </w:rPr>
        <w:t>- дотации исполнены в сумме 22 703,7 млн. рублей, с ростом на 1 620,3 млн. рублей, или 107,8% к уровню 2020 года;</w:t>
      </w:r>
    </w:p>
    <w:p w:rsidR="0074185B" w:rsidRPr="00A33849" w:rsidRDefault="0074185B" w:rsidP="007D2B89">
      <w:pPr>
        <w:ind w:firstLine="709"/>
        <w:jc w:val="both"/>
        <w:rPr>
          <w:sz w:val="28"/>
          <w:szCs w:val="28"/>
        </w:rPr>
      </w:pPr>
      <w:r w:rsidRPr="00A33849">
        <w:rPr>
          <w:sz w:val="28"/>
          <w:szCs w:val="28"/>
        </w:rPr>
        <w:t>- субвенции исполнены в сумме 2 848,8 млн. рублей, со снижением на 686,1 млн. рублей, или 80,6% к уровню 2020 года;</w:t>
      </w:r>
    </w:p>
    <w:p w:rsidR="0074185B" w:rsidRPr="00A33849" w:rsidRDefault="0074185B" w:rsidP="007D2B89">
      <w:pPr>
        <w:ind w:firstLine="709"/>
        <w:jc w:val="both"/>
        <w:rPr>
          <w:sz w:val="28"/>
          <w:szCs w:val="28"/>
        </w:rPr>
      </w:pPr>
      <w:r w:rsidRPr="00A33849">
        <w:rPr>
          <w:sz w:val="28"/>
          <w:szCs w:val="28"/>
        </w:rPr>
        <w:t>- субсидии исполнены в сумме 8 202,3 млн. рублей, с ростом на 1 171,2 млн. рублей, или 116,7% к уровню 2020 года;</w:t>
      </w:r>
    </w:p>
    <w:p w:rsidR="0074185B" w:rsidRPr="00A33849" w:rsidRDefault="0074185B" w:rsidP="007D2B89">
      <w:pPr>
        <w:ind w:firstLine="709"/>
        <w:jc w:val="both"/>
        <w:rPr>
          <w:sz w:val="28"/>
          <w:szCs w:val="28"/>
        </w:rPr>
      </w:pPr>
      <w:r w:rsidRPr="00A33849">
        <w:rPr>
          <w:sz w:val="28"/>
          <w:szCs w:val="28"/>
        </w:rPr>
        <w:t>- иные межбюджетные трансферты исполнены в сумме 9 565,1 млн. рублей, с ростом на 1 317 млн. рублей, или 116% к уровню 2020 года;</w:t>
      </w:r>
    </w:p>
    <w:p w:rsidR="0074185B" w:rsidRPr="00A33849" w:rsidRDefault="0074185B" w:rsidP="007D2B89">
      <w:pPr>
        <w:ind w:firstLine="709"/>
        <w:jc w:val="both"/>
        <w:rPr>
          <w:sz w:val="28"/>
          <w:szCs w:val="28"/>
        </w:rPr>
      </w:pPr>
      <w:r w:rsidRPr="00A33849">
        <w:rPr>
          <w:sz w:val="28"/>
          <w:szCs w:val="28"/>
        </w:rPr>
        <w:t xml:space="preserve">- безвозмездные поступления от государственных (муниципальных) организаций </w:t>
      </w:r>
      <w:r w:rsidRPr="00A33849">
        <w:rPr>
          <w:i/>
          <w:sz w:val="28"/>
          <w:szCs w:val="28"/>
        </w:rPr>
        <w:t>(Фонд реформирования ЖКХ)</w:t>
      </w:r>
      <w:r w:rsidRPr="00A33849">
        <w:rPr>
          <w:sz w:val="28"/>
          <w:szCs w:val="28"/>
        </w:rPr>
        <w:t xml:space="preserve"> исполнены в сумме 128,2 млн. рублей, со снижением на 25,3% или 379 млн. рублей.</w:t>
      </w:r>
    </w:p>
    <w:p w:rsidR="0074185B" w:rsidRDefault="0074185B" w:rsidP="007D2B89">
      <w:pPr>
        <w:ind w:firstLine="709"/>
        <w:jc w:val="both"/>
        <w:rPr>
          <w:sz w:val="28"/>
          <w:szCs w:val="28"/>
        </w:rPr>
      </w:pPr>
      <w:proofErr w:type="gramStart"/>
      <w:r>
        <w:rPr>
          <w:sz w:val="28"/>
          <w:szCs w:val="28"/>
        </w:rPr>
        <w:t>Р</w:t>
      </w:r>
      <w:r w:rsidRPr="002E783A">
        <w:rPr>
          <w:sz w:val="28"/>
          <w:szCs w:val="28"/>
        </w:rPr>
        <w:t>ост безвозмездных поступлений связан с защитой Правительства РТ дополнительных средств, новых направлений тран</w:t>
      </w:r>
      <w:r>
        <w:rPr>
          <w:sz w:val="28"/>
          <w:szCs w:val="28"/>
        </w:rPr>
        <w:t xml:space="preserve">сфертов, таких как, средства </w:t>
      </w:r>
      <w:r w:rsidRPr="009F4228">
        <w:rPr>
          <w:sz w:val="28"/>
          <w:szCs w:val="28"/>
        </w:rPr>
        <w:t>территориальным сетевым организациям, функционирующим в Республике Тыва, выпадающих доходов, образованных вследствие установления тарифов на услуги по передаче электрической энергии ниже экономически обоснованного уровня</w:t>
      </w:r>
      <w:r>
        <w:rPr>
          <w:sz w:val="28"/>
          <w:szCs w:val="28"/>
        </w:rPr>
        <w:t xml:space="preserve"> в сумме 245,8 млн</w:t>
      </w:r>
      <w:r w:rsidRPr="002E783A">
        <w:rPr>
          <w:sz w:val="28"/>
          <w:szCs w:val="28"/>
        </w:rPr>
        <w:t xml:space="preserve">. рублей, на </w:t>
      </w:r>
      <w:r w:rsidRPr="009F4228">
        <w:rPr>
          <w:sz w:val="28"/>
          <w:szCs w:val="28"/>
        </w:rPr>
        <w:t>ликвидацию несанкционированных свалок в границах городов и наиболее опасных объектов накопленного экологического вреда окружающей среде</w:t>
      </w:r>
      <w:proofErr w:type="gramEnd"/>
      <w:r>
        <w:rPr>
          <w:sz w:val="28"/>
          <w:szCs w:val="28"/>
        </w:rPr>
        <w:t xml:space="preserve"> </w:t>
      </w:r>
      <w:proofErr w:type="gramStart"/>
      <w:r>
        <w:rPr>
          <w:sz w:val="28"/>
          <w:szCs w:val="28"/>
        </w:rPr>
        <w:t>в сумме 139,4 млн</w:t>
      </w:r>
      <w:r w:rsidRPr="002E783A">
        <w:rPr>
          <w:sz w:val="28"/>
          <w:szCs w:val="28"/>
        </w:rPr>
        <w:t xml:space="preserve">. рублей, на </w:t>
      </w:r>
      <w:r>
        <w:rPr>
          <w:sz w:val="28"/>
          <w:szCs w:val="28"/>
        </w:rPr>
        <w:t>начало строительства пяти детских садов и 1 школы, а также на завершение строительства 1 школы и двух детских садов в рамках реализации нацпроектов в общей сумме 869,2</w:t>
      </w:r>
      <w:r w:rsidRPr="002E783A">
        <w:rPr>
          <w:sz w:val="28"/>
          <w:szCs w:val="28"/>
        </w:rPr>
        <w:t xml:space="preserve"> млн. рублей, </w:t>
      </w:r>
      <w:r>
        <w:rPr>
          <w:sz w:val="28"/>
          <w:szCs w:val="28"/>
        </w:rPr>
        <w:t xml:space="preserve">на реализацию региональных программ модернизации первичного звена здравоохранения на сумму 318,4 млн. рублей, </w:t>
      </w:r>
      <w:r w:rsidRPr="002E783A">
        <w:rPr>
          <w:sz w:val="28"/>
          <w:szCs w:val="28"/>
        </w:rPr>
        <w:t xml:space="preserve">на </w:t>
      </w:r>
      <w:r>
        <w:rPr>
          <w:sz w:val="28"/>
          <w:szCs w:val="28"/>
        </w:rPr>
        <w:t xml:space="preserve">возмещение производителям </w:t>
      </w:r>
      <w:r w:rsidRPr="005B48D2">
        <w:rPr>
          <w:sz w:val="28"/>
          <w:szCs w:val="28"/>
        </w:rPr>
        <w:t>части затрат на приобретение кормов для молочного крупного рогатого</w:t>
      </w:r>
      <w:proofErr w:type="gramEnd"/>
      <w:r w:rsidRPr="005B48D2">
        <w:rPr>
          <w:sz w:val="28"/>
          <w:szCs w:val="28"/>
        </w:rPr>
        <w:t xml:space="preserve"> скота</w:t>
      </w:r>
      <w:r>
        <w:rPr>
          <w:sz w:val="28"/>
          <w:szCs w:val="28"/>
        </w:rPr>
        <w:t xml:space="preserve"> в сумме 19,4</w:t>
      </w:r>
      <w:r w:rsidRPr="002E783A">
        <w:rPr>
          <w:sz w:val="28"/>
          <w:szCs w:val="28"/>
        </w:rPr>
        <w:t xml:space="preserve"> млн</w:t>
      </w:r>
      <w:r>
        <w:rPr>
          <w:sz w:val="28"/>
          <w:szCs w:val="28"/>
        </w:rPr>
        <w:t xml:space="preserve">. рублей. </w:t>
      </w:r>
    </w:p>
    <w:p w:rsidR="0074185B" w:rsidRPr="002E783A" w:rsidRDefault="0074185B" w:rsidP="007D2B89">
      <w:pPr>
        <w:ind w:firstLine="709"/>
        <w:jc w:val="both"/>
        <w:rPr>
          <w:sz w:val="28"/>
          <w:szCs w:val="28"/>
        </w:rPr>
      </w:pPr>
      <w:proofErr w:type="gramStart"/>
      <w:r w:rsidRPr="00DF43C4">
        <w:rPr>
          <w:sz w:val="28"/>
          <w:szCs w:val="28"/>
        </w:rPr>
        <w:t>Также с ростом исполнены субсидии на обеспечение жильем детей-сирот – 535,3 млн. рублей (+ 111 млн. рублей к 2020 году), субсидии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 – 280,4 млн. рублей (+196,7 млн. рублей к 2019 году), субсидии на строительство детских садов – 571,1 млн. рублей (+378,3 млн. рублей).</w:t>
      </w:r>
      <w:proofErr w:type="gramEnd"/>
    </w:p>
    <w:p w:rsidR="0074185B" w:rsidRPr="002E783A" w:rsidRDefault="0074185B" w:rsidP="007D2B89">
      <w:pPr>
        <w:ind w:firstLine="709"/>
        <w:jc w:val="both"/>
        <w:rPr>
          <w:sz w:val="28"/>
          <w:szCs w:val="28"/>
        </w:rPr>
      </w:pPr>
      <w:r w:rsidRPr="002E783A">
        <w:rPr>
          <w:sz w:val="28"/>
          <w:szCs w:val="28"/>
        </w:rPr>
        <w:t xml:space="preserve">Кроме этого, дополнительно на реализацию Послания Президента РФ Федеральному Собранию дополнительно в течение года выделены </w:t>
      </w:r>
      <w:r w:rsidRPr="002E783A">
        <w:rPr>
          <w:b/>
          <w:i/>
          <w:sz w:val="28"/>
          <w:szCs w:val="28"/>
        </w:rPr>
        <w:t>2 626 млн. рублей</w:t>
      </w:r>
      <w:r w:rsidRPr="002E783A">
        <w:rPr>
          <w:sz w:val="28"/>
          <w:szCs w:val="28"/>
        </w:rPr>
        <w:t>:</w:t>
      </w:r>
    </w:p>
    <w:p w:rsidR="0074185B" w:rsidRPr="002E783A" w:rsidRDefault="0074185B" w:rsidP="007D2B89">
      <w:pPr>
        <w:ind w:firstLine="709"/>
        <w:jc w:val="both"/>
        <w:rPr>
          <w:sz w:val="28"/>
          <w:szCs w:val="28"/>
        </w:rPr>
      </w:pPr>
      <w:r w:rsidRPr="002E783A">
        <w:rPr>
          <w:sz w:val="28"/>
          <w:szCs w:val="28"/>
        </w:rPr>
        <w:t>- 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 153,7 млн. рублей;</w:t>
      </w:r>
    </w:p>
    <w:p w:rsidR="0074185B" w:rsidRPr="002E783A" w:rsidRDefault="0074185B" w:rsidP="007D2B89">
      <w:pPr>
        <w:ind w:firstLine="709"/>
        <w:jc w:val="both"/>
        <w:rPr>
          <w:sz w:val="28"/>
          <w:szCs w:val="28"/>
        </w:rPr>
      </w:pPr>
      <w:r w:rsidRPr="002E783A">
        <w:rPr>
          <w:sz w:val="28"/>
          <w:szCs w:val="28"/>
        </w:rPr>
        <w:lastRenderedPageBreak/>
        <w:t>- 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 171,8 млн. рублей;</w:t>
      </w:r>
    </w:p>
    <w:p w:rsidR="0074185B" w:rsidRPr="002E783A" w:rsidRDefault="0074185B" w:rsidP="007D2B89">
      <w:pPr>
        <w:ind w:firstLine="709"/>
        <w:jc w:val="both"/>
        <w:rPr>
          <w:sz w:val="28"/>
          <w:szCs w:val="28"/>
        </w:rPr>
      </w:pPr>
      <w:r w:rsidRPr="002E783A">
        <w:rPr>
          <w:sz w:val="28"/>
          <w:szCs w:val="28"/>
        </w:rPr>
        <w:t>- Субсидии на реализацию мероприятий по модернизации региональных и муниципальных детских школ искусств по видам искусств – 45,3 млн. рублей;</w:t>
      </w:r>
    </w:p>
    <w:p w:rsidR="0074185B" w:rsidRPr="002E783A" w:rsidRDefault="0074185B" w:rsidP="007D2B89">
      <w:pPr>
        <w:ind w:firstLine="709"/>
        <w:jc w:val="both"/>
        <w:rPr>
          <w:sz w:val="28"/>
          <w:szCs w:val="28"/>
        </w:rPr>
      </w:pPr>
      <w:r w:rsidRPr="002E783A">
        <w:rPr>
          <w:sz w:val="28"/>
          <w:szCs w:val="28"/>
        </w:rPr>
        <w:t xml:space="preserve">- Субсидии на </w:t>
      </w:r>
      <w:proofErr w:type="spellStart"/>
      <w:r w:rsidRPr="002E783A">
        <w:rPr>
          <w:sz w:val="28"/>
          <w:szCs w:val="28"/>
        </w:rPr>
        <w:t>софинансирование</w:t>
      </w:r>
      <w:proofErr w:type="spellEnd"/>
      <w:r w:rsidRPr="002E783A">
        <w:rPr>
          <w:sz w:val="28"/>
          <w:szCs w:val="28"/>
        </w:rPr>
        <w:t xml:space="preserve"> расходов, связанных с оказанием государственной социальной помощи на основании социального контракта отдельным категориям граждан – 268,3 млн. рублей;</w:t>
      </w:r>
    </w:p>
    <w:p w:rsidR="0074185B" w:rsidRPr="002E783A" w:rsidRDefault="0074185B" w:rsidP="007D2B89">
      <w:pPr>
        <w:ind w:firstLine="709"/>
        <w:jc w:val="both"/>
        <w:rPr>
          <w:sz w:val="28"/>
          <w:szCs w:val="28"/>
        </w:rPr>
      </w:pPr>
      <w:r w:rsidRPr="002E783A">
        <w:rPr>
          <w:sz w:val="28"/>
          <w:szCs w:val="28"/>
        </w:rPr>
        <w:t xml:space="preserve">- Субсидии </w:t>
      </w:r>
      <w:proofErr w:type="gramStart"/>
      <w:r w:rsidRPr="002E783A">
        <w:rPr>
          <w:sz w:val="28"/>
          <w:szCs w:val="28"/>
        </w:rPr>
        <w:t>на осуществление ежемесячных выплат на детей в возрасте от трех до семи лет</w:t>
      </w:r>
      <w:proofErr w:type="gramEnd"/>
      <w:r w:rsidRPr="002E783A">
        <w:rPr>
          <w:sz w:val="28"/>
          <w:szCs w:val="28"/>
        </w:rPr>
        <w:t xml:space="preserve"> включительно – 1 986,9 млн. рублей.</w:t>
      </w:r>
    </w:p>
    <w:p w:rsidR="0074185B" w:rsidRPr="00285FA9" w:rsidRDefault="0074185B" w:rsidP="007D2B89">
      <w:pPr>
        <w:ind w:firstLine="709"/>
        <w:jc w:val="both"/>
        <w:rPr>
          <w:b/>
          <w:sz w:val="28"/>
          <w:szCs w:val="28"/>
        </w:rPr>
      </w:pPr>
      <w:r w:rsidRPr="002E783A">
        <w:rPr>
          <w:sz w:val="28"/>
          <w:szCs w:val="28"/>
        </w:rPr>
        <w:t xml:space="preserve">На мероприятия по борьбе с новой </w:t>
      </w:r>
      <w:proofErr w:type="spellStart"/>
      <w:r w:rsidRPr="002E783A">
        <w:rPr>
          <w:sz w:val="28"/>
          <w:szCs w:val="28"/>
        </w:rPr>
        <w:t>коронавирусной</w:t>
      </w:r>
      <w:proofErr w:type="spellEnd"/>
      <w:r w:rsidRPr="002E783A">
        <w:rPr>
          <w:sz w:val="28"/>
          <w:szCs w:val="28"/>
        </w:rPr>
        <w:t xml:space="preserve"> инфекцией в течение года из федерального бюджета на эти цели </w:t>
      </w:r>
      <w:r w:rsidRPr="00285FA9">
        <w:rPr>
          <w:sz w:val="28"/>
          <w:szCs w:val="28"/>
        </w:rPr>
        <w:t>выделены</w:t>
      </w:r>
      <w:r w:rsidRPr="00285FA9">
        <w:rPr>
          <w:b/>
          <w:sz w:val="28"/>
          <w:szCs w:val="28"/>
        </w:rPr>
        <w:t xml:space="preserve"> </w:t>
      </w:r>
      <w:r w:rsidRPr="00285FA9">
        <w:rPr>
          <w:b/>
          <w:i/>
          <w:sz w:val="28"/>
          <w:szCs w:val="28"/>
        </w:rPr>
        <w:t>2 116,2 млн. рублей</w:t>
      </w:r>
      <w:r w:rsidRPr="00285FA9">
        <w:rPr>
          <w:b/>
          <w:sz w:val="28"/>
          <w:szCs w:val="28"/>
        </w:rPr>
        <w:t xml:space="preserve">, </w:t>
      </w:r>
      <w:r w:rsidRPr="00285FA9">
        <w:rPr>
          <w:sz w:val="28"/>
          <w:szCs w:val="28"/>
        </w:rPr>
        <w:t>в том числе:</w:t>
      </w:r>
    </w:p>
    <w:p w:rsidR="0074185B" w:rsidRPr="007A3F2E" w:rsidRDefault="0074185B" w:rsidP="007D2B89">
      <w:pPr>
        <w:ind w:firstLine="709"/>
        <w:jc w:val="both"/>
        <w:rPr>
          <w:i/>
          <w:sz w:val="28"/>
          <w:szCs w:val="28"/>
        </w:rPr>
      </w:pPr>
      <w:r>
        <w:rPr>
          <w:i/>
          <w:sz w:val="28"/>
          <w:szCs w:val="28"/>
        </w:rPr>
        <w:t xml:space="preserve">1) </w:t>
      </w:r>
      <w:r w:rsidRPr="007A3F2E">
        <w:rPr>
          <w:i/>
          <w:sz w:val="28"/>
          <w:szCs w:val="28"/>
        </w:rPr>
        <w:t xml:space="preserve">Дотации </w:t>
      </w:r>
      <w:r w:rsidRPr="007A3F2E">
        <w:rPr>
          <w:sz w:val="28"/>
          <w:szCs w:val="28"/>
        </w:rPr>
        <w:t xml:space="preserve">на финансовое обеспечение мероприятий по борьбе с новой </w:t>
      </w:r>
      <w:proofErr w:type="spellStart"/>
      <w:r w:rsidRPr="007A3F2E">
        <w:rPr>
          <w:sz w:val="28"/>
          <w:szCs w:val="28"/>
        </w:rPr>
        <w:t>коронавирус</w:t>
      </w:r>
      <w:r>
        <w:rPr>
          <w:sz w:val="28"/>
          <w:szCs w:val="28"/>
        </w:rPr>
        <w:t>ной</w:t>
      </w:r>
      <w:proofErr w:type="spellEnd"/>
      <w:r>
        <w:rPr>
          <w:sz w:val="28"/>
          <w:szCs w:val="28"/>
        </w:rPr>
        <w:t xml:space="preserve"> инфекцией (COVID-19) – 95,2</w:t>
      </w:r>
      <w:r w:rsidRPr="007A3F2E">
        <w:rPr>
          <w:sz w:val="28"/>
          <w:szCs w:val="28"/>
        </w:rPr>
        <w:t xml:space="preserve"> млн. рублей;</w:t>
      </w:r>
    </w:p>
    <w:p w:rsidR="0074185B" w:rsidRPr="002E783A" w:rsidRDefault="0074185B" w:rsidP="007D2B89">
      <w:pPr>
        <w:ind w:firstLine="709"/>
        <w:jc w:val="both"/>
        <w:rPr>
          <w:i/>
          <w:sz w:val="28"/>
          <w:szCs w:val="28"/>
        </w:rPr>
      </w:pPr>
      <w:r>
        <w:rPr>
          <w:i/>
          <w:sz w:val="28"/>
          <w:szCs w:val="28"/>
        </w:rPr>
        <w:t xml:space="preserve">2) </w:t>
      </w:r>
      <w:r w:rsidRPr="002E783A">
        <w:rPr>
          <w:i/>
          <w:sz w:val="28"/>
          <w:szCs w:val="28"/>
        </w:rPr>
        <w:t>Иные межбюдж</w:t>
      </w:r>
      <w:r>
        <w:rPr>
          <w:i/>
          <w:sz w:val="28"/>
          <w:szCs w:val="28"/>
        </w:rPr>
        <w:t>етные трансферты в сумме 2 021</w:t>
      </w:r>
      <w:r w:rsidRPr="002E783A">
        <w:rPr>
          <w:i/>
          <w:sz w:val="28"/>
          <w:szCs w:val="28"/>
        </w:rPr>
        <w:t xml:space="preserve"> млн. рублей, в том числе:</w:t>
      </w:r>
    </w:p>
    <w:p w:rsidR="0074185B" w:rsidRPr="002E783A" w:rsidRDefault="0074185B" w:rsidP="007D2B89">
      <w:pPr>
        <w:ind w:firstLine="709"/>
        <w:jc w:val="both"/>
        <w:rPr>
          <w:sz w:val="28"/>
          <w:szCs w:val="28"/>
        </w:rPr>
      </w:pPr>
      <w:r w:rsidRPr="002E783A">
        <w:rPr>
          <w:sz w:val="28"/>
          <w:szCs w:val="28"/>
        </w:rPr>
        <w:t xml:space="preserve">- </w:t>
      </w:r>
      <w:r w:rsidRPr="007A3F2E">
        <w:rPr>
          <w:sz w:val="28"/>
          <w:szCs w:val="28"/>
        </w:rPr>
        <w:t xml:space="preserve">ИМБТ на финансовое обеспечение мероприятий по приобретению лекарственных препаратов для лечения пациентов с новой </w:t>
      </w:r>
      <w:proofErr w:type="spellStart"/>
      <w:r w:rsidRPr="007A3F2E">
        <w:rPr>
          <w:sz w:val="28"/>
          <w:szCs w:val="28"/>
        </w:rPr>
        <w:t>коронавирусной</w:t>
      </w:r>
      <w:proofErr w:type="spellEnd"/>
      <w:r w:rsidRPr="007A3F2E">
        <w:rPr>
          <w:sz w:val="28"/>
          <w:szCs w:val="28"/>
        </w:rPr>
        <w:t xml:space="preserve"> инфекцией (СОVID-19), получающих медицинскую помощь в амбулаторных условиях</w:t>
      </w:r>
      <w:r>
        <w:rPr>
          <w:sz w:val="28"/>
          <w:szCs w:val="28"/>
        </w:rPr>
        <w:t xml:space="preserve"> – 32</w:t>
      </w:r>
      <w:r w:rsidRPr="002E783A">
        <w:rPr>
          <w:sz w:val="28"/>
          <w:szCs w:val="28"/>
        </w:rPr>
        <w:t xml:space="preserve"> млн. рублей;</w:t>
      </w:r>
    </w:p>
    <w:p w:rsidR="0074185B" w:rsidRPr="002E783A" w:rsidRDefault="0074185B" w:rsidP="007D2B89">
      <w:pPr>
        <w:ind w:firstLine="709"/>
        <w:jc w:val="both"/>
        <w:rPr>
          <w:sz w:val="28"/>
          <w:szCs w:val="28"/>
        </w:rPr>
      </w:pPr>
      <w:r w:rsidRPr="002E783A">
        <w:rPr>
          <w:sz w:val="28"/>
          <w:szCs w:val="28"/>
        </w:rPr>
        <w:t>-</w:t>
      </w:r>
      <w:r>
        <w:rPr>
          <w:sz w:val="28"/>
          <w:szCs w:val="28"/>
        </w:rPr>
        <w:t xml:space="preserve"> </w:t>
      </w:r>
      <w:r w:rsidRPr="007A3F2E">
        <w:rPr>
          <w:sz w:val="28"/>
          <w:szCs w:val="28"/>
        </w:rPr>
        <w:t>ИМБТ на дополнительное финансовое обеспечение медицинских организаций в условиях ЧС и (или) при возникновении угрозы распространения заболеваний, представляющих опасность для окружающих, в рамках реализации территориальных программ ОМС</w:t>
      </w:r>
      <w:r>
        <w:rPr>
          <w:sz w:val="28"/>
          <w:szCs w:val="28"/>
        </w:rPr>
        <w:t xml:space="preserve"> – 659,8</w:t>
      </w:r>
      <w:r w:rsidRPr="002E783A">
        <w:rPr>
          <w:sz w:val="28"/>
          <w:szCs w:val="28"/>
        </w:rPr>
        <w:t xml:space="preserve"> млн. рублей;</w:t>
      </w:r>
    </w:p>
    <w:p w:rsidR="0074185B" w:rsidRPr="002E783A" w:rsidRDefault="0074185B" w:rsidP="007D2B89">
      <w:pPr>
        <w:ind w:firstLine="709"/>
        <w:jc w:val="both"/>
        <w:rPr>
          <w:sz w:val="28"/>
          <w:szCs w:val="28"/>
        </w:rPr>
      </w:pPr>
      <w:r w:rsidRPr="002E783A">
        <w:rPr>
          <w:sz w:val="28"/>
          <w:szCs w:val="28"/>
        </w:rPr>
        <w:t xml:space="preserve">- </w:t>
      </w:r>
      <w:r w:rsidRPr="007A3F2E">
        <w:rPr>
          <w:sz w:val="28"/>
          <w:szCs w:val="28"/>
        </w:rPr>
        <w:t xml:space="preserve">ИМБТ на финансовое обеспечение мероприятий по оснащению  (переоснащению)  медицинскими изделиями лабораторий медицинских организаций,  осуществляющих этиологическую диагностику новой </w:t>
      </w:r>
      <w:proofErr w:type="spellStart"/>
      <w:r w:rsidRPr="007A3F2E">
        <w:rPr>
          <w:sz w:val="28"/>
          <w:szCs w:val="28"/>
        </w:rPr>
        <w:t>коронавирусно</w:t>
      </w:r>
      <w:r>
        <w:rPr>
          <w:sz w:val="28"/>
          <w:szCs w:val="28"/>
        </w:rPr>
        <w:t>й</w:t>
      </w:r>
      <w:proofErr w:type="spellEnd"/>
      <w:r>
        <w:rPr>
          <w:sz w:val="28"/>
          <w:szCs w:val="28"/>
        </w:rPr>
        <w:t xml:space="preserve"> инфекции  (COVID-19) – 5,5</w:t>
      </w:r>
      <w:r w:rsidRPr="002E783A">
        <w:rPr>
          <w:sz w:val="28"/>
          <w:szCs w:val="28"/>
        </w:rPr>
        <w:t xml:space="preserve"> млн. рублей;</w:t>
      </w:r>
    </w:p>
    <w:p w:rsidR="0074185B" w:rsidRPr="002E783A" w:rsidRDefault="0074185B" w:rsidP="007D2B89">
      <w:pPr>
        <w:ind w:firstLine="709"/>
        <w:jc w:val="both"/>
        <w:rPr>
          <w:sz w:val="28"/>
          <w:szCs w:val="28"/>
        </w:rPr>
      </w:pPr>
      <w:r w:rsidRPr="002E783A">
        <w:rPr>
          <w:sz w:val="28"/>
          <w:szCs w:val="28"/>
        </w:rPr>
        <w:t xml:space="preserve">- </w:t>
      </w:r>
      <w:r w:rsidRPr="007A3F2E">
        <w:rPr>
          <w:sz w:val="28"/>
          <w:szCs w:val="28"/>
        </w:rPr>
        <w:t>ИМБТ на приобретение медицинских изделий для оснащения медицинских организаций за счет средств резервного фонда Правительства РФ</w:t>
      </w:r>
      <w:r>
        <w:rPr>
          <w:sz w:val="28"/>
          <w:szCs w:val="28"/>
        </w:rPr>
        <w:t xml:space="preserve"> – 49,9</w:t>
      </w:r>
      <w:r w:rsidRPr="002E783A">
        <w:rPr>
          <w:sz w:val="28"/>
          <w:szCs w:val="28"/>
        </w:rPr>
        <w:t xml:space="preserve"> млн. рублей;</w:t>
      </w:r>
    </w:p>
    <w:p w:rsidR="0074185B" w:rsidRPr="002E783A" w:rsidRDefault="0074185B" w:rsidP="007D2B89">
      <w:pPr>
        <w:ind w:firstLine="709"/>
        <w:jc w:val="both"/>
        <w:rPr>
          <w:sz w:val="28"/>
          <w:szCs w:val="28"/>
        </w:rPr>
      </w:pPr>
      <w:r w:rsidRPr="002E783A">
        <w:rPr>
          <w:sz w:val="28"/>
          <w:szCs w:val="28"/>
        </w:rPr>
        <w:t xml:space="preserve">- </w:t>
      </w:r>
      <w:r>
        <w:rPr>
          <w:sz w:val="28"/>
          <w:szCs w:val="28"/>
        </w:rPr>
        <w:t>ИМБТ на п</w:t>
      </w:r>
      <w:r w:rsidRPr="007A3F2E">
        <w:rPr>
          <w:sz w:val="28"/>
          <w:szCs w:val="28"/>
        </w:rPr>
        <w:t xml:space="preserve">роведение углубленной диспансеризации застрахованных по ОМС лиц, перенесших новую </w:t>
      </w:r>
      <w:proofErr w:type="spellStart"/>
      <w:r w:rsidRPr="007A3F2E">
        <w:rPr>
          <w:sz w:val="28"/>
          <w:szCs w:val="28"/>
        </w:rPr>
        <w:t>коронавирусную</w:t>
      </w:r>
      <w:proofErr w:type="spellEnd"/>
      <w:r w:rsidRPr="007A3F2E">
        <w:rPr>
          <w:sz w:val="28"/>
          <w:szCs w:val="28"/>
        </w:rPr>
        <w:t xml:space="preserve"> инфекцию</w:t>
      </w:r>
      <w:r>
        <w:rPr>
          <w:sz w:val="28"/>
          <w:szCs w:val="28"/>
        </w:rPr>
        <w:t xml:space="preserve"> – 20,1</w:t>
      </w:r>
      <w:r w:rsidRPr="002E783A">
        <w:rPr>
          <w:sz w:val="28"/>
          <w:szCs w:val="28"/>
        </w:rPr>
        <w:t xml:space="preserve"> млн. рублей;</w:t>
      </w:r>
    </w:p>
    <w:p w:rsidR="0074185B" w:rsidRPr="002E783A" w:rsidRDefault="0074185B" w:rsidP="007D2B89">
      <w:pPr>
        <w:ind w:firstLine="709"/>
        <w:jc w:val="both"/>
        <w:rPr>
          <w:sz w:val="28"/>
          <w:szCs w:val="28"/>
        </w:rPr>
      </w:pPr>
      <w:proofErr w:type="gramStart"/>
      <w:r w:rsidRPr="002E783A">
        <w:rPr>
          <w:sz w:val="28"/>
          <w:szCs w:val="28"/>
        </w:rPr>
        <w:t xml:space="preserve">- </w:t>
      </w:r>
      <w:r>
        <w:rPr>
          <w:sz w:val="28"/>
          <w:szCs w:val="28"/>
        </w:rPr>
        <w:t>ИМБТ на оплату отпускных и выплату</w:t>
      </w:r>
      <w:r w:rsidRPr="007A3F2E">
        <w:rPr>
          <w:sz w:val="28"/>
          <w:szCs w:val="28"/>
        </w:rPr>
        <w:t xml:space="preserve"> компенсации за неиспользованные отпуска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которым в 2020 г. предоставлялись выплаты стимулирующего характера за особые условия труда и дополнительную нагрузку, в том числе в целях компенсации ранее </w:t>
      </w:r>
      <w:r w:rsidRPr="007A3F2E">
        <w:rPr>
          <w:sz w:val="28"/>
          <w:szCs w:val="28"/>
        </w:rPr>
        <w:lastRenderedPageBreak/>
        <w:t>произведенных субъектами РФ расходов на указанные цели</w:t>
      </w:r>
      <w:r>
        <w:rPr>
          <w:sz w:val="28"/>
          <w:szCs w:val="28"/>
        </w:rPr>
        <w:t xml:space="preserve"> – 14,3</w:t>
      </w:r>
      <w:r w:rsidRPr="002E783A">
        <w:rPr>
          <w:sz w:val="28"/>
          <w:szCs w:val="28"/>
        </w:rPr>
        <w:t xml:space="preserve"> млн. рублей;</w:t>
      </w:r>
      <w:proofErr w:type="gramEnd"/>
    </w:p>
    <w:p w:rsidR="0074185B" w:rsidRPr="002E783A" w:rsidRDefault="0074185B" w:rsidP="007D2B89">
      <w:pPr>
        <w:ind w:firstLine="709"/>
        <w:jc w:val="both"/>
        <w:rPr>
          <w:sz w:val="28"/>
          <w:szCs w:val="28"/>
        </w:rPr>
      </w:pPr>
      <w:r w:rsidRPr="002E783A">
        <w:rPr>
          <w:sz w:val="28"/>
          <w:szCs w:val="28"/>
        </w:rPr>
        <w:t xml:space="preserve">- </w:t>
      </w:r>
      <w:r>
        <w:rPr>
          <w:sz w:val="28"/>
          <w:szCs w:val="28"/>
        </w:rPr>
        <w:t>ИМБТ на оплату отпускных и выплату</w:t>
      </w:r>
      <w:r w:rsidRPr="0089082F">
        <w:rPr>
          <w:sz w:val="28"/>
          <w:szCs w:val="28"/>
        </w:rPr>
        <w:t xml:space="preserve"> компенсации за неиспользованные отпуска медицинским и иным работникам, которым в 2020 г. предоставлялись выплаты стимулирующего характера за выполнение особо важных работ, особые условия труда и дополнительную нагрузку, в том числе на компенсацию ранее произведенных субъектами РФ расходов на указанные цели</w:t>
      </w:r>
      <w:r>
        <w:rPr>
          <w:sz w:val="28"/>
          <w:szCs w:val="28"/>
        </w:rPr>
        <w:t xml:space="preserve"> – 79,9</w:t>
      </w:r>
      <w:r w:rsidRPr="002E783A">
        <w:rPr>
          <w:sz w:val="28"/>
          <w:szCs w:val="28"/>
        </w:rPr>
        <w:t xml:space="preserve"> млн. рублей;</w:t>
      </w:r>
    </w:p>
    <w:p w:rsidR="0074185B" w:rsidRDefault="0074185B" w:rsidP="007D2B89">
      <w:pPr>
        <w:ind w:firstLine="709"/>
        <w:jc w:val="both"/>
        <w:rPr>
          <w:sz w:val="28"/>
          <w:szCs w:val="28"/>
        </w:rPr>
      </w:pPr>
      <w:r w:rsidRPr="002E783A">
        <w:rPr>
          <w:sz w:val="28"/>
          <w:szCs w:val="28"/>
        </w:rPr>
        <w:t xml:space="preserve">- </w:t>
      </w:r>
      <w:r w:rsidRPr="0089082F">
        <w:rPr>
          <w:sz w:val="28"/>
          <w:szCs w:val="28"/>
        </w:rPr>
        <w:t xml:space="preserve">Межбюджетные трансферты бюджету соответствующего ТФОМС на дополнительное финансовое обеспечение оказания медицинской помощи лицам, застрахованным по ОМС, в том числе с заболеванием и (или) подозрением на заболевание новой </w:t>
      </w:r>
      <w:proofErr w:type="spellStart"/>
      <w:r w:rsidRPr="0089082F">
        <w:rPr>
          <w:sz w:val="28"/>
          <w:szCs w:val="28"/>
        </w:rPr>
        <w:t>коронавирусной</w:t>
      </w:r>
      <w:proofErr w:type="spellEnd"/>
      <w:r w:rsidRPr="0089082F">
        <w:rPr>
          <w:sz w:val="28"/>
          <w:szCs w:val="28"/>
        </w:rPr>
        <w:t xml:space="preserve"> инфекцией (COVID-19)</w:t>
      </w:r>
      <w:r>
        <w:rPr>
          <w:sz w:val="28"/>
          <w:szCs w:val="28"/>
        </w:rPr>
        <w:t xml:space="preserve"> – 1 114,7 млн. рублей;</w:t>
      </w:r>
    </w:p>
    <w:p w:rsidR="0074185B" w:rsidRDefault="0074185B" w:rsidP="007D2B89">
      <w:pPr>
        <w:ind w:firstLine="709"/>
        <w:jc w:val="both"/>
        <w:rPr>
          <w:sz w:val="28"/>
          <w:szCs w:val="28"/>
        </w:rPr>
      </w:pPr>
      <w:r>
        <w:rPr>
          <w:sz w:val="28"/>
          <w:szCs w:val="28"/>
        </w:rPr>
        <w:t xml:space="preserve">- </w:t>
      </w:r>
      <w:r w:rsidRPr="0089082F">
        <w:rPr>
          <w:sz w:val="28"/>
          <w:szCs w:val="28"/>
        </w:rPr>
        <w:t xml:space="preserve">ИМБТ в целях </w:t>
      </w:r>
      <w:proofErr w:type="spellStart"/>
      <w:r w:rsidRPr="0089082F">
        <w:rPr>
          <w:sz w:val="28"/>
          <w:szCs w:val="28"/>
        </w:rPr>
        <w:t>софинансирования</w:t>
      </w:r>
      <w:proofErr w:type="spellEnd"/>
      <w:r w:rsidRPr="0089082F">
        <w:rPr>
          <w:sz w:val="28"/>
          <w:szCs w:val="28"/>
        </w:rPr>
        <w:t xml:space="preserve"> расходных обязательств по финансовому обеспечению выплат стимулирующего характера за дополнительную нагрузку медицинским работникам, участвующим в проведении вакцинации взрослого населения против</w:t>
      </w:r>
      <w:r>
        <w:rPr>
          <w:sz w:val="28"/>
          <w:szCs w:val="28"/>
        </w:rPr>
        <w:t xml:space="preserve"> новой </w:t>
      </w:r>
      <w:proofErr w:type="spellStart"/>
      <w:r>
        <w:rPr>
          <w:sz w:val="28"/>
          <w:szCs w:val="28"/>
        </w:rPr>
        <w:t>коронавирусной</w:t>
      </w:r>
      <w:proofErr w:type="spellEnd"/>
      <w:r>
        <w:rPr>
          <w:sz w:val="28"/>
          <w:szCs w:val="28"/>
        </w:rPr>
        <w:t xml:space="preserve"> инфекции – 11,9 млн. рублей;</w:t>
      </w:r>
    </w:p>
    <w:p w:rsidR="0074185B" w:rsidRPr="002E783A" w:rsidRDefault="0074185B" w:rsidP="007D2B89">
      <w:pPr>
        <w:ind w:firstLine="709"/>
        <w:jc w:val="both"/>
        <w:rPr>
          <w:sz w:val="28"/>
          <w:szCs w:val="28"/>
        </w:rPr>
      </w:pPr>
      <w:r>
        <w:rPr>
          <w:sz w:val="28"/>
          <w:szCs w:val="28"/>
        </w:rPr>
        <w:t xml:space="preserve">- ИМБТ в целях </w:t>
      </w:r>
      <w:proofErr w:type="spellStart"/>
      <w:r>
        <w:rPr>
          <w:sz w:val="28"/>
          <w:szCs w:val="28"/>
        </w:rPr>
        <w:t>софинансирования</w:t>
      </w:r>
      <w:proofErr w:type="spellEnd"/>
      <w:r>
        <w:rPr>
          <w:sz w:val="28"/>
          <w:szCs w:val="28"/>
        </w:rPr>
        <w:t xml:space="preserve"> </w:t>
      </w:r>
      <w:r w:rsidRPr="0089082F">
        <w:rPr>
          <w:sz w:val="28"/>
          <w:szCs w:val="28"/>
        </w:rPr>
        <w:t>расходных обязательств субъектов РФ по финансовому обеспечению мероприятий и компенсации затрат, связанных с приобретением 157 единиц концентраторов кислорода производительностью более 1 000 литров в минуту каждый с учетом стоимости доставки и пусконаладочных работ</w:t>
      </w:r>
      <w:r>
        <w:rPr>
          <w:sz w:val="28"/>
          <w:szCs w:val="28"/>
        </w:rPr>
        <w:t xml:space="preserve"> – 32,8 млн. рублей.</w:t>
      </w:r>
    </w:p>
    <w:p w:rsidR="0074185B" w:rsidRDefault="0074185B" w:rsidP="007D2B89">
      <w:pPr>
        <w:autoSpaceDE w:val="0"/>
        <w:autoSpaceDN w:val="0"/>
        <w:adjustRightInd w:val="0"/>
        <w:ind w:right="150" w:firstLine="709"/>
        <w:jc w:val="both"/>
        <w:rPr>
          <w:sz w:val="28"/>
          <w:szCs w:val="28"/>
        </w:rPr>
      </w:pPr>
    </w:p>
    <w:p w:rsidR="0074185B" w:rsidRPr="00B77AEB" w:rsidRDefault="0074185B" w:rsidP="007D2B89">
      <w:pPr>
        <w:autoSpaceDE w:val="0"/>
        <w:autoSpaceDN w:val="0"/>
        <w:adjustRightInd w:val="0"/>
        <w:ind w:right="150" w:firstLine="709"/>
        <w:jc w:val="both"/>
        <w:rPr>
          <w:sz w:val="28"/>
          <w:szCs w:val="28"/>
        </w:rPr>
      </w:pPr>
      <w:r w:rsidRPr="00B77AEB">
        <w:rPr>
          <w:sz w:val="28"/>
          <w:szCs w:val="28"/>
        </w:rPr>
        <w:t xml:space="preserve">Снижение по субвенциям связано с увеличением размера выплат безработным гражданам в 2020 году в период распространения </w:t>
      </w:r>
      <w:proofErr w:type="spellStart"/>
      <w:r w:rsidRPr="00B77AEB">
        <w:rPr>
          <w:sz w:val="28"/>
          <w:szCs w:val="28"/>
        </w:rPr>
        <w:t>коронавирусной</w:t>
      </w:r>
      <w:proofErr w:type="spellEnd"/>
      <w:r w:rsidRPr="00B77AEB">
        <w:rPr>
          <w:sz w:val="28"/>
          <w:szCs w:val="28"/>
        </w:rPr>
        <w:t xml:space="preserve"> инфекции. В целях поддержки граждан во время пандемии COVID-19 Правительством РФ дополнительно выделено из резервного фонда на выплаты безработным гражданам – 949,8 млн. рублей, увеличив размер ежемесячного пособия и выплачивая дополнительные 3000 рублей на каждого несовершеннолетнего ребенка в семье.</w:t>
      </w:r>
      <w:r>
        <w:rPr>
          <w:sz w:val="28"/>
          <w:szCs w:val="28"/>
        </w:rPr>
        <w:t xml:space="preserve"> </w:t>
      </w:r>
      <w:r w:rsidRPr="00B77AEB">
        <w:rPr>
          <w:sz w:val="28"/>
          <w:szCs w:val="28"/>
        </w:rPr>
        <w:t>По сравнению с 2020 годом расходы на выплаты безработным гражданам уменьшились на 878 млн. рублей или на 3,1 раза (в 2020 году - 1294,0 млн. рублей).</w:t>
      </w:r>
    </w:p>
    <w:p w:rsidR="0074185B" w:rsidRDefault="0074185B" w:rsidP="007D2B89">
      <w:pPr>
        <w:jc w:val="center"/>
        <w:rPr>
          <w:b/>
          <w:sz w:val="28"/>
          <w:szCs w:val="28"/>
          <w:u w:val="single"/>
        </w:rPr>
      </w:pPr>
    </w:p>
    <w:p w:rsidR="005F68DC" w:rsidRPr="00A33849" w:rsidRDefault="0082756D" w:rsidP="007D2B89">
      <w:pPr>
        <w:jc w:val="center"/>
        <w:rPr>
          <w:b/>
          <w:sz w:val="28"/>
          <w:szCs w:val="28"/>
          <w:u w:val="single"/>
        </w:rPr>
      </w:pPr>
      <w:r>
        <w:rPr>
          <w:b/>
          <w:sz w:val="28"/>
          <w:szCs w:val="28"/>
          <w:u w:val="single"/>
          <w:lang w:val="en-US"/>
        </w:rPr>
        <w:t>III</w:t>
      </w:r>
      <w:r w:rsidR="005F68DC" w:rsidRPr="00A33849">
        <w:rPr>
          <w:b/>
          <w:sz w:val="28"/>
          <w:szCs w:val="28"/>
          <w:u w:val="single"/>
        </w:rPr>
        <w:t>. Исполнение консолидированного бюджета по расходам</w:t>
      </w:r>
    </w:p>
    <w:p w:rsidR="005F68DC" w:rsidRPr="00A33849" w:rsidRDefault="005F68DC" w:rsidP="007D2B89">
      <w:pPr>
        <w:ind w:firstLine="709"/>
        <w:jc w:val="both"/>
        <w:rPr>
          <w:sz w:val="28"/>
          <w:szCs w:val="28"/>
        </w:rPr>
      </w:pPr>
    </w:p>
    <w:p w:rsidR="005F68DC" w:rsidRPr="00A33849" w:rsidRDefault="005F68DC" w:rsidP="007D2B89">
      <w:pPr>
        <w:ind w:firstLine="709"/>
        <w:jc w:val="both"/>
        <w:rPr>
          <w:sz w:val="28"/>
          <w:szCs w:val="28"/>
        </w:rPr>
      </w:pPr>
      <w:r w:rsidRPr="00A33849">
        <w:rPr>
          <w:sz w:val="28"/>
          <w:szCs w:val="28"/>
        </w:rPr>
        <w:t xml:space="preserve">Расходы консолидированного бюджета за 2021 год исполнены в сумме 53 853,1 млн. рублей, или 96,3% от плана, с ростом на 10,9% или 5 275,8 млн. рублей по сравнению с 2020 годом. </w:t>
      </w:r>
      <w:proofErr w:type="gramStart"/>
      <w:r w:rsidRPr="00A33849">
        <w:rPr>
          <w:sz w:val="28"/>
          <w:szCs w:val="28"/>
        </w:rPr>
        <w:t>Рост обусловлен увеличением поступлений межбюджетных трансфертов из федерального бюджета (+ 2940,1 млн. рублей, а также налоговых и неналоговых доходов бюджета (+ 2 297,6 млн. рублей).</w:t>
      </w:r>
      <w:proofErr w:type="gramEnd"/>
    </w:p>
    <w:p w:rsidR="005F68DC" w:rsidRPr="00A33849" w:rsidRDefault="005F68DC" w:rsidP="007D2B89">
      <w:pPr>
        <w:ind w:firstLine="709"/>
        <w:jc w:val="both"/>
        <w:rPr>
          <w:sz w:val="28"/>
          <w:szCs w:val="28"/>
        </w:rPr>
      </w:pPr>
      <w:r w:rsidRPr="00A33849">
        <w:rPr>
          <w:sz w:val="28"/>
          <w:szCs w:val="28"/>
        </w:rPr>
        <w:t xml:space="preserve">Исполнение консолидированного бюджета по расходам в 2021 году республиканским бюджетом и местными бюджетами осуществлялось в </w:t>
      </w:r>
      <w:r w:rsidRPr="00A33849">
        <w:rPr>
          <w:sz w:val="28"/>
          <w:szCs w:val="28"/>
        </w:rPr>
        <w:lastRenderedPageBreak/>
        <w:t xml:space="preserve">условиях первоочередного обеспечения социально-значимых, первоочередных расходных обязательств республики, </w:t>
      </w:r>
      <w:proofErr w:type="spellStart"/>
      <w:r w:rsidRPr="00A33849">
        <w:rPr>
          <w:sz w:val="28"/>
          <w:szCs w:val="28"/>
        </w:rPr>
        <w:t>приоритизации</w:t>
      </w:r>
      <w:proofErr w:type="spellEnd"/>
      <w:r w:rsidRPr="00A33849">
        <w:rPr>
          <w:sz w:val="28"/>
          <w:szCs w:val="28"/>
        </w:rPr>
        <w:t xml:space="preserve"> расходов и мобилизации средств на мероприятия по борьбе с новой </w:t>
      </w:r>
      <w:proofErr w:type="spellStart"/>
      <w:r w:rsidRPr="00A33849">
        <w:rPr>
          <w:sz w:val="28"/>
          <w:szCs w:val="28"/>
        </w:rPr>
        <w:t>коронавирусной</w:t>
      </w:r>
      <w:proofErr w:type="spellEnd"/>
      <w:r w:rsidRPr="00A33849">
        <w:rPr>
          <w:sz w:val="28"/>
          <w:szCs w:val="28"/>
        </w:rPr>
        <w:t xml:space="preserve"> инфекцией, а также освоения целевых федеральных средств.</w:t>
      </w:r>
    </w:p>
    <w:p w:rsidR="005F68DC" w:rsidRPr="00A33849" w:rsidRDefault="005F68DC" w:rsidP="007D2B89">
      <w:pPr>
        <w:ind w:firstLine="709"/>
        <w:jc w:val="both"/>
        <w:rPr>
          <w:sz w:val="28"/>
          <w:szCs w:val="28"/>
        </w:rPr>
      </w:pPr>
      <w:r w:rsidRPr="00A33849">
        <w:rPr>
          <w:sz w:val="28"/>
          <w:szCs w:val="28"/>
        </w:rPr>
        <w:t>В структуре расходов наибольший удельный вес составляют расходы на социальную сферу –68%  или 36 627 млн. рублей, в том числе на образование 14 948,3 млн. рублей, или 27,8% от общего объема расходов, на социальную политику – 13 266,5 млн. рублей, или 24,6%, на здравоохранение – 5 517,2 млн. рублей, или 10,2%.</w:t>
      </w:r>
    </w:p>
    <w:p w:rsidR="005F68DC" w:rsidRPr="00A33849" w:rsidRDefault="005F68DC" w:rsidP="007D2B89">
      <w:pPr>
        <w:ind w:firstLine="709"/>
        <w:jc w:val="both"/>
        <w:rPr>
          <w:sz w:val="28"/>
          <w:szCs w:val="28"/>
        </w:rPr>
      </w:pPr>
      <w:r w:rsidRPr="00A33849">
        <w:rPr>
          <w:sz w:val="28"/>
          <w:szCs w:val="28"/>
        </w:rPr>
        <w:t>За счет привлечения целевых федеральных средств в 2021 году расходы на национальную экономику исполнены в сумме 11 987,2 млн. рублей с ростом к уровню 2020 года на 1 824,8 млн. рублей, удельный вес составил 22,3% (16% в 2019 году).</w:t>
      </w:r>
    </w:p>
    <w:p w:rsidR="008452B0" w:rsidRPr="00E077C4" w:rsidRDefault="008452B0" w:rsidP="007D2B89">
      <w:pPr>
        <w:jc w:val="center"/>
        <w:rPr>
          <w:b/>
          <w:sz w:val="28"/>
          <w:szCs w:val="28"/>
          <w:highlight w:val="cyan"/>
          <w:u w:val="single"/>
        </w:rPr>
      </w:pPr>
    </w:p>
    <w:p w:rsidR="00AF313C" w:rsidRPr="005F68DC" w:rsidRDefault="00AF313C" w:rsidP="007D2B89">
      <w:pPr>
        <w:pStyle w:val="a4"/>
        <w:numPr>
          <w:ilvl w:val="0"/>
          <w:numId w:val="28"/>
        </w:numPr>
        <w:spacing w:line="240" w:lineRule="auto"/>
        <w:jc w:val="both"/>
        <w:rPr>
          <w:rFonts w:ascii="Times New Roman" w:hAnsi="Times New Roman" w:cs="Times New Roman"/>
          <w:b/>
          <w:sz w:val="28"/>
          <w:szCs w:val="28"/>
        </w:rPr>
      </w:pPr>
      <w:r w:rsidRPr="005F68DC">
        <w:rPr>
          <w:rFonts w:ascii="Times New Roman" w:hAnsi="Times New Roman" w:cs="Times New Roman"/>
          <w:b/>
          <w:sz w:val="28"/>
          <w:szCs w:val="28"/>
        </w:rPr>
        <w:t>Раздел 0100 «Общегосударственные вопросы»</w:t>
      </w:r>
    </w:p>
    <w:p w:rsidR="00F279FF" w:rsidRPr="00E077C4" w:rsidRDefault="00F279FF" w:rsidP="007D2B89">
      <w:pPr>
        <w:pStyle w:val="a4"/>
        <w:spacing w:line="240" w:lineRule="auto"/>
        <w:ind w:left="1068"/>
        <w:jc w:val="both"/>
        <w:rPr>
          <w:rFonts w:ascii="Times New Roman" w:hAnsi="Times New Roman" w:cs="Times New Roman"/>
          <w:b/>
          <w:sz w:val="28"/>
          <w:szCs w:val="28"/>
          <w:highlight w:val="cyan"/>
        </w:rPr>
      </w:pPr>
    </w:p>
    <w:p w:rsidR="005F68DC" w:rsidRDefault="005F68DC" w:rsidP="007D2B89">
      <w:pPr>
        <w:pStyle w:val="a4"/>
        <w:spacing w:line="240" w:lineRule="auto"/>
        <w:ind w:left="0" w:firstLine="709"/>
        <w:jc w:val="both"/>
        <w:rPr>
          <w:rFonts w:ascii="Times New Roman" w:hAnsi="Times New Roman" w:cs="Times New Roman"/>
          <w:sz w:val="28"/>
          <w:szCs w:val="28"/>
        </w:rPr>
      </w:pPr>
      <w:proofErr w:type="gramStart"/>
      <w:r w:rsidRPr="0084775E">
        <w:rPr>
          <w:rFonts w:ascii="Times New Roman" w:hAnsi="Times New Roman" w:cs="Times New Roman"/>
          <w:sz w:val="28"/>
          <w:szCs w:val="28"/>
        </w:rPr>
        <w:t xml:space="preserve">По разделу 01 «Общегосударственные вопросы» </w:t>
      </w:r>
      <w:r>
        <w:rPr>
          <w:rFonts w:ascii="Times New Roman" w:hAnsi="Times New Roman" w:cs="Times New Roman"/>
          <w:sz w:val="28"/>
          <w:szCs w:val="28"/>
        </w:rPr>
        <w:t xml:space="preserve">направляются </w:t>
      </w:r>
      <w:r w:rsidRPr="0084775E">
        <w:rPr>
          <w:rFonts w:ascii="Times New Roman" w:hAnsi="Times New Roman" w:cs="Times New Roman"/>
          <w:sz w:val="28"/>
          <w:szCs w:val="28"/>
        </w:rPr>
        <w:t xml:space="preserve">расходы на функционирование Председателя Правительства Республики Тыва и Председателей муниципальных образований, законодательных (представительных) органов государственной власти и местного самоуправления, высших органов исполнительной власти и местных администраций, судебной системы, обеспечение финансовых органов, обеспечение проведения выборов и референдумов, международных отношений и международного сотрудничества, фундаментальных исследований, и другие </w:t>
      </w:r>
      <w:r w:rsidRPr="000F4455">
        <w:rPr>
          <w:rFonts w:ascii="Times New Roman" w:hAnsi="Times New Roman" w:cs="Times New Roman"/>
          <w:sz w:val="28"/>
          <w:szCs w:val="28"/>
        </w:rPr>
        <w:t>общегосударственные вопросы Республики Тыва и общий объем расходов консолидированного</w:t>
      </w:r>
      <w:proofErr w:type="gramEnd"/>
      <w:r w:rsidRPr="000F4455">
        <w:rPr>
          <w:rFonts w:ascii="Times New Roman" w:hAnsi="Times New Roman" w:cs="Times New Roman"/>
          <w:sz w:val="28"/>
          <w:szCs w:val="28"/>
        </w:rPr>
        <w:t xml:space="preserve"> </w:t>
      </w:r>
      <w:proofErr w:type="gramStart"/>
      <w:r w:rsidRPr="000F4455">
        <w:rPr>
          <w:rFonts w:ascii="Times New Roman" w:hAnsi="Times New Roman" w:cs="Times New Roman"/>
          <w:sz w:val="28"/>
          <w:szCs w:val="28"/>
        </w:rPr>
        <w:t xml:space="preserve">бюджета республики по указанному разделу составил </w:t>
      </w:r>
      <w:r>
        <w:rPr>
          <w:rFonts w:ascii="Times New Roman" w:hAnsi="Times New Roman" w:cs="Times New Roman"/>
          <w:sz w:val="28"/>
          <w:szCs w:val="28"/>
        </w:rPr>
        <w:t>2 648,2</w:t>
      </w:r>
      <w:r w:rsidRPr="000F4455">
        <w:rPr>
          <w:rFonts w:ascii="Times New Roman" w:hAnsi="Times New Roman" w:cs="Times New Roman"/>
          <w:sz w:val="28"/>
          <w:szCs w:val="28"/>
        </w:rPr>
        <w:t xml:space="preserve"> млн. рублей при плане </w:t>
      </w:r>
      <w:r>
        <w:rPr>
          <w:rFonts w:ascii="Times New Roman" w:hAnsi="Times New Roman" w:cs="Times New Roman"/>
          <w:sz w:val="28"/>
          <w:szCs w:val="28"/>
        </w:rPr>
        <w:t>2 767</w:t>
      </w:r>
      <w:r w:rsidRPr="000F4455">
        <w:rPr>
          <w:rFonts w:ascii="Times New Roman" w:hAnsi="Times New Roman" w:cs="Times New Roman"/>
          <w:sz w:val="28"/>
          <w:szCs w:val="28"/>
        </w:rPr>
        <w:t xml:space="preserve"> млн. рублей, исполнено на 9</w:t>
      </w:r>
      <w:r>
        <w:rPr>
          <w:rFonts w:ascii="Times New Roman" w:hAnsi="Times New Roman" w:cs="Times New Roman"/>
          <w:sz w:val="28"/>
          <w:szCs w:val="28"/>
        </w:rPr>
        <w:t>5,7</w:t>
      </w:r>
      <w:r w:rsidRPr="000F4455">
        <w:rPr>
          <w:rFonts w:ascii="Times New Roman" w:hAnsi="Times New Roman" w:cs="Times New Roman"/>
          <w:sz w:val="28"/>
          <w:szCs w:val="28"/>
        </w:rPr>
        <w:t xml:space="preserve"> процента</w:t>
      </w:r>
      <w:r>
        <w:rPr>
          <w:rFonts w:ascii="Times New Roman" w:hAnsi="Times New Roman" w:cs="Times New Roman"/>
          <w:sz w:val="28"/>
          <w:szCs w:val="28"/>
        </w:rPr>
        <w:t>, н</w:t>
      </w:r>
      <w:r w:rsidRPr="000F4455">
        <w:rPr>
          <w:rFonts w:ascii="Times New Roman" w:hAnsi="Times New Roman" w:cs="Times New Roman"/>
          <w:sz w:val="28"/>
          <w:szCs w:val="28"/>
        </w:rPr>
        <w:t xml:space="preserve">еисполнение по разделу на </w:t>
      </w:r>
      <w:r>
        <w:rPr>
          <w:rFonts w:ascii="Times New Roman" w:hAnsi="Times New Roman" w:cs="Times New Roman"/>
          <w:sz w:val="28"/>
          <w:szCs w:val="28"/>
        </w:rPr>
        <w:t>118,8</w:t>
      </w:r>
      <w:r w:rsidRPr="000F4455">
        <w:rPr>
          <w:rFonts w:ascii="Times New Roman" w:hAnsi="Times New Roman" w:cs="Times New Roman"/>
          <w:sz w:val="28"/>
          <w:szCs w:val="28"/>
        </w:rPr>
        <w:t xml:space="preserve"> млн. рублей в связи</w:t>
      </w:r>
      <w:r>
        <w:rPr>
          <w:rFonts w:ascii="Times New Roman" w:hAnsi="Times New Roman" w:cs="Times New Roman"/>
          <w:sz w:val="28"/>
          <w:szCs w:val="28"/>
        </w:rPr>
        <w:t xml:space="preserve"> дефицитом средств республиканского бюджета Республики Тыва и обеспечения в первоочередном порядке выплат по заработной плате за декабрь 2021 г. и социальных выплат</w:t>
      </w:r>
      <w:r w:rsidRPr="003E6194">
        <w:rPr>
          <w:rFonts w:ascii="Times New Roman" w:hAnsi="Times New Roman" w:cs="Times New Roman"/>
          <w:sz w:val="28"/>
          <w:szCs w:val="28"/>
        </w:rPr>
        <w:t>.</w:t>
      </w:r>
      <w:proofErr w:type="gramEnd"/>
    </w:p>
    <w:p w:rsidR="005F68DC" w:rsidRDefault="005F68DC" w:rsidP="007D2B89">
      <w:pPr>
        <w:pStyle w:val="a4"/>
        <w:spacing w:line="240" w:lineRule="auto"/>
        <w:ind w:left="0" w:firstLine="709"/>
        <w:jc w:val="both"/>
        <w:rPr>
          <w:rFonts w:ascii="Times New Roman" w:hAnsi="Times New Roman" w:cs="Times New Roman"/>
          <w:sz w:val="28"/>
          <w:szCs w:val="28"/>
        </w:rPr>
      </w:pPr>
      <w:r w:rsidRPr="00C51DFC">
        <w:rPr>
          <w:rFonts w:ascii="Times New Roman" w:hAnsi="Times New Roman" w:cs="Times New Roman"/>
          <w:sz w:val="28"/>
          <w:szCs w:val="28"/>
        </w:rPr>
        <w:t>Доля расходов раздела «Общегосударственные вопросы» в общем объеме расходов консолидированного бюджета за</w:t>
      </w:r>
      <w:r w:rsidRPr="006B0E38">
        <w:rPr>
          <w:rFonts w:ascii="Times New Roman" w:hAnsi="Times New Roman" w:cs="Times New Roman"/>
          <w:sz w:val="28"/>
          <w:szCs w:val="28"/>
        </w:rPr>
        <w:t xml:space="preserve"> 202</w:t>
      </w:r>
      <w:r>
        <w:rPr>
          <w:rFonts w:ascii="Times New Roman" w:hAnsi="Times New Roman" w:cs="Times New Roman"/>
          <w:sz w:val="28"/>
          <w:szCs w:val="28"/>
        </w:rPr>
        <w:t>1</w:t>
      </w:r>
      <w:r w:rsidRPr="006B0E38">
        <w:rPr>
          <w:rFonts w:ascii="Times New Roman" w:hAnsi="Times New Roman" w:cs="Times New Roman"/>
          <w:sz w:val="28"/>
          <w:szCs w:val="28"/>
        </w:rPr>
        <w:t xml:space="preserve"> год составляет </w:t>
      </w:r>
      <w:r>
        <w:rPr>
          <w:rFonts w:ascii="Times New Roman" w:hAnsi="Times New Roman" w:cs="Times New Roman"/>
          <w:sz w:val="28"/>
          <w:szCs w:val="28"/>
        </w:rPr>
        <w:t>4,3 процента.</w:t>
      </w:r>
    </w:p>
    <w:p w:rsidR="005F68DC" w:rsidRDefault="005F68DC" w:rsidP="007D2B89">
      <w:pPr>
        <w:pStyle w:val="a4"/>
        <w:spacing w:line="240" w:lineRule="auto"/>
        <w:ind w:left="0" w:firstLine="708"/>
        <w:jc w:val="both"/>
        <w:rPr>
          <w:rFonts w:ascii="Times New Roman" w:hAnsi="Times New Roman" w:cs="Times New Roman"/>
          <w:sz w:val="28"/>
          <w:szCs w:val="28"/>
        </w:rPr>
      </w:pPr>
      <w:r w:rsidRPr="00606502">
        <w:rPr>
          <w:rFonts w:ascii="Times New Roman" w:hAnsi="Times New Roman" w:cs="Times New Roman"/>
          <w:sz w:val="28"/>
          <w:szCs w:val="28"/>
        </w:rPr>
        <w:t>По сравнению с 20</w:t>
      </w:r>
      <w:r>
        <w:rPr>
          <w:rFonts w:ascii="Times New Roman" w:hAnsi="Times New Roman" w:cs="Times New Roman"/>
          <w:sz w:val="28"/>
          <w:szCs w:val="28"/>
        </w:rPr>
        <w:t>20</w:t>
      </w:r>
      <w:r w:rsidRPr="00606502">
        <w:rPr>
          <w:rFonts w:ascii="Times New Roman" w:hAnsi="Times New Roman" w:cs="Times New Roman"/>
          <w:sz w:val="28"/>
          <w:szCs w:val="28"/>
        </w:rPr>
        <w:t xml:space="preserve"> годом расходы по разделу «Общегосударственные вопросы» увеличились на </w:t>
      </w:r>
      <w:r>
        <w:rPr>
          <w:rFonts w:ascii="Times New Roman" w:hAnsi="Times New Roman" w:cs="Times New Roman"/>
          <w:sz w:val="28"/>
          <w:szCs w:val="28"/>
        </w:rPr>
        <w:t xml:space="preserve">455,5 млн. рублей, в связи </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увеличением</w:t>
      </w:r>
      <w:proofErr w:type="gramEnd"/>
      <w:r>
        <w:rPr>
          <w:rFonts w:ascii="Times New Roman" w:hAnsi="Times New Roman" w:cs="Times New Roman"/>
          <w:sz w:val="28"/>
          <w:szCs w:val="28"/>
        </w:rPr>
        <w:t xml:space="preserve"> минимального размера оплаты труда с 23 047 рублей до 24 305 рублей, или с ростом на 5,4%. </w:t>
      </w:r>
    </w:p>
    <w:p w:rsidR="005F68DC" w:rsidRDefault="005F68DC" w:rsidP="007D2B89">
      <w:pPr>
        <w:pStyle w:val="a4"/>
        <w:spacing w:line="240" w:lineRule="auto"/>
        <w:ind w:left="0" w:firstLine="708"/>
        <w:jc w:val="both"/>
        <w:rPr>
          <w:rFonts w:ascii="Times New Roman" w:hAnsi="Times New Roman" w:cs="Times New Roman"/>
          <w:sz w:val="28"/>
          <w:szCs w:val="28"/>
        </w:rPr>
      </w:pPr>
      <w:proofErr w:type="gramStart"/>
      <w:r>
        <w:rPr>
          <w:rFonts w:ascii="Times New Roman" w:hAnsi="Times New Roman" w:cs="Times New Roman"/>
          <w:sz w:val="28"/>
          <w:szCs w:val="28"/>
        </w:rPr>
        <w:t>Также при формировании фонда оплаты труда прогнозировалось повышение оплаты труда «указных» работников с 1 января 2021 г. на 4,5% (рост средней заработной платы с 35 225 рублей (</w:t>
      </w:r>
      <w:r w:rsidRPr="002A54DB">
        <w:rPr>
          <w:rFonts w:ascii="Times New Roman" w:hAnsi="Times New Roman" w:cs="Times New Roman"/>
          <w:i/>
          <w:sz w:val="24"/>
          <w:szCs w:val="24"/>
        </w:rPr>
        <w:t>ожидаемая оценка за 2020 год</w:t>
      </w:r>
      <w:r>
        <w:rPr>
          <w:rFonts w:ascii="Times New Roman" w:hAnsi="Times New Roman" w:cs="Times New Roman"/>
          <w:sz w:val="28"/>
          <w:szCs w:val="28"/>
        </w:rPr>
        <w:t xml:space="preserve">) до 36 810 рублей. </w:t>
      </w:r>
      <w:proofErr w:type="gramEnd"/>
    </w:p>
    <w:p w:rsidR="005F68DC" w:rsidRDefault="005F68DC" w:rsidP="007D2B89">
      <w:pPr>
        <w:pStyle w:val="a4"/>
        <w:spacing w:line="240" w:lineRule="auto"/>
        <w:ind w:left="0" w:firstLine="708"/>
        <w:jc w:val="both"/>
        <w:rPr>
          <w:rFonts w:ascii="Times New Roman" w:hAnsi="Times New Roman" w:cs="Times New Roman"/>
          <w:i/>
          <w:sz w:val="24"/>
          <w:szCs w:val="24"/>
        </w:rPr>
      </w:pPr>
      <w:r>
        <w:rPr>
          <w:rFonts w:ascii="Times New Roman" w:hAnsi="Times New Roman" w:cs="Times New Roman"/>
          <w:sz w:val="28"/>
          <w:szCs w:val="28"/>
        </w:rPr>
        <w:t xml:space="preserve">Фактически в 2020 году </w:t>
      </w:r>
      <w:r w:rsidRPr="002A54DB">
        <w:rPr>
          <w:rFonts w:ascii="Times New Roman" w:hAnsi="Times New Roman" w:cs="Times New Roman"/>
          <w:sz w:val="28"/>
          <w:szCs w:val="28"/>
        </w:rPr>
        <w:t>среднемесячн</w:t>
      </w:r>
      <w:r>
        <w:rPr>
          <w:rFonts w:ascii="Times New Roman" w:hAnsi="Times New Roman" w:cs="Times New Roman"/>
          <w:sz w:val="28"/>
          <w:szCs w:val="28"/>
        </w:rPr>
        <w:t>ая</w:t>
      </w:r>
      <w:r w:rsidRPr="002A54DB">
        <w:rPr>
          <w:rFonts w:ascii="Times New Roman" w:hAnsi="Times New Roman" w:cs="Times New Roman"/>
          <w:sz w:val="28"/>
          <w:szCs w:val="28"/>
        </w:rPr>
        <w:t xml:space="preserve"> начисленн</w:t>
      </w:r>
      <w:r>
        <w:rPr>
          <w:rFonts w:ascii="Times New Roman" w:hAnsi="Times New Roman" w:cs="Times New Roman"/>
          <w:sz w:val="28"/>
          <w:szCs w:val="28"/>
        </w:rPr>
        <w:t>ая</w:t>
      </w:r>
      <w:r w:rsidRPr="002A54DB">
        <w:rPr>
          <w:rFonts w:ascii="Times New Roman" w:hAnsi="Times New Roman" w:cs="Times New Roman"/>
          <w:sz w:val="28"/>
          <w:szCs w:val="28"/>
        </w:rPr>
        <w:t xml:space="preserve"> заработн</w:t>
      </w:r>
      <w:r>
        <w:rPr>
          <w:rFonts w:ascii="Times New Roman" w:hAnsi="Times New Roman" w:cs="Times New Roman"/>
          <w:sz w:val="28"/>
          <w:szCs w:val="28"/>
        </w:rPr>
        <w:t>ая</w:t>
      </w:r>
      <w:r w:rsidRPr="002A54DB">
        <w:rPr>
          <w:rFonts w:ascii="Times New Roman" w:hAnsi="Times New Roman" w:cs="Times New Roman"/>
          <w:sz w:val="28"/>
          <w:szCs w:val="28"/>
        </w:rPr>
        <w:t xml:space="preserve"> плат</w:t>
      </w:r>
      <w:r>
        <w:rPr>
          <w:rFonts w:ascii="Times New Roman" w:hAnsi="Times New Roman" w:cs="Times New Roman"/>
          <w:sz w:val="28"/>
          <w:szCs w:val="28"/>
        </w:rPr>
        <w:t>а</w:t>
      </w:r>
      <w:r w:rsidRPr="002A54DB">
        <w:rPr>
          <w:rFonts w:ascii="Times New Roman" w:hAnsi="Times New Roman" w:cs="Times New Roman"/>
          <w:sz w:val="28"/>
          <w:szCs w:val="28"/>
        </w:rPr>
        <w:t xml:space="preserve"> наемных работников в организациях, у индивидуальных </w:t>
      </w:r>
      <w:r w:rsidRPr="002A54DB">
        <w:rPr>
          <w:rFonts w:ascii="Times New Roman" w:hAnsi="Times New Roman" w:cs="Times New Roman"/>
          <w:sz w:val="28"/>
          <w:szCs w:val="28"/>
        </w:rPr>
        <w:lastRenderedPageBreak/>
        <w:t>предпринимателей и физических ли</w:t>
      </w:r>
      <w:r>
        <w:rPr>
          <w:rFonts w:ascii="Times New Roman" w:hAnsi="Times New Roman" w:cs="Times New Roman"/>
          <w:sz w:val="28"/>
          <w:szCs w:val="28"/>
        </w:rPr>
        <w:t>ц по статистическим данным составила 37 533 тыс. рублей (</w:t>
      </w:r>
      <w:r>
        <w:rPr>
          <w:rFonts w:ascii="Times New Roman" w:hAnsi="Times New Roman" w:cs="Times New Roman"/>
          <w:i/>
          <w:sz w:val="24"/>
          <w:szCs w:val="24"/>
        </w:rPr>
        <w:t>при оценке 35 225 рублей).</w:t>
      </w:r>
    </w:p>
    <w:p w:rsidR="005F68DC" w:rsidRDefault="005F68DC" w:rsidP="007D2B89">
      <w:pPr>
        <w:pStyle w:val="a4"/>
        <w:spacing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По разделу «Общегосударственные вопросы» также направлялись расходы за счет средств федерального бюджета, всего направлено 35,6 млн. рублей (исполнение 82,6%), при плане 43,0 млн. рублей, в том числе:</w:t>
      </w:r>
    </w:p>
    <w:p w:rsidR="005F68DC" w:rsidRDefault="005F68DC" w:rsidP="007D2B89">
      <w:pPr>
        <w:pStyle w:val="a4"/>
        <w:spacing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с</w:t>
      </w:r>
      <w:r w:rsidRPr="00CF76FA">
        <w:rPr>
          <w:rFonts w:ascii="Times New Roman" w:hAnsi="Times New Roman" w:cs="Times New Roman"/>
          <w:sz w:val="28"/>
          <w:szCs w:val="28"/>
        </w:rPr>
        <w:t>убсидии на 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r>
        <w:rPr>
          <w:rFonts w:ascii="Times New Roman" w:hAnsi="Times New Roman" w:cs="Times New Roman"/>
          <w:sz w:val="28"/>
          <w:szCs w:val="28"/>
        </w:rPr>
        <w:t xml:space="preserve"> – направлено 14,2 млн. рублей, или в полном объеме;</w:t>
      </w:r>
    </w:p>
    <w:p w:rsidR="005F68DC" w:rsidRDefault="005F68DC" w:rsidP="007D2B89">
      <w:pPr>
        <w:pStyle w:val="a4"/>
        <w:spacing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w:t>
      </w:r>
      <w:r w:rsidRPr="00CF76FA">
        <w:t xml:space="preserve"> </w:t>
      </w:r>
      <w:r>
        <w:rPr>
          <w:rFonts w:ascii="Times New Roman" w:hAnsi="Times New Roman" w:cs="Times New Roman"/>
          <w:sz w:val="28"/>
          <w:szCs w:val="28"/>
        </w:rPr>
        <w:t>су</w:t>
      </w:r>
      <w:r w:rsidRPr="00CF76FA">
        <w:rPr>
          <w:rFonts w:ascii="Times New Roman" w:hAnsi="Times New Roman" w:cs="Times New Roman"/>
          <w:sz w:val="28"/>
          <w:szCs w:val="28"/>
        </w:rPr>
        <w:t>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r>
        <w:rPr>
          <w:rFonts w:ascii="Times New Roman" w:hAnsi="Times New Roman" w:cs="Times New Roman"/>
          <w:sz w:val="28"/>
          <w:szCs w:val="28"/>
        </w:rPr>
        <w:t xml:space="preserve"> - 0,6 млн. рублей, или в полном объеме;</w:t>
      </w:r>
    </w:p>
    <w:p w:rsidR="005F68DC" w:rsidRDefault="005F68DC" w:rsidP="007D2B89">
      <w:pPr>
        <w:pStyle w:val="a4"/>
        <w:spacing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с</w:t>
      </w:r>
      <w:r w:rsidRPr="00CF76FA">
        <w:rPr>
          <w:rFonts w:ascii="Times New Roman" w:hAnsi="Times New Roman" w:cs="Times New Roman"/>
          <w:sz w:val="28"/>
          <w:szCs w:val="28"/>
        </w:rPr>
        <w:t>убвенции на проведение Всероссийской переписи населения</w:t>
      </w:r>
      <w:r>
        <w:rPr>
          <w:rFonts w:ascii="Times New Roman" w:hAnsi="Times New Roman" w:cs="Times New Roman"/>
          <w:sz w:val="28"/>
          <w:szCs w:val="28"/>
        </w:rPr>
        <w:t xml:space="preserve"> –5,3 млн. рублей, средства освоены в полном объеме;</w:t>
      </w:r>
    </w:p>
    <w:p w:rsidR="005F68DC" w:rsidRDefault="005F68DC" w:rsidP="007D2B89">
      <w:pPr>
        <w:pStyle w:val="a4"/>
        <w:spacing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ме</w:t>
      </w:r>
      <w:r w:rsidRPr="00163E23">
        <w:rPr>
          <w:rFonts w:ascii="Times New Roman" w:hAnsi="Times New Roman" w:cs="Times New Roman"/>
          <w:sz w:val="28"/>
          <w:szCs w:val="28"/>
        </w:rPr>
        <w:t>жбюджетные трансферты на содержание депутатов Государственной Думы и их помощников</w:t>
      </w:r>
      <w:r>
        <w:rPr>
          <w:rFonts w:ascii="Times New Roman" w:hAnsi="Times New Roman" w:cs="Times New Roman"/>
          <w:sz w:val="28"/>
          <w:szCs w:val="28"/>
        </w:rPr>
        <w:t xml:space="preserve"> – 6,1 млн. рублей (исполнено 48%), при плане 12,7 млн. рублей;</w:t>
      </w:r>
    </w:p>
    <w:p w:rsidR="005F68DC" w:rsidRDefault="005F68DC" w:rsidP="007D2B89">
      <w:pPr>
        <w:pStyle w:val="a4"/>
        <w:spacing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м</w:t>
      </w:r>
      <w:r w:rsidRPr="00163E23">
        <w:rPr>
          <w:rFonts w:ascii="Times New Roman" w:hAnsi="Times New Roman" w:cs="Times New Roman"/>
          <w:sz w:val="28"/>
          <w:szCs w:val="28"/>
        </w:rPr>
        <w:t>ежбюджетные трансферты, передаваемые бюджетам субъектов Российской Федерации на содержание членов Совета Федерации и их помощников</w:t>
      </w:r>
      <w:r>
        <w:rPr>
          <w:rFonts w:ascii="Times New Roman" w:hAnsi="Times New Roman" w:cs="Times New Roman"/>
          <w:sz w:val="28"/>
          <w:szCs w:val="28"/>
        </w:rPr>
        <w:t xml:space="preserve"> – 9,4 млн. рублей (исполнено 92,2%), при плане 10,2 млн. рублей.</w:t>
      </w:r>
    </w:p>
    <w:p w:rsidR="001105BA" w:rsidRDefault="001105BA" w:rsidP="007D2B89">
      <w:pPr>
        <w:ind w:firstLine="709"/>
        <w:jc w:val="center"/>
        <w:rPr>
          <w:b/>
          <w:sz w:val="28"/>
          <w:szCs w:val="28"/>
        </w:rPr>
      </w:pPr>
    </w:p>
    <w:p w:rsidR="005F68DC" w:rsidRDefault="005F68DC" w:rsidP="007D2B89">
      <w:pPr>
        <w:ind w:firstLine="709"/>
        <w:jc w:val="center"/>
        <w:rPr>
          <w:b/>
          <w:sz w:val="28"/>
          <w:szCs w:val="28"/>
        </w:rPr>
      </w:pPr>
      <w:r w:rsidRPr="000F35C4">
        <w:rPr>
          <w:b/>
          <w:sz w:val="28"/>
          <w:szCs w:val="28"/>
        </w:rPr>
        <w:t>2.</w:t>
      </w:r>
      <w:r>
        <w:rPr>
          <w:b/>
          <w:sz w:val="28"/>
          <w:szCs w:val="28"/>
        </w:rPr>
        <w:t xml:space="preserve"> </w:t>
      </w:r>
      <w:r w:rsidRPr="000F35C4">
        <w:rPr>
          <w:b/>
          <w:sz w:val="28"/>
          <w:szCs w:val="28"/>
        </w:rPr>
        <w:t>Раздел 0200 «Национальная оборона»</w:t>
      </w:r>
    </w:p>
    <w:p w:rsidR="005F68DC" w:rsidRPr="000F35C4" w:rsidRDefault="005F68DC" w:rsidP="007D2B89">
      <w:pPr>
        <w:ind w:firstLine="709"/>
        <w:jc w:val="center"/>
        <w:rPr>
          <w:b/>
          <w:sz w:val="28"/>
          <w:szCs w:val="28"/>
        </w:rPr>
      </w:pPr>
    </w:p>
    <w:p w:rsidR="005F68DC" w:rsidRDefault="005F68DC" w:rsidP="007D2B89">
      <w:pPr>
        <w:ind w:firstLine="709"/>
        <w:jc w:val="both"/>
        <w:rPr>
          <w:sz w:val="28"/>
          <w:szCs w:val="28"/>
        </w:rPr>
      </w:pPr>
      <w:proofErr w:type="gramStart"/>
      <w:r w:rsidRPr="004B55FA">
        <w:rPr>
          <w:sz w:val="28"/>
          <w:szCs w:val="28"/>
        </w:rPr>
        <w:t>По разделу «Национальная оборона» осуществляются расходы на осуществление переданных полномочий по первичному воинскому учету на территориях, где отсутствуют военные комиссариаты в сумме 20,7 млн. рублей с ростом к уровню 2020 года (19,8 млн. рублей) на 0,9 млн. рублей или 4,3%, при этом исполнение консолидированного бюджета Республики Тыва за 2021 год составило 99,5% при плане 20,8 млн. рублей, при этом неисполнение</w:t>
      </w:r>
      <w:proofErr w:type="gramEnd"/>
      <w:r w:rsidRPr="004B55FA">
        <w:rPr>
          <w:sz w:val="28"/>
          <w:szCs w:val="28"/>
        </w:rPr>
        <w:t xml:space="preserve"> по разделу </w:t>
      </w:r>
      <w:r>
        <w:rPr>
          <w:sz w:val="28"/>
          <w:szCs w:val="28"/>
        </w:rPr>
        <w:t>отмечается в сумме</w:t>
      </w:r>
      <w:r w:rsidRPr="004B55FA">
        <w:rPr>
          <w:sz w:val="28"/>
          <w:szCs w:val="28"/>
        </w:rPr>
        <w:t xml:space="preserve"> 0,</w:t>
      </w:r>
      <w:r>
        <w:rPr>
          <w:sz w:val="28"/>
          <w:szCs w:val="28"/>
        </w:rPr>
        <w:t>1</w:t>
      </w:r>
      <w:r w:rsidRPr="004B55FA">
        <w:rPr>
          <w:sz w:val="28"/>
          <w:szCs w:val="28"/>
        </w:rPr>
        <w:t xml:space="preserve"> млн. рублей </w:t>
      </w:r>
      <w:r>
        <w:rPr>
          <w:sz w:val="28"/>
          <w:szCs w:val="28"/>
        </w:rPr>
        <w:t>- экономия</w:t>
      </w:r>
      <w:r w:rsidRPr="004B55FA">
        <w:rPr>
          <w:sz w:val="28"/>
          <w:szCs w:val="28"/>
        </w:rPr>
        <w:t xml:space="preserve"> средств по фонду оплаты труда.</w:t>
      </w:r>
    </w:p>
    <w:p w:rsidR="00AF313C" w:rsidRPr="00E077C4" w:rsidRDefault="00AF313C" w:rsidP="007D2B89">
      <w:pPr>
        <w:ind w:firstLine="709"/>
        <w:jc w:val="both"/>
        <w:rPr>
          <w:sz w:val="28"/>
          <w:szCs w:val="28"/>
          <w:highlight w:val="cyan"/>
        </w:rPr>
      </w:pPr>
    </w:p>
    <w:p w:rsidR="003D4E8C" w:rsidRPr="004B6B6C" w:rsidRDefault="003D4E8C" w:rsidP="007D2B89">
      <w:pPr>
        <w:jc w:val="center"/>
        <w:rPr>
          <w:b/>
          <w:sz w:val="28"/>
          <w:szCs w:val="28"/>
        </w:rPr>
      </w:pPr>
      <w:r w:rsidRPr="004B6B6C">
        <w:rPr>
          <w:b/>
          <w:sz w:val="28"/>
          <w:szCs w:val="28"/>
        </w:rPr>
        <w:t>3. Раздел 0300 «Национальная безопасность и правоохранительная деятельность»</w:t>
      </w:r>
    </w:p>
    <w:p w:rsidR="003D4E8C" w:rsidRPr="004B6B6C" w:rsidRDefault="003D4E8C" w:rsidP="007D2B89">
      <w:pPr>
        <w:jc w:val="center"/>
        <w:rPr>
          <w:b/>
          <w:sz w:val="28"/>
          <w:szCs w:val="28"/>
        </w:rPr>
      </w:pPr>
    </w:p>
    <w:p w:rsidR="003D4E8C" w:rsidRPr="004B6B6C" w:rsidRDefault="003D4E8C" w:rsidP="007D2B89">
      <w:pPr>
        <w:autoSpaceDE w:val="0"/>
        <w:autoSpaceDN w:val="0"/>
        <w:adjustRightInd w:val="0"/>
        <w:ind w:firstLine="709"/>
        <w:jc w:val="both"/>
        <w:rPr>
          <w:sz w:val="28"/>
          <w:szCs w:val="28"/>
        </w:rPr>
      </w:pPr>
      <w:r w:rsidRPr="004B6B6C">
        <w:rPr>
          <w:sz w:val="28"/>
          <w:szCs w:val="28"/>
        </w:rPr>
        <w:t>По разделу «Национальная безопасность и правоохранительная деятельность» исполнение консолидированного бюджета Республики Тыва составляет 322,4 млн. рублей, при плане 330,5 млн. рублей (на 80,1 млн. рублей или на 24,8% больше чем в 2020 г.), из них (исполнение):</w:t>
      </w:r>
    </w:p>
    <w:p w:rsidR="003D4E8C" w:rsidRDefault="003D4E8C" w:rsidP="007D2B89">
      <w:pPr>
        <w:autoSpaceDE w:val="0"/>
        <w:autoSpaceDN w:val="0"/>
        <w:adjustRightInd w:val="0"/>
        <w:ind w:firstLine="709"/>
        <w:jc w:val="both"/>
        <w:rPr>
          <w:sz w:val="28"/>
          <w:szCs w:val="28"/>
        </w:rPr>
      </w:pPr>
      <w:r>
        <w:rPr>
          <w:sz w:val="28"/>
          <w:szCs w:val="28"/>
        </w:rPr>
        <w:lastRenderedPageBreak/>
        <w:t>по подразделу 0304 «Органы юстиции» - всего направлено 36,4 млн. рублей, в том числе:</w:t>
      </w:r>
    </w:p>
    <w:p w:rsidR="003D4E8C" w:rsidRDefault="003D4E8C" w:rsidP="007D2B89">
      <w:pPr>
        <w:autoSpaceDE w:val="0"/>
        <w:autoSpaceDN w:val="0"/>
        <w:adjustRightInd w:val="0"/>
        <w:ind w:firstLine="709"/>
        <w:jc w:val="both"/>
        <w:rPr>
          <w:rFonts w:eastAsia="Calibri"/>
          <w:sz w:val="28"/>
          <w:szCs w:val="28"/>
          <w:lang w:eastAsia="en-US"/>
        </w:rPr>
      </w:pPr>
      <w:proofErr w:type="gramStart"/>
      <w:r>
        <w:rPr>
          <w:sz w:val="28"/>
          <w:szCs w:val="28"/>
        </w:rPr>
        <w:t xml:space="preserve">- расходы </w:t>
      </w:r>
      <w:r w:rsidRPr="004B6B6C">
        <w:rPr>
          <w:sz w:val="28"/>
          <w:szCs w:val="28"/>
        </w:rPr>
        <w:t>на выполнение полномочий Российской Федерации по государственной регистрац</w:t>
      </w:r>
      <w:r>
        <w:rPr>
          <w:sz w:val="28"/>
          <w:szCs w:val="28"/>
        </w:rPr>
        <w:t>ии актов гражданского состояния, всего за счет средств федерального бюджета направлено 3</w:t>
      </w:r>
      <w:r w:rsidRPr="004B6B6C">
        <w:rPr>
          <w:sz w:val="28"/>
          <w:szCs w:val="28"/>
        </w:rPr>
        <w:t>3,1 млн. рублей</w:t>
      </w:r>
      <w:r>
        <w:rPr>
          <w:sz w:val="28"/>
          <w:szCs w:val="28"/>
        </w:rPr>
        <w:t xml:space="preserve"> (</w:t>
      </w:r>
      <w:r w:rsidRPr="006E7715">
        <w:rPr>
          <w:i/>
        </w:rPr>
        <w:t>2021 году на выполнение полномочий РФ субвенции доведен</w:t>
      </w:r>
      <w:r>
        <w:rPr>
          <w:i/>
        </w:rPr>
        <w:t>ы</w:t>
      </w:r>
      <w:r w:rsidRPr="006E7715">
        <w:rPr>
          <w:i/>
        </w:rPr>
        <w:t xml:space="preserve"> на 5,9 млн. рублей меньше чем в 2020 году</w:t>
      </w:r>
      <w:r>
        <w:rPr>
          <w:sz w:val="28"/>
          <w:szCs w:val="28"/>
        </w:rPr>
        <w:t>) причиной является</w:t>
      </w:r>
      <w:r w:rsidRPr="004B6B6C">
        <w:rPr>
          <w:rFonts w:eastAsia="Calibri"/>
          <w:sz w:val="28"/>
          <w:szCs w:val="28"/>
          <w:lang w:eastAsia="en-US"/>
        </w:rPr>
        <w:t xml:space="preserve"> уменьшение обращений граждан, осуществляющих регистрацию актов гражданского состояния </w:t>
      </w:r>
      <w:r>
        <w:rPr>
          <w:rFonts w:eastAsia="Calibri"/>
          <w:sz w:val="28"/>
          <w:szCs w:val="28"/>
          <w:lang w:eastAsia="en-US"/>
        </w:rPr>
        <w:t>в связи с соблюдением</w:t>
      </w:r>
      <w:r w:rsidRPr="004B6B6C">
        <w:rPr>
          <w:rFonts w:eastAsia="Calibri"/>
          <w:sz w:val="28"/>
          <w:szCs w:val="28"/>
          <w:lang w:eastAsia="en-US"/>
        </w:rPr>
        <w:t xml:space="preserve"> ограничительных мер по предотвращению распрост</w:t>
      </w:r>
      <w:r>
        <w:rPr>
          <w:rFonts w:eastAsia="Calibri"/>
          <w:sz w:val="28"/>
          <w:szCs w:val="28"/>
          <w:lang w:eastAsia="en-US"/>
        </w:rPr>
        <w:t xml:space="preserve">ранения </w:t>
      </w:r>
      <w:proofErr w:type="spellStart"/>
      <w:r>
        <w:rPr>
          <w:rFonts w:eastAsia="Calibri"/>
          <w:sz w:val="28"/>
          <w:szCs w:val="28"/>
          <w:lang w:eastAsia="en-US"/>
        </w:rPr>
        <w:t>коронавирусной</w:t>
      </w:r>
      <w:proofErr w:type="spellEnd"/>
      <w:r>
        <w:rPr>
          <w:rFonts w:eastAsia="Calibri"/>
          <w:sz w:val="28"/>
          <w:szCs w:val="28"/>
          <w:lang w:eastAsia="en-US"/>
        </w:rPr>
        <w:t xml:space="preserve"> инфекции. </w:t>
      </w:r>
      <w:proofErr w:type="gramEnd"/>
    </w:p>
    <w:p w:rsidR="003D4E8C" w:rsidRDefault="003D4E8C" w:rsidP="007D2B89">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 работникам органов записи актов гражданского состояния были выплачено </w:t>
      </w:r>
      <w:r w:rsidRPr="00692DAC">
        <w:rPr>
          <w:rFonts w:eastAsia="Calibri"/>
          <w:sz w:val="28"/>
          <w:szCs w:val="28"/>
          <w:lang w:eastAsia="en-US"/>
        </w:rPr>
        <w:t xml:space="preserve">поощрение за достижения наилучших значений показателей по итогам </w:t>
      </w:r>
      <w:proofErr w:type="gramStart"/>
      <w:r w:rsidRPr="00692DAC">
        <w:rPr>
          <w:rFonts w:eastAsia="Calibri"/>
          <w:sz w:val="28"/>
          <w:szCs w:val="28"/>
          <w:lang w:eastAsia="en-US"/>
        </w:rPr>
        <w:t>оценки эффективности деятельности органов исполнительной власти</w:t>
      </w:r>
      <w:proofErr w:type="gramEnd"/>
      <w:r>
        <w:rPr>
          <w:rFonts w:eastAsia="Calibri"/>
          <w:sz w:val="28"/>
          <w:szCs w:val="28"/>
          <w:lang w:eastAsia="en-US"/>
        </w:rPr>
        <w:t xml:space="preserve"> в общей сумме 1,9 млн. рублей (</w:t>
      </w:r>
      <w:r w:rsidRPr="00692DAC">
        <w:rPr>
          <w:rFonts w:eastAsia="Calibri"/>
          <w:i/>
          <w:lang w:eastAsia="en-US"/>
        </w:rPr>
        <w:t>за счет средств федерального бюджета</w:t>
      </w:r>
      <w:r>
        <w:rPr>
          <w:rFonts w:eastAsia="Calibri"/>
          <w:sz w:val="28"/>
          <w:szCs w:val="28"/>
          <w:lang w:eastAsia="en-US"/>
        </w:rPr>
        <w:t>);</w:t>
      </w:r>
    </w:p>
    <w:p w:rsidR="003D4E8C" w:rsidRDefault="003D4E8C" w:rsidP="007D2B89">
      <w:pPr>
        <w:autoSpaceDE w:val="0"/>
        <w:autoSpaceDN w:val="0"/>
        <w:adjustRightInd w:val="0"/>
        <w:ind w:firstLine="709"/>
        <w:jc w:val="both"/>
        <w:rPr>
          <w:rFonts w:eastAsia="Calibri"/>
          <w:i/>
          <w:lang w:eastAsia="en-US"/>
        </w:rPr>
      </w:pPr>
      <w:r w:rsidRPr="00692DAC">
        <w:rPr>
          <w:rFonts w:eastAsia="Calibri"/>
          <w:i/>
          <w:lang w:eastAsia="en-US"/>
        </w:rPr>
        <w:t>Для сведения: В 2020 году из федерального бюджета были предоставлены иные межбюджетные трансферты на осуществление выплат стимулирующего характера за особые условия труда и дополнительную нагрузку работникам органов записи актов гражданского состояния в сумме 2,3 млн. рублей, которые были освоены в полном объеме.</w:t>
      </w:r>
    </w:p>
    <w:p w:rsidR="003D4E8C" w:rsidRDefault="003D4E8C" w:rsidP="007D2B89">
      <w:pPr>
        <w:autoSpaceDE w:val="0"/>
        <w:autoSpaceDN w:val="0"/>
        <w:adjustRightInd w:val="0"/>
        <w:ind w:firstLine="709"/>
        <w:jc w:val="both"/>
        <w:rPr>
          <w:rFonts w:eastAsia="Calibri"/>
          <w:sz w:val="28"/>
          <w:szCs w:val="28"/>
          <w:lang w:eastAsia="en-US"/>
        </w:rPr>
      </w:pPr>
      <w:r w:rsidRPr="00682C53">
        <w:rPr>
          <w:rFonts w:eastAsia="Calibri"/>
          <w:i/>
          <w:sz w:val="28"/>
          <w:szCs w:val="28"/>
          <w:lang w:eastAsia="en-US"/>
        </w:rPr>
        <w:t xml:space="preserve">- </w:t>
      </w:r>
      <w:r w:rsidRPr="00682C53">
        <w:rPr>
          <w:rFonts w:eastAsia="Calibri"/>
          <w:sz w:val="28"/>
          <w:szCs w:val="28"/>
          <w:lang w:eastAsia="en-US"/>
        </w:rPr>
        <w:t>на оплату юридических и адвокатских услуг</w:t>
      </w:r>
      <w:r>
        <w:rPr>
          <w:rFonts w:eastAsia="Calibri"/>
          <w:sz w:val="28"/>
          <w:szCs w:val="28"/>
          <w:lang w:eastAsia="en-US"/>
        </w:rPr>
        <w:t xml:space="preserve"> (</w:t>
      </w:r>
      <w:r w:rsidRPr="00682C53">
        <w:rPr>
          <w:rFonts w:eastAsia="Calibri"/>
          <w:i/>
          <w:lang w:eastAsia="en-US"/>
        </w:rPr>
        <w:t>за счет республиканского бюджета республики Тыва</w:t>
      </w:r>
      <w:r>
        <w:rPr>
          <w:rFonts w:eastAsia="Calibri"/>
          <w:sz w:val="28"/>
          <w:szCs w:val="28"/>
          <w:lang w:eastAsia="en-US"/>
        </w:rPr>
        <w:t>) – 1,4 млн. рублей предусмотренные в</w:t>
      </w:r>
      <w:r w:rsidRPr="00682C53">
        <w:rPr>
          <w:rFonts w:eastAsia="Calibri"/>
          <w:sz w:val="28"/>
          <w:szCs w:val="28"/>
          <w:lang w:eastAsia="en-US"/>
        </w:rPr>
        <w:t xml:space="preserve"> соответствии с Федеральным законом от 21.11.2011г № 334-ФЗ «О бесплатной юридической помощи в Российской Федерации»</w:t>
      </w:r>
      <w:r>
        <w:rPr>
          <w:rFonts w:eastAsia="Calibri"/>
          <w:sz w:val="28"/>
          <w:szCs w:val="28"/>
          <w:lang w:eastAsia="en-US"/>
        </w:rPr>
        <w:t>;</w:t>
      </w:r>
    </w:p>
    <w:p w:rsidR="003D4E8C" w:rsidRDefault="003D4E8C" w:rsidP="007D2B89">
      <w:pPr>
        <w:autoSpaceDE w:val="0"/>
        <w:autoSpaceDN w:val="0"/>
        <w:adjustRightInd w:val="0"/>
        <w:ind w:firstLine="709"/>
        <w:jc w:val="both"/>
        <w:rPr>
          <w:rFonts w:eastAsia="Calibri"/>
          <w:sz w:val="28"/>
          <w:szCs w:val="28"/>
          <w:lang w:eastAsia="en-US"/>
        </w:rPr>
      </w:pPr>
      <w:r>
        <w:rPr>
          <w:rFonts w:eastAsia="Calibri"/>
          <w:sz w:val="28"/>
          <w:szCs w:val="28"/>
          <w:lang w:eastAsia="en-US"/>
        </w:rPr>
        <w:t>по подразделу 0309 «</w:t>
      </w:r>
      <w:r w:rsidRPr="00682C53">
        <w:rPr>
          <w:rFonts w:eastAsia="Calibri"/>
          <w:sz w:val="28"/>
          <w:szCs w:val="28"/>
          <w:lang w:eastAsia="en-US"/>
        </w:rPr>
        <w:t>Гражданская оборона</w:t>
      </w:r>
      <w:r>
        <w:rPr>
          <w:rFonts w:eastAsia="Calibri"/>
          <w:sz w:val="28"/>
          <w:szCs w:val="28"/>
          <w:lang w:eastAsia="en-US"/>
        </w:rPr>
        <w:t xml:space="preserve">» - всего направлено 11,6 млн. рублей, в том числе </w:t>
      </w:r>
    </w:p>
    <w:p w:rsidR="003D4E8C" w:rsidRDefault="003D4E8C" w:rsidP="007D2B89">
      <w:pPr>
        <w:autoSpaceDE w:val="0"/>
        <w:autoSpaceDN w:val="0"/>
        <w:adjustRightInd w:val="0"/>
        <w:ind w:firstLine="709"/>
        <w:jc w:val="both"/>
        <w:rPr>
          <w:rFonts w:eastAsia="Calibri"/>
          <w:sz w:val="28"/>
          <w:szCs w:val="28"/>
          <w:lang w:eastAsia="en-US"/>
        </w:rPr>
      </w:pPr>
      <w:r>
        <w:rPr>
          <w:rFonts w:eastAsia="Calibri"/>
          <w:sz w:val="28"/>
          <w:szCs w:val="28"/>
          <w:lang w:eastAsia="en-US"/>
        </w:rPr>
        <w:t>- на ф</w:t>
      </w:r>
      <w:r w:rsidRPr="00682C53">
        <w:rPr>
          <w:rFonts w:eastAsia="Calibri"/>
          <w:sz w:val="28"/>
          <w:szCs w:val="28"/>
          <w:lang w:eastAsia="en-US"/>
        </w:rPr>
        <w:t>ормирование государственного материального резерва</w:t>
      </w:r>
      <w:r>
        <w:rPr>
          <w:rFonts w:eastAsia="Calibri"/>
          <w:sz w:val="28"/>
          <w:szCs w:val="28"/>
          <w:lang w:eastAsia="en-US"/>
        </w:rPr>
        <w:t xml:space="preserve"> – 8,7 млн. рублей;</w:t>
      </w:r>
    </w:p>
    <w:p w:rsidR="003D4E8C" w:rsidRDefault="003D4E8C" w:rsidP="007D2B89">
      <w:pPr>
        <w:autoSpaceDE w:val="0"/>
        <w:autoSpaceDN w:val="0"/>
        <w:adjustRightInd w:val="0"/>
        <w:ind w:firstLine="709"/>
        <w:jc w:val="both"/>
        <w:rPr>
          <w:rFonts w:eastAsia="Calibri"/>
          <w:sz w:val="28"/>
          <w:szCs w:val="28"/>
          <w:lang w:eastAsia="en-US"/>
        </w:rPr>
      </w:pPr>
      <w:r>
        <w:rPr>
          <w:rFonts w:eastAsia="Calibri"/>
          <w:sz w:val="28"/>
          <w:szCs w:val="28"/>
          <w:lang w:eastAsia="en-US"/>
        </w:rPr>
        <w:t>- на проведение капитального ремонта – 2,9 млн. рублей;</w:t>
      </w:r>
    </w:p>
    <w:p w:rsidR="003D4E8C" w:rsidRDefault="003D4E8C" w:rsidP="007D2B89">
      <w:pPr>
        <w:autoSpaceDE w:val="0"/>
        <w:autoSpaceDN w:val="0"/>
        <w:adjustRightInd w:val="0"/>
        <w:ind w:firstLine="709"/>
        <w:jc w:val="both"/>
        <w:rPr>
          <w:rFonts w:eastAsia="Calibri"/>
          <w:sz w:val="28"/>
          <w:szCs w:val="28"/>
          <w:lang w:eastAsia="en-US"/>
        </w:rPr>
      </w:pPr>
      <w:r>
        <w:rPr>
          <w:rFonts w:eastAsia="Calibri"/>
          <w:sz w:val="28"/>
          <w:szCs w:val="28"/>
          <w:lang w:eastAsia="en-US"/>
        </w:rPr>
        <w:t>по подразделу 0310</w:t>
      </w:r>
      <w:r w:rsidRPr="008156AF">
        <w:t xml:space="preserve"> </w:t>
      </w:r>
      <w:r>
        <w:t>«</w:t>
      </w:r>
      <w:r w:rsidRPr="008156AF">
        <w:rPr>
          <w:rFonts w:eastAsia="Calibri"/>
          <w:sz w:val="28"/>
          <w:szCs w:val="28"/>
          <w:lang w:eastAsia="en-US"/>
        </w:rPr>
        <w:t>Защита населения и территории от чрезвычайных ситуаций природного и техногенного характера, пожарная безопасность</w:t>
      </w:r>
      <w:r>
        <w:rPr>
          <w:rFonts w:eastAsia="Calibri"/>
          <w:sz w:val="28"/>
          <w:szCs w:val="28"/>
          <w:lang w:eastAsia="en-US"/>
        </w:rPr>
        <w:t>», в том числе:</w:t>
      </w:r>
    </w:p>
    <w:p w:rsidR="003D4E8C" w:rsidRDefault="003D4E8C" w:rsidP="007D2B89">
      <w:pPr>
        <w:autoSpaceDE w:val="0"/>
        <w:autoSpaceDN w:val="0"/>
        <w:adjustRightInd w:val="0"/>
        <w:ind w:firstLine="709"/>
        <w:jc w:val="both"/>
        <w:rPr>
          <w:sz w:val="28"/>
          <w:szCs w:val="28"/>
        </w:rPr>
      </w:pPr>
      <w:r w:rsidRPr="008156AF">
        <w:rPr>
          <w:sz w:val="28"/>
          <w:szCs w:val="28"/>
        </w:rPr>
        <w:t>- на содержание учреждения по защите населения и территории от последствий чрезвычайных ситуаций природного и техногенного характера и гражданскую оборону – 177,2 млн. рублей (</w:t>
      </w:r>
      <w:r w:rsidRPr="008156AF">
        <w:rPr>
          <w:i/>
        </w:rPr>
        <w:t>в том числе республиканский бюджет – 149,6 млн. рублей</w:t>
      </w:r>
      <w:r w:rsidRPr="008156AF">
        <w:rPr>
          <w:sz w:val="28"/>
          <w:szCs w:val="28"/>
        </w:rPr>
        <w:t>)</w:t>
      </w:r>
      <w:r>
        <w:rPr>
          <w:sz w:val="28"/>
          <w:szCs w:val="28"/>
        </w:rPr>
        <w:t xml:space="preserve">. </w:t>
      </w:r>
    </w:p>
    <w:p w:rsidR="003D4E8C" w:rsidRPr="006D50B6" w:rsidRDefault="003D4E8C" w:rsidP="007D2B89">
      <w:pPr>
        <w:autoSpaceDE w:val="0"/>
        <w:autoSpaceDN w:val="0"/>
        <w:adjustRightInd w:val="0"/>
        <w:ind w:firstLine="709"/>
        <w:jc w:val="both"/>
        <w:rPr>
          <w:sz w:val="28"/>
          <w:szCs w:val="28"/>
        </w:rPr>
      </w:pPr>
      <w:r w:rsidRPr="006D50B6">
        <w:rPr>
          <w:sz w:val="28"/>
          <w:szCs w:val="28"/>
        </w:rPr>
        <w:t>- на миграционную политику – 0,1 млн. рублей;</w:t>
      </w:r>
    </w:p>
    <w:p w:rsidR="003D4E8C" w:rsidRDefault="003D4E8C" w:rsidP="007D2B89">
      <w:pPr>
        <w:autoSpaceDE w:val="0"/>
        <w:autoSpaceDN w:val="0"/>
        <w:adjustRightInd w:val="0"/>
        <w:ind w:firstLine="709"/>
        <w:jc w:val="both"/>
        <w:rPr>
          <w:sz w:val="28"/>
          <w:szCs w:val="28"/>
        </w:rPr>
      </w:pPr>
      <w:r w:rsidRPr="006D50B6">
        <w:rPr>
          <w:sz w:val="28"/>
          <w:szCs w:val="28"/>
        </w:rPr>
        <w:t>по подразделу 0314 «Другие вопросы в области национальной безопасности и правоохранительной деятельности</w:t>
      </w:r>
      <w:r>
        <w:rPr>
          <w:sz w:val="28"/>
          <w:szCs w:val="28"/>
        </w:rPr>
        <w:t>» - всего направлено 12,9 млн. рублей, в том числе:</w:t>
      </w:r>
    </w:p>
    <w:p w:rsidR="003D4E8C" w:rsidRDefault="003D4E8C" w:rsidP="007D2B89">
      <w:pPr>
        <w:autoSpaceDE w:val="0"/>
        <w:autoSpaceDN w:val="0"/>
        <w:adjustRightInd w:val="0"/>
        <w:ind w:firstLine="709"/>
        <w:jc w:val="both"/>
        <w:rPr>
          <w:sz w:val="28"/>
          <w:szCs w:val="28"/>
        </w:rPr>
      </w:pPr>
      <w:r>
        <w:rPr>
          <w:sz w:val="28"/>
          <w:szCs w:val="28"/>
        </w:rPr>
        <w:t>- на с</w:t>
      </w:r>
      <w:r w:rsidRPr="00A26FF1">
        <w:rPr>
          <w:sz w:val="28"/>
          <w:szCs w:val="28"/>
        </w:rPr>
        <w:t>оздание центров правовой информации на базе библиотек Республики Тыва</w:t>
      </w:r>
      <w:r>
        <w:rPr>
          <w:sz w:val="28"/>
          <w:szCs w:val="28"/>
        </w:rPr>
        <w:t xml:space="preserve"> направлено 1,7 млн. рублей;</w:t>
      </w:r>
    </w:p>
    <w:p w:rsidR="003D4E8C" w:rsidRDefault="003D4E8C" w:rsidP="007D2B89">
      <w:pPr>
        <w:autoSpaceDE w:val="0"/>
        <w:autoSpaceDN w:val="0"/>
        <w:adjustRightInd w:val="0"/>
        <w:ind w:firstLine="709"/>
        <w:jc w:val="both"/>
        <w:rPr>
          <w:sz w:val="28"/>
          <w:szCs w:val="28"/>
        </w:rPr>
      </w:pPr>
      <w:r>
        <w:rPr>
          <w:sz w:val="28"/>
          <w:szCs w:val="28"/>
        </w:rPr>
        <w:t>- на м</w:t>
      </w:r>
      <w:r w:rsidRPr="00A26FF1">
        <w:rPr>
          <w:sz w:val="28"/>
          <w:szCs w:val="28"/>
        </w:rPr>
        <w:t>атериальное стимулирование деятельности народных дружин и граждан, участвующих в охране общественного порядка, в том числе по охране Государственной границы Российской Федерации</w:t>
      </w:r>
      <w:r>
        <w:rPr>
          <w:sz w:val="28"/>
          <w:szCs w:val="28"/>
        </w:rPr>
        <w:t xml:space="preserve"> направлено 0,6 млн. рублей;</w:t>
      </w:r>
    </w:p>
    <w:p w:rsidR="003D4E8C" w:rsidRDefault="003D4E8C" w:rsidP="007D2B89">
      <w:pPr>
        <w:autoSpaceDE w:val="0"/>
        <w:autoSpaceDN w:val="0"/>
        <w:adjustRightInd w:val="0"/>
        <w:ind w:firstLine="709"/>
        <w:jc w:val="both"/>
        <w:rPr>
          <w:sz w:val="28"/>
          <w:szCs w:val="28"/>
        </w:rPr>
      </w:pPr>
      <w:r>
        <w:rPr>
          <w:sz w:val="28"/>
          <w:szCs w:val="28"/>
        </w:rPr>
        <w:lastRenderedPageBreak/>
        <w:t>- на л</w:t>
      </w:r>
      <w:r w:rsidRPr="00A26FF1">
        <w:rPr>
          <w:sz w:val="28"/>
          <w:szCs w:val="28"/>
        </w:rPr>
        <w:t>ичное страхование народных дружинников на период участия в охране общественного порядка в Республике Тыва</w:t>
      </w:r>
      <w:r>
        <w:rPr>
          <w:sz w:val="28"/>
          <w:szCs w:val="28"/>
        </w:rPr>
        <w:t xml:space="preserve"> направлено 1,7 млн. рублей;</w:t>
      </w:r>
    </w:p>
    <w:p w:rsidR="003D4E8C" w:rsidRPr="006D50B6" w:rsidRDefault="003D4E8C" w:rsidP="007D2B89">
      <w:pPr>
        <w:autoSpaceDE w:val="0"/>
        <w:autoSpaceDN w:val="0"/>
        <w:adjustRightInd w:val="0"/>
        <w:ind w:firstLine="709"/>
        <w:jc w:val="both"/>
        <w:rPr>
          <w:sz w:val="28"/>
          <w:szCs w:val="28"/>
        </w:rPr>
      </w:pPr>
      <w:r>
        <w:rPr>
          <w:sz w:val="28"/>
          <w:szCs w:val="28"/>
        </w:rPr>
        <w:t>- за счет средств муниципальных образований направлено 8,9 млн. рублей на содержание ЕДДС.</w:t>
      </w:r>
    </w:p>
    <w:p w:rsidR="00AF313C" w:rsidRPr="00E077C4" w:rsidRDefault="00AF313C" w:rsidP="007D2B89">
      <w:pPr>
        <w:jc w:val="center"/>
        <w:rPr>
          <w:b/>
          <w:sz w:val="28"/>
          <w:szCs w:val="28"/>
          <w:highlight w:val="cyan"/>
        </w:rPr>
      </w:pPr>
    </w:p>
    <w:p w:rsidR="00675AAE" w:rsidRPr="00001D1B" w:rsidRDefault="00675AAE" w:rsidP="007D2B89">
      <w:pPr>
        <w:jc w:val="center"/>
        <w:rPr>
          <w:b/>
          <w:sz w:val="28"/>
          <w:szCs w:val="28"/>
        </w:rPr>
      </w:pPr>
      <w:r w:rsidRPr="00001D1B">
        <w:rPr>
          <w:b/>
          <w:sz w:val="28"/>
          <w:szCs w:val="28"/>
        </w:rPr>
        <w:t>4.</w:t>
      </w:r>
      <w:r w:rsidR="00CF59B9" w:rsidRPr="00001D1B">
        <w:rPr>
          <w:b/>
          <w:sz w:val="28"/>
          <w:szCs w:val="28"/>
        </w:rPr>
        <w:t xml:space="preserve"> </w:t>
      </w:r>
      <w:r w:rsidRPr="00001D1B">
        <w:rPr>
          <w:b/>
          <w:sz w:val="28"/>
          <w:szCs w:val="28"/>
        </w:rPr>
        <w:t>Раздел 0400 «Национальная экономика»</w:t>
      </w:r>
    </w:p>
    <w:p w:rsidR="00F279FF" w:rsidRPr="00E077C4" w:rsidRDefault="00F279FF" w:rsidP="007D2B89">
      <w:pPr>
        <w:jc w:val="center"/>
        <w:rPr>
          <w:b/>
          <w:sz w:val="28"/>
          <w:szCs w:val="28"/>
          <w:highlight w:val="cyan"/>
        </w:rPr>
      </w:pPr>
    </w:p>
    <w:p w:rsidR="00001D1B" w:rsidRPr="003947CA" w:rsidRDefault="00001D1B" w:rsidP="007D2B89">
      <w:pPr>
        <w:ind w:firstLine="708"/>
        <w:jc w:val="both"/>
        <w:rPr>
          <w:sz w:val="28"/>
          <w:szCs w:val="28"/>
        </w:rPr>
      </w:pPr>
      <w:proofErr w:type="gramStart"/>
      <w:r w:rsidRPr="00285FA9">
        <w:rPr>
          <w:sz w:val="28"/>
          <w:szCs w:val="28"/>
        </w:rPr>
        <w:t>По подразделу 04.02 «Топливо и энергетика»</w:t>
      </w:r>
      <w:r w:rsidRPr="003947CA">
        <w:rPr>
          <w:sz w:val="28"/>
          <w:szCs w:val="28"/>
        </w:rPr>
        <w:t xml:space="preserve"> в 2021 году на реализацию мероприятий подпрограммы «Энергосбережение и повышение энергетической эффективности в Республике Тыва» государственной программы Республики Тыва «</w:t>
      </w:r>
      <w:proofErr w:type="spellStart"/>
      <w:r w:rsidRPr="003947CA">
        <w:rPr>
          <w:sz w:val="28"/>
          <w:szCs w:val="28"/>
        </w:rPr>
        <w:t>Энергоэффективность</w:t>
      </w:r>
      <w:proofErr w:type="spellEnd"/>
      <w:r w:rsidRPr="003947CA">
        <w:rPr>
          <w:sz w:val="28"/>
          <w:szCs w:val="28"/>
        </w:rPr>
        <w:t xml:space="preserve"> и развитие энергетики на 2014 – 2024 годы» направлены средства в сумме 5 073,7 млн. рублей, или 99,9 % от (план на 2021 год -  5 078,3 млн. рублей, в сравнении с 2020 годом рост расходов на</w:t>
      </w:r>
      <w:proofErr w:type="gramEnd"/>
      <w:r w:rsidRPr="003947CA">
        <w:rPr>
          <w:sz w:val="28"/>
          <w:szCs w:val="28"/>
        </w:rPr>
        <w:t xml:space="preserve"> 37% </w:t>
      </w:r>
      <w:r w:rsidRPr="003947CA">
        <w:rPr>
          <w:rFonts w:eastAsia="Calibri"/>
          <w:bCs/>
          <w:color w:val="000000"/>
          <w:spacing w:val="-9"/>
          <w:sz w:val="28"/>
          <w:szCs w:val="28"/>
          <w:lang w:eastAsia="en-US"/>
        </w:rPr>
        <w:t>(</w:t>
      </w:r>
      <w:r w:rsidRPr="003947CA">
        <w:rPr>
          <w:sz w:val="28"/>
          <w:szCs w:val="28"/>
        </w:rPr>
        <w:t xml:space="preserve">факт 2020 г – 3 694,9 млн. рублей). </w:t>
      </w:r>
    </w:p>
    <w:p w:rsidR="00001D1B" w:rsidRPr="003947CA" w:rsidRDefault="00001D1B" w:rsidP="007D2B89">
      <w:pPr>
        <w:ind w:firstLine="708"/>
        <w:jc w:val="both"/>
        <w:rPr>
          <w:sz w:val="28"/>
          <w:szCs w:val="28"/>
        </w:rPr>
      </w:pPr>
      <w:r w:rsidRPr="003947CA">
        <w:rPr>
          <w:sz w:val="28"/>
          <w:szCs w:val="28"/>
        </w:rPr>
        <w:t>Рост расходов в 2021 году по сравнению с 2020 годом обусловлен:</w:t>
      </w:r>
    </w:p>
    <w:p w:rsidR="00001D1B" w:rsidRPr="003947CA" w:rsidRDefault="00001D1B" w:rsidP="007D2B89">
      <w:pPr>
        <w:ind w:firstLine="708"/>
        <w:jc w:val="both"/>
        <w:rPr>
          <w:sz w:val="28"/>
          <w:szCs w:val="28"/>
        </w:rPr>
      </w:pPr>
      <w:r w:rsidRPr="003947CA">
        <w:rPr>
          <w:sz w:val="28"/>
          <w:szCs w:val="28"/>
        </w:rPr>
        <w:t>1) увеличением размера иных межбюджетных трансфертов из федерального бюджета на организацию</w:t>
      </w:r>
      <w:r w:rsidRPr="003947CA">
        <w:rPr>
          <w:rFonts w:eastAsia="Calibri"/>
          <w:bCs/>
          <w:color w:val="000000"/>
          <w:spacing w:val="-9"/>
          <w:sz w:val="28"/>
          <w:szCs w:val="28"/>
          <w:lang w:eastAsia="en-US"/>
        </w:rPr>
        <w:t xml:space="preserve"> добычи и переработки цветных металлов на сумму 1 000,0 млн. рублей (исполнение за 2021 год  - 4 000,0 млн. рублей, за 2020 год – 3 000,0 млн. рублей);</w:t>
      </w:r>
    </w:p>
    <w:p w:rsidR="00001D1B" w:rsidRPr="003947CA" w:rsidRDefault="00001D1B" w:rsidP="007D2B89">
      <w:pPr>
        <w:ind w:firstLine="708"/>
        <w:jc w:val="both"/>
        <w:rPr>
          <w:sz w:val="28"/>
          <w:szCs w:val="28"/>
        </w:rPr>
      </w:pPr>
      <w:r w:rsidRPr="003947CA">
        <w:rPr>
          <w:sz w:val="28"/>
          <w:szCs w:val="28"/>
        </w:rPr>
        <w:t xml:space="preserve">2) в связи с выделением из федерального бюджета субсидии на компенсацию территориальным сетевым организациям, функционирующим в Республике Тыва, выпадающих доходов, образованных вследствие установления тарифов на услуги по передаче электрической энергии ниже экономически обоснованного уровня в размере 245,8 млн. рублей. </w:t>
      </w:r>
    </w:p>
    <w:p w:rsidR="00001D1B" w:rsidRPr="003947CA" w:rsidRDefault="00001D1B" w:rsidP="007D2B89">
      <w:pPr>
        <w:ind w:firstLine="708"/>
        <w:jc w:val="both"/>
        <w:rPr>
          <w:sz w:val="28"/>
          <w:szCs w:val="28"/>
          <w:lang w:val="en-US"/>
        </w:rPr>
      </w:pPr>
      <w:r w:rsidRPr="003947CA">
        <w:rPr>
          <w:sz w:val="28"/>
          <w:szCs w:val="28"/>
        </w:rPr>
        <w:t>Расходы по подразделу 04 02 направлены</w:t>
      </w:r>
      <w:r w:rsidRPr="003947CA">
        <w:rPr>
          <w:sz w:val="28"/>
          <w:szCs w:val="28"/>
          <w:lang w:val="en-US"/>
        </w:rPr>
        <w:t>:</w:t>
      </w:r>
    </w:p>
    <w:p w:rsidR="00001D1B" w:rsidRPr="003947CA" w:rsidRDefault="00001D1B" w:rsidP="007D2B89">
      <w:pPr>
        <w:numPr>
          <w:ilvl w:val="0"/>
          <w:numId w:val="14"/>
        </w:numPr>
        <w:ind w:left="0" w:firstLine="425"/>
        <w:jc w:val="both"/>
        <w:rPr>
          <w:sz w:val="28"/>
          <w:szCs w:val="28"/>
        </w:rPr>
      </w:pPr>
      <w:r w:rsidRPr="003947CA">
        <w:rPr>
          <w:sz w:val="28"/>
          <w:szCs w:val="28"/>
        </w:rPr>
        <w:t>на возмещение убытков предприятий ТЭК, ДЭС и сетевых организаций  в связи с государственным регулированием тарифов – 713,2 млн. рублей, с ростом к уровню 2019 года на 27% (факт 2020 г. – 561,3 млн. рублей), связанное с ростом тарифов на коммунальные услуги;</w:t>
      </w:r>
    </w:p>
    <w:p w:rsidR="00001D1B" w:rsidRPr="003947CA" w:rsidRDefault="00001D1B" w:rsidP="007D2B89">
      <w:pPr>
        <w:numPr>
          <w:ilvl w:val="0"/>
          <w:numId w:val="14"/>
        </w:numPr>
        <w:ind w:left="0" w:firstLine="425"/>
        <w:jc w:val="both"/>
        <w:rPr>
          <w:sz w:val="28"/>
          <w:szCs w:val="28"/>
        </w:rPr>
      </w:pPr>
      <w:r w:rsidRPr="003947CA">
        <w:rPr>
          <w:sz w:val="28"/>
          <w:szCs w:val="28"/>
        </w:rPr>
        <w:t>на государственную поддержку предприятий ТЭК– 20,0 млн. рублей, в сравнении с 2020 годом расходы выделены с уменьшением на 3% (факт 2020г – 29,9 млн. рублей);</w:t>
      </w:r>
    </w:p>
    <w:p w:rsidR="00001D1B" w:rsidRPr="003947CA" w:rsidRDefault="00001D1B" w:rsidP="007D2B89">
      <w:pPr>
        <w:numPr>
          <w:ilvl w:val="0"/>
          <w:numId w:val="14"/>
        </w:numPr>
        <w:ind w:left="0" w:firstLine="425"/>
        <w:jc w:val="both"/>
        <w:rPr>
          <w:sz w:val="28"/>
          <w:szCs w:val="28"/>
        </w:rPr>
      </w:pPr>
      <w:proofErr w:type="gramStart"/>
      <w:r w:rsidRPr="003947CA">
        <w:rPr>
          <w:sz w:val="28"/>
          <w:szCs w:val="28"/>
        </w:rPr>
        <w:t>на компенсацию выпадающих доходов в связи с установлением льготного тарифа на электрическую энергию для населения</w:t>
      </w:r>
      <w:proofErr w:type="gramEnd"/>
      <w:r w:rsidRPr="003947CA">
        <w:rPr>
          <w:sz w:val="28"/>
          <w:szCs w:val="28"/>
        </w:rPr>
        <w:t xml:space="preserve"> и приравненных к нему категорий потребителей, направлено 42,1 млн. рублей (в 2020 году средства не направлялись);</w:t>
      </w:r>
    </w:p>
    <w:p w:rsidR="00001D1B" w:rsidRPr="003947CA" w:rsidRDefault="00001D1B" w:rsidP="007D2B89">
      <w:pPr>
        <w:numPr>
          <w:ilvl w:val="0"/>
          <w:numId w:val="14"/>
        </w:numPr>
        <w:ind w:left="0" w:firstLine="425"/>
        <w:jc w:val="both"/>
        <w:rPr>
          <w:sz w:val="28"/>
          <w:szCs w:val="28"/>
        </w:rPr>
      </w:pPr>
      <w:proofErr w:type="gramStart"/>
      <w:r w:rsidRPr="003947CA">
        <w:rPr>
          <w:sz w:val="28"/>
          <w:szCs w:val="28"/>
        </w:rPr>
        <w:t xml:space="preserve">субсидии на приобретение </w:t>
      </w:r>
      <w:proofErr w:type="spellStart"/>
      <w:r w:rsidRPr="003947CA">
        <w:rPr>
          <w:sz w:val="28"/>
          <w:szCs w:val="28"/>
        </w:rPr>
        <w:t>дизельгенераторных</w:t>
      </w:r>
      <w:proofErr w:type="spellEnd"/>
      <w:r w:rsidRPr="003947CA">
        <w:rPr>
          <w:sz w:val="28"/>
          <w:szCs w:val="28"/>
        </w:rPr>
        <w:t xml:space="preserve"> установок – 36,6 млн. рублей, с ростом к 2020 г. на 35,0 млн. рублей (факт за 2020 г. – 1,6 млн. рублей), рост расходов обусловлен оплатой кредиторской задолженности </w:t>
      </w:r>
      <w:r w:rsidRPr="003947CA">
        <w:rPr>
          <w:bCs/>
          <w:color w:val="000000"/>
          <w:spacing w:val="-9"/>
          <w:sz w:val="28"/>
          <w:szCs w:val="28"/>
        </w:rPr>
        <w:t xml:space="preserve">за поставку, монтаж, наладку дизель-генераторных установок в 2019г. в </w:t>
      </w:r>
      <w:proofErr w:type="spellStart"/>
      <w:r w:rsidRPr="003947CA">
        <w:rPr>
          <w:bCs/>
          <w:color w:val="000000"/>
          <w:spacing w:val="-9"/>
          <w:sz w:val="28"/>
          <w:szCs w:val="28"/>
        </w:rPr>
        <w:t>Тоджинском</w:t>
      </w:r>
      <w:proofErr w:type="spellEnd"/>
      <w:r w:rsidRPr="003947CA">
        <w:rPr>
          <w:bCs/>
          <w:color w:val="000000"/>
          <w:spacing w:val="-9"/>
          <w:sz w:val="28"/>
          <w:szCs w:val="28"/>
        </w:rPr>
        <w:t xml:space="preserve"> </w:t>
      </w:r>
      <w:proofErr w:type="spellStart"/>
      <w:r w:rsidRPr="003947CA">
        <w:rPr>
          <w:bCs/>
          <w:color w:val="000000"/>
          <w:spacing w:val="-9"/>
          <w:sz w:val="28"/>
          <w:szCs w:val="28"/>
        </w:rPr>
        <w:t>кожууне</w:t>
      </w:r>
      <w:proofErr w:type="spellEnd"/>
      <w:r w:rsidRPr="003947CA">
        <w:rPr>
          <w:bCs/>
          <w:color w:val="000000"/>
          <w:spacing w:val="-9"/>
          <w:sz w:val="28"/>
          <w:szCs w:val="28"/>
        </w:rPr>
        <w:t>, оплата которых не произведена в 2019 году в связи с тем, что не был введен в эксплуатацию</w:t>
      </w:r>
      <w:r w:rsidRPr="003947CA">
        <w:rPr>
          <w:sz w:val="28"/>
          <w:szCs w:val="28"/>
        </w:rPr>
        <w:t xml:space="preserve">; </w:t>
      </w:r>
      <w:proofErr w:type="gramEnd"/>
    </w:p>
    <w:p w:rsidR="00001D1B" w:rsidRPr="003947CA" w:rsidRDefault="00001D1B" w:rsidP="007D2B89">
      <w:pPr>
        <w:numPr>
          <w:ilvl w:val="0"/>
          <w:numId w:val="14"/>
        </w:numPr>
        <w:ind w:left="0" w:firstLine="425"/>
        <w:jc w:val="both"/>
        <w:rPr>
          <w:sz w:val="28"/>
          <w:szCs w:val="28"/>
        </w:rPr>
      </w:pPr>
      <w:r w:rsidRPr="003947CA">
        <w:rPr>
          <w:sz w:val="28"/>
          <w:szCs w:val="28"/>
        </w:rPr>
        <w:lastRenderedPageBreak/>
        <w:t>на</w:t>
      </w:r>
      <w:r w:rsidRPr="003947CA">
        <w:rPr>
          <w:sz w:val="28"/>
          <w:szCs w:val="27"/>
        </w:rPr>
        <w:t xml:space="preserve"> возмещение расходов топливных складов направлено 13,4 млн. рублей </w:t>
      </w:r>
      <w:r w:rsidRPr="003947CA">
        <w:rPr>
          <w:sz w:val="28"/>
          <w:szCs w:val="28"/>
        </w:rPr>
        <w:t>(в 2020 году средства не направлялись);</w:t>
      </w:r>
    </w:p>
    <w:p w:rsidR="00001D1B" w:rsidRPr="003947CA" w:rsidRDefault="00001D1B" w:rsidP="007D2B89">
      <w:pPr>
        <w:ind w:firstLine="708"/>
        <w:jc w:val="both"/>
        <w:rPr>
          <w:sz w:val="28"/>
          <w:szCs w:val="28"/>
        </w:rPr>
      </w:pPr>
      <w:r w:rsidRPr="003947CA">
        <w:rPr>
          <w:sz w:val="28"/>
          <w:szCs w:val="28"/>
        </w:rPr>
        <w:t>- на компенсацию территориальным сетевым организациям, функционирующим в Республике Тыва, выпадающих доходов, образованных вследствие установления тарифов на услуги по передаче электрической энергии ниже экономически обоснованного уровня направлено 248,3 млн. рублей;</w:t>
      </w:r>
    </w:p>
    <w:p w:rsidR="00001D1B" w:rsidRPr="003947CA" w:rsidRDefault="00001D1B" w:rsidP="007D2B89">
      <w:pPr>
        <w:ind w:firstLine="708"/>
        <w:jc w:val="both"/>
        <w:rPr>
          <w:sz w:val="28"/>
          <w:szCs w:val="28"/>
        </w:rPr>
      </w:pPr>
      <w:r w:rsidRPr="003947CA">
        <w:rPr>
          <w:sz w:val="28"/>
          <w:szCs w:val="28"/>
        </w:rPr>
        <w:t xml:space="preserve">- на реализацию инвестиционного проекта на осуществление технологического присоединения к электрическим сетям, необходимого для организации добычи меди, молибдена и попутных компонентов </w:t>
      </w:r>
      <w:r w:rsidRPr="003947CA">
        <w:rPr>
          <w:rFonts w:eastAsia="Calibri"/>
          <w:bCs/>
          <w:color w:val="000000"/>
          <w:spacing w:val="-9"/>
          <w:sz w:val="28"/>
          <w:szCs w:val="28"/>
          <w:lang w:eastAsia="en-US"/>
        </w:rPr>
        <w:t>на Ак-</w:t>
      </w:r>
      <w:proofErr w:type="spellStart"/>
      <w:r w:rsidRPr="003947CA">
        <w:rPr>
          <w:rFonts w:eastAsia="Calibri"/>
          <w:bCs/>
          <w:color w:val="000000"/>
          <w:spacing w:val="-9"/>
          <w:sz w:val="28"/>
          <w:szCs w:val="28"/>
          <w:lang w:eastAsia="en-US"/>
        </w:rPr>
        <w:t>Сугском</w:t>
      </w:r>
      <w:proofErr w:type="spellEnd"/>
      <w:r w:rsidRPr="003947CA">
        <w:rPr>
          <w:rFonts w:eastAsia="Calibri"/>
          <w:bCs/>
          <w:color w:val="000000"/>
          <w:spacing w:val="-9"/>
          <w:sz w:val="28"/>
          <w:szCs w:val="28"/>
          <w:lang w:eastAsia="en-US"/>
        </w:rPr>
        <w:t xml:space="preserve"> медно-порфировом месторождении </w:t>
      </w:r>
      <w:r w:rsidRPr="003947CA">
        <w:rPr>
          <w:sz w:val="28"/>
          <w:szCs w:val="28"/>
        </w:rPr>
        <w:t>направлено 4 000,0 млн. рублей, в итоге за 2021г достигнуты следующие показатели результативности:</w:t>
      </w:r>
    </w:p>
    <w:p w:rsidR="00001D1B" w:rsidRPr="003947CA" w:rsidRDefault="00001D1B" w:rsidP="007D2B89">
      <w:pPr>
        <w:numPr>
          <w:ilvl w:val="0"/>
          <w:numId w:val="33"/>
        </w:numPr>
        <w:ind w:left="0" w:firstLine="426"/>
        <w:jc w:val="both"/>
        <w:rPr>
          <w:sz w:val="28"/>
          <w:szCs w:val="28"/>
        </w:rPr>
      </w:pPr>
      <w:r w:rsidRPr="003947CA">
        <w:rPr>
          <w:sz w:val="28"/>
          <w:szCs w:val="28"/>
        </w:rPr>
        <w:t>созданы дополнительные  рабочие места в количестве 62 единиц (план – 60 единиц);</w:t>
      </w:r>
    </w:p>
    <w:p w:rsidR="00001D1B" w:rsidRPr="003947CA" w:rsidRDefault="00001D1B" w:rsidP="007D2B89">
      <w:pPr>
        <w:numPr>
          <w:ilvl w:val="0"/>
          <w:numId w:val="33"/>
        </w:numPr>
        <w:ind w:left="0" w:firstLine="426"/>
        <w:jc w:val="both"/>
        <w:rPr>
          <w:sz w:val="28"/>
          <w:szCs w:val="28"/>
        </w:rPr>
      </w:pPr>
      <w:r w:rsidRPr="003947CA">
        <w:rPr>
          <w:sz w:val="28"/>
          <w:szCs w:val="28"/>
        </w:rPr>
        <w:t>общий объем внебюджетных инвестиций в проект при плане 2 204,1 млн. рублей исполнен на 101,3% или на сумму 2 232,8 млн. рублей.</w:t>
      </w:r>
    </w:p>
    <w:p w:rsidR="00B77D92" w:rsidRPr="00E077C4" w:rsidRDefault="00B77D92" w:rsidP="007D2B89">
      <w:pPr>
        <w:jc w:val="center"/>
        <w:rPr>
          <w:b/>
          <w:sz w:val="28"/>
          <w:szCs w:val="28"/>
          <w:highlight w:val="cyan"/>
        </w:rPr>
      </w:pPr>
    </w:p>
    <w:p w:rsidR="00427CAC" w:rsidRPr="001105BA" w:rsidRDefault="0048773C" w:rsidP="007D2B89">
      <w:pPr>
        <w:jc w:val="center"/>
        <w:rPr>
          <w:b/>
          <w:sz w:val="28"/>
          <w:szCs w:val="28"/>
        </w:rPr>
      </w:pPr>
      <w:r w:rsidRPr="001105BA">
        <w:rPr>
          <w:b/>
          <w:sz w:val="28"/>
          <w:szCs w:val="28"/>
        </w:rPr>
        <w:t>Подраздел 0405 «Сельское хозяйство и рыболовство»</w:t>
      </w:r>
    </w:p>
    <w:p w:rsidR="001105BA" w:rsidRDefault="001105BA" w:rsidP="007D2B89">
      <w:pPr>
        <w:jc w:val="center"/>
        <w:rPr>
          <w:b/>
          <w:sz w:val="26"/>
          <w:szCs w:val="26"/>
          <w:highlight w:val="cyan"/>
        </w:rPr>
      </w:pPr>
    </w:p>
    <w:p w:rsidR="00427CAC" w:rsidRPr="00D44463" w:rsidRDefault="00427CAC" w:rsidP="00427CAC">
      <w:pPr>
        <w:tabs>
          <w:tab w:val="left" w:pos="1134"/>
        </w:tabs>
        <w:ind w:firstLine="709"/>
        <w:jc w:val="both"/>
        <w:rPr>
          <w:sz w:val="28"/>
          <w:szCs w:val="28"/>
        </w:rPr>
      </w:pPr>
      <w:r w:rsidRPr="00D44463">
        <w:rPr>
          <w:sz w:val="28"/>
          <w:szCs w:val="28"/>
        </w:rPr>
        <w:t xml:space="preserve">По разделу </w:t>
      </w:r>
      <w:r w:rsidRPr="001105BA">
        <w:rPr>
          <w:sz w:val="28"/>
          <w:szCs w:val="28"/>
        </w:rPr>
        <w:t>0405 «Сельское хозяйство и рыболовство» на 2021 год</w:t>
      </w:r>
      <w:r w:rsidRPr="00D44463">
        <w:rPr>
          <w:sz w:val="28"/>
          <w:szCs w:val="28"/>
        </w:rPr>
        <w:t xml:space="preserve"> запланированы расходы в сумме </w:t>
      </w:r>
      <w:r>
        <w:rPr>
          <w:sz w:val="28"/>
          <w:szCs w:val="28"/>
        </w:rPr>
        <w:t>1 080</w:t>
      </w:r>
      <w:r w:rsidRPr="00D44463">
        <w:rPr>
          <w:sz w:val="28"/>
          <w:szCs w:val="28"/>
        </w:rPr>
        <w:t xml:space="preserve"> млн. рублей, исполнение составило </w:t>
      </w:r>
      <w:r>
        <w:rPr>
          <w:sz w:val="28"/>
          <w:szCs w:val="28"/>
        </w:rPr>
        <w:t>98,7</w:t>
      </w:r>
      <w:r w:rsidRPr="00D44463">
        <w:rPr>
          <w:sz w:val="28"/>
          <w:szCs w:val="28"/>
        </w:rPr>
        <w:t xml:space="preserve">% или </w:t>
      </w:r>
      <w:r>
        <w:rPr>
          <w:sz w:val="28"/>
          <w:szCs w:val="28"/>
        </w:rPr>
        <w:t xml:space="preserve">1 066,9 </w:t>
      </w:r>
      <w:r w:rsidRPr="00D44463">
        <w:rPr>
          <w:sz w:val="28"/>
          <w:szCs w:val="28"/>
        </w:rPr>
        <w:t xml:space="preserve">млн. рублей. По сравнению с отчетом за </w:t>
      </w:r>
      <w:r>
        <w:rPr>
          <w:sz w:val="28"/>
          <w:szCs w:val="28"/>
        </w:rPr>
        <w:t>2020</w:t>
      </w:r>
      <w:r w:rsidRPr="00D44463">
        <w:rPr>
          <w:sz w:val="28"/>
          <w:szCs w:val="28"/>
        </w:rPr>
        <w:t xml:space="preserve"> год расходы по данному подразделу в </w:t>
      </w:r>
      <w:r>
        <w:rPr>
          <w:sz w:val="28"/>
          <w:szCs w:val="28"/>
        </w:rPr>
        <w:t>2021</w:t>
      </w:r>
      <w:r w:rsidRPr="00D44463">
        <w:rPr>
          <w:sz w:val="28"/>
          <w:szCs w:val="28"/>
        </w:rPr>
        <w:t xml:space="preserve"> г. увеличились на </w:t>
      </w:r>
      <w:r>
        <w:rPr>
          <w:sz w:val="28"/>
          <w:szCs w:val="28"/>
        </w:rPr>
        <w:t>107,7</w:t>
      </w:r>
      <w:r w:rsidRPr="00D44463">
        <w:rPr>
          <w:sz w:val="28"/>
          <w:szCs w:val="28"/>
        </w:rPr>
        <w:t xml:space="preserve"> млн. рублей или на </w:t>
      </w:r>
      <w:r>
        <w:rPr>
          <w:sz w:val="28"/>
          <w:szCs w:val="28"/>
        </w:rPr>
        <w:t>10</w:t>
      </w:r>
      <w:r w:rsidRPr="00D44463">
        <w:rPr>
          <w:sz w:val="28"/>
          <w:szCs w:val="28"/>
        </w:rPr>
        <w:t>% (</w:t>
      </w:r>
      <w:r>
        <w:rPr>
          <w:sz w:val="28"/>
          <w:szCs w:val="28"/>
        </w:rPr>
        <w:t>2020</w:t>
      </w:r>
      <w:r w:rsidRPr="00D44463">
        <w:rPr>
          <w:sz w:val="28"/>
          <w:szCs w:val="28"/>
        </w:rPr>
        <w:t xml:space="preserve">. – </w:t>
      </w:r>
      <w:r>
        <w:rPr>
          <w:sz w:val="28"/>
          <w:szCs w:val="28"/>
        </w:rPr>
        <w:t>959,2</w:t>
      </w:r>
      <w:r w:rsidRPr="00D44463">
        <w:rPr>
          <w:sz w:val="28"/>
          <w:szCs w:val="28"/>
        </w:rPr>
        <w:t xml:space="preserve"> млн. рублей). Рост расходов обусловлен с увеличением субсидий за счет федерального бюджета на </w:t>
      </w:r>
      <w:r>
        <w:rPr>
          <w:sz w:val="28"/>
          <w:szCs w:val="28"/>
        </w:rPr>
        <w:t xml:space="preserve">69,5 млн. рублей. </w:t>
      </w:r>
      <w:r w:rsidRPr="00D44463">
        <w:rPr>
          <w:sz w:val="28"/>
          <w:szCs w:val="28"/>
        </w:rPr>
        <w:t xml:space="preserve">Расходы на обеспечение деятельности ветеринарной службы по отношению к уровню </w:t>
      </w:r>
      <w:r>
        <w:rPr>
          <w:sz w:val="28"/>
          <w:szCs w:val="28"/>
        </w:rPr>
        <w:t>2020</w:t>
      </w:r>
      <w:r w:rsidRPr="00D44463">
        <w:rPr>
          <w:sz w:val="28"/>
          <w:szCs w:val="28"/>
        </w:rPr>
        <w:t xml:space="preserve"> года прирост составляет </w:t>
      </w:r>
      <w:r>
        <w:rPr>
          <w:sz w:val="28"/>
          <w:szCs w:val="28"/>
        </w:rPr>
        <w:t>16</w:t>
      </w:r>
      <w:r w:rsidRPr="00D44463">
        <w:rPr>
          <w:sz w:val="28"/>
          <w:szCs w:val="28"/>
        </w:rPr>
        <w:t xml:space="preserve">% или на </w:t>
      </w:r>
      <w:r>
        <w:rPr>
          <w:sz w:val="28"/>
          <w:szCs w:val="28"/>
        </w:rPr>
        <w:t>16,7</w:t>
      </w:r>
      <w:r w:rsidRPr="00D44463">
        <w:rPr>
          <w:sz w:val="28"/>
          <w:szCs w:val="28"/>
        </w:rPr>
        <w:t xml:space="preserve"> млн. рублей.</w:t>
      </w:r>
    </w:p>
    <w:p w:rsidR="00427CAC" w:rsidRPr="00D44463" w:rsidRDefault="00427CAC" w:rsidP="00427CAC">
      <w:pPr>
        <w:tabs>
          <w:tab w:val="left" w:pos="1134"/>
        </w:tabs>
        <w:ind w:firstLine="709"/>
        <w:jc w:val="both"/>
        <w:rPr>
          <w:sz w:val="28"/>
          <w:szCs w:val="28"/>
        </w:rPr>
      </w:pPr>
      <w:r w:rsidRPr="00D44463">
        <w:rPr>
          <w:sz w:val="28"/>
          <w:szCs w:val="28"/>
        </w:rPr>
        <w:t xml:space="preserve">На поддержку сельского хозяйства в </w:t>
      </w:r>
      <w:r>
        <w:rPr>
          <w:sz w:val="28"/>
          <w:szCs w:val="28"/>
        </w:rPr>
        <w:t>2021</w:t>
      </w:r>
      <w:r w:rsidRPr="00D44463">
        <w:rPr>
          <w:sz w:val="28"/>
          <w:szCs w:val="28"/>
        </w:rPr>
        <w:t xml:space="preserve"> г. выделено за счет федерального бюджета – </w:t>
      </w:r>
      <w:r>
        <w:rPr>
          <w:sz w:val="28"/>
          <w:szCs w:val="28"/>
        </w:rPr>
        <w:t>510,1</w:t>
      </w:r>
      <w:r w:rsidRPr="00D44463">
        <w:rPr>
          <w:sz w:val="28"/>
          <w:szCs w:val="28"/>
        </w:rPr>
        <w:t xml:space="preserve"> млн. рублей, республиканского бюджета </w:t>
      </w:r>
      <w:r>
        <w:rPr>
          <w:sz w:val="28"/>
          <w:szCs w:val="28"/>
        </w:rPr>
        <w:t>–</w:t>
      </w:r>
      <w:r w:rsidRPr="00D44463">
        <w:rPr>
          <w:sz w:val="28"/>
          <w:szCs w:val="28"/>
        </w:rPr>
        <w:t xml:space="preserve"> </w:t>
      </w:r>
      <w:r>
        <w:rPr>
          <w:sz w:val="28"/>
          <w:szCs w:val="28"/>
        </w:rPr>
        <w:t>474,8</w:t>
      </w:r>
      <w:r w:rsidRPr="00D44463">
        <w:rPr>
          <w:sz w:val="28"/>
          <w:szCs w:val="28"/>
        </w:rPr>
        <w:t xml:space="preserve"> млн. рублей, муниципальных образований - </w:t>
      </w:r>
      <w:r>
        <w:rPr>
          <w:sz w:val="28"/>
          <w:szCs w:val="28"/>
        </w:rPr>
        <w:t>82</w:t>
      </w:r>
      <w:r w:rsidRPr="00D44463">
        <w:rPr>
          <w:sz w:val="28"/>
          <w:szCs w:val="28"/>
        </w:rPr>
        <w:t xml:space="preserve"> млн. рублей.</w:t>
      </w:r>
    </w:p>
    <w:p w:rsidR="00427CAC" w:rsidRPr="00D44463" w:rsidRDefault="00427CAC" w:rsidP="00427CAC">
      <w:pPr>
        <w:pStyle w:val="a4"/>
        <w:numPr>
          <w:ilvl w:val="0"/>
          <w:numId w:val="17"/>
        </w:numPr>
        <w:tabs>
          <w:tab w:val="left" w:pos="993"/>
        </w:tabs>
        <w:spacing w:after="0" w:line="240" w:lineRule="auto"/>
        <w:ind w:left="0" w:firstLine="709"/>
        <w:jc w:val="both"/>
        <w:rPr>
          <w:rFonts w:ascii="Times New Roman" w:hAnsi="Times New Roman"/>
          <w:sz w:val="24"/>
          <w:szCs w:val="24"/>
        </w:rPr>
      </w:pPr>
      <w:r w:rsidRPr="00D44463">
        <w:rPr>
          <w:rFonts w:ascii="Times New Roman" w:hAnsi="Times New Roman"/>
          <w:sz w:val="28"/>
          <w:szCs w:val="28"/>
        </w:rPr>
        <w:t xml:space="preserve">В рамках </w:t>
      </w:r>
      <w:r w:rsidRPr="00D44463">
        <w:rPr>
          <w:rFonts w:ascii="Times New Roman" w:hAnsi="Times New Roman"/>
          <w:sz w:val="28"/>
          <w:szCs w:val="28"/>
          <w:shd w:val="clear" w:color="auto" w:fill="FFFFFF"/>
        </w:rPr>
        <w:t>Государственной программы</w:t>
      </w:r>
      <w:r w:rsidRPr="00D44463">
        <w:rPr>
          <w:rFonts w:ascii="Times New Roman" w:hAnsi="Times New Roman"/>
          <w:b/>
          <w:sz w:val="28"/>
          <w:szCs w:val="28"/>
          <w:shd w:val="clear" w:color="auto" w:fill="FFFFFF"/>
        </w:rPr>
        <w:t xml:space="preserve"> </w:t>
      </w:r>
      <w:r w:rsidRPr="00427CAC">
        <w:rPr>
          <w:rFonts w:ascii="Times New Roman" w:hAnsi="Times New Roman"/>
          <w:sz w:val="28"/>
          <w:szCs w:val="28"/>
          <w:shd w:val="clear" w:color="auto" w:fill="FFFFFF"/>
        </w:rPr>
        <w:t>«</w:t>
      </w:r>
      <w:r w:rsidRPr="00427CAC">
        <w:rPr>
          <w:rFonts w:ascii="Times New Roman" w:hAnsi="Times New Roman"/>
          <w:sz w:val="28"/>
          <w:szCs w:val="28"/>
        </w:rPr>
        <w:t xml:space="preserve">Развитие сельского хозяйства и регулирование рынков сельскохозяйственной продукции, сырья и продовольствия на 2019-2024 годы» направлено </w:t>
      </w:r>
      <w:r w:rsidRPr="00427CAC">
        <w:rPr>
          <w:rFonts w:ascii="Times New Roman" w:hAnsi="Times New Roman"/>
          <w:bCs/>
          <w:sz w:val="28"/>
          <w:szCs w:val="28"/>
        </w:rPr>
        <w:t xml:space="preserve">909,4 млн. рублей, </w:t>
      </w:r>
      <w:r w:rsidRPr="00427CAC">
        <w:rPr>
          <w:rFonts w:ascii="Times New Roman" w:hAnsi="Times New Roman"/>
          <w:sz w:val="28"/>
          <w:szCs w:val="28"/>
        </w:rPr>
        <w:t>из них за счет ФБ – 510,1 млн. рублей, РБ – 399,3 млн. руб</w:t>
      </w:r>
      <w:r w:rsidRPr="00D44463">
        <w:rPr>
          <w:rFonts w:ascii="Times New Roman" w:hAnsi="Times New Roman"/>
          <w:sz w:val="28"/>
          <w:szCs w:val="28"/>
        </w:rPr>
        <w:t xml:space="preserve">лей, </w:t>
      </w:r>
      <w:r w:rsidRPr="00D44463">
        <w:rPr>
          <w:rFonts w:ascii="Times New Roman" w:hAnsi="Times New Roman"/>
          <w:bCs/>
          <w:sz w:val="28"/>
          <w:szCs w:val="28"/>
        </w:rPr>
        <w:t>в том числе по 2 основным направлениям:</w:t>
      </w:r>
    </w:p>
    <w:p w:rsidR="00427CAC" w:rsidRPr="00D44463" w:rsidRDefault="00427CAC" w:rsidP="00427CAC">
      <w:pPr>
        <w:pStyle w:val="a4"/>
        <w:numPr>
          <w:ilvl w:val="0"/>
          <w:numId w:val="15"/>
        </w:numPr>
        <w:tabs>
          <w:tab w:val="left" w:pos="993"/>
          <w:tab w:val="left" w:pos="1215"/>
        </w:tabs>
        <w:overflowPunct w:val="0"/>
        <w:autoSpaceDE w:val="0"/>
        <w:autoSpaceDN w:val="0"/>
        <w:adjustRightInd w:val="0"/>
        <w:spacing w:after="0" w:line="240" w:lineRule="auto"/>
        <w:ind w:left="0" w:firstLine="709"/>
        <w:jc w:val="both"/>
        <w:rPr>
          <w:rFonts w:ascii="Times New Roman" w:hAnsi="Times New Roman"/>
          <w:b/>
          <w:bCs/>
          <w:sz w:val="28"/>
          <w:szCs w:val="28"/>
        </w:rPr>
      </w:pPr>
      <w:r w:rsidRPr="00D44463">
        <w:rPr>
          <w:rFonts w:ascii="Times New Roman" w:hAnsi="Times New Roman"/>
          <w:bCs/>
          <w:sz w:val="28"/>
          <w:szCs w:val="28"/>
        </w:rPr>
        <w:t>На поддержку агропромышленного комплекса Республики Тыва – 648,2 млн. рублей,</w:t>
      </w:r>
      <w:r w:rsidRPr="00D44463">
        <w:rPr>
          <w:rFonts w:ascii="Times New Roman" w:hAnsi="Times New Roman"/>
          <w:sz w:val="28"/>
          <w:szCs w:val="28"/>
        </w:rPr>
        <w:t xml:space="preserve"> из них ФБ – </w:t>
      </w:r>
      <w:r>
        <w:rPr>
          <w:rFonts w:ascii="Times New Roman" w:hAnsi="Times New Roman"/>
          <w:sz w:val="28"/>
          <w:szCs w:val="28"/>
        </w:rPr>
        <w:t>453,7</w:t>
      </w:r>
      <w:r w:rsidRPr="00D44463">
        <w:rPr>
          <w:rFonts w:ascii="Times New Roman" w:hAnsi="Times New Roman"/>
          <w:sz w:val="28"/>
          <w:szCs w:val="28"/>
        </w:rPr>
        <w:t xml:space="preserve"> млн. рублей, РБ – </w:t>
      </w:r>
      <w:r>
        <w:rPr>
          <w:rFonts w:ascii="Times New Roman" w:hAnsi="Times New Roman"/>
          <w:sz w:val="28"/>
          <w:szCs w:val="28"/>
        </w:rPr>
        <w:t>162,5</w:t>
      </w:r>
      <w:r w:rsidRPr="00D44463">
        <w:rPr>
          <w:rFonts w:ascii="Times New Roman" w:hAnsi="Times New Roman"/>
          <w:sz w:val="28"/>
          <w:szCs w:val="28"/>
        </w:rPr>
        <w:t xml:space="preserve"> млн. рублей</w:t>
      </w:r>
      <w:r w:rsidRPr="00D44463">
        <w:rPr>
          <w:rFonts w:ascii="Times New Roman" w:hAnsi="Times New Roman"/>
          <w:b/>
          <w:bCs/>
          <w:sz w:val="28"/>
          <w:szCs w:val="28"/>
        </w:rPr>
        <w:t>:</w:t>
      </w:r>
    </w:p>
    <w:p w:rsidR="00427CAC" w:rsidRPr="00D44463" w:rsidRDefault="00427CAC" w:rsidP="00427CAC">
      <w:pPr>
        <w:tabs>
          <w:tab w:val="left" w:pos="1134"/>
        </w:tabs>
        <w:ind w:firstLine="709"/>
        <w:jc w:val="both"/>
      </w:pPr>
      <w:r w:rsidRPr="00D44463">
        <w:rPr>
          <w:i/>
          <w:sz w:val="28"/>
          <w:szCs w:val="28"/>
        </w:rPr>
        <w:t>- На развитие отрасли животноводства</w:t>
      </w:r>
      <w:r w:rsidRPr="00D44463">
        <w:rPr>
          <w:sz w:val="28"/>
          <w:szCs w:val="28"/>
        </w:rPr>
        <w:t xml:space="preserve"> –</w:t>
      </w:r>
      <w:r>
        <w:rPr>
          <w:sz w:val="28"/>
          <w:szCs w:val="28"/>
        </w:rPr>
        <w:t xml:space="preserve"> 257,4</w:t>
      </w:r>
      <w:r w:rsidRPr="00D44463">
        <w:rPr>
          <w:sz w:val="28"/>
          <w:szCs w:val="28"/>
        </w:rPr>
        <w:t xml:space="preserve"> млн. рублей, из них ФБ – </w:t>
      </w:r>
      <w:r>
        <w:rPr>
          <w:sz w:val="28"/>
          <w:szCs w:val="28"/>
        </w:rPr>
        <w:t>202,3</w:t>
      </w:r>
      <w:r w:rsidRPr="00D44463">
        <w:rPr>
          <w:sz w:val="28"/>
          <w:szCs w:val="28"/>
        </w:rPr>
        <w:t xml:space="preserve"> млн. рублей, РБ – </w:t>
      </w:r>
      <w:r>
        <w:rPr>
          <w:sz w:val="28"/>
          <w:szCs w:val="28"/>
        </w:rPr>
        <w:t>55,1</w:t>
      </w:r>
      <w:r w:rsidRPr="00D44463">
        <w:rPr>
          <w:sz w:val="28"/>
          <w:szCs w:val="28"/>
        </w:rPr>
        <w:t xml:space="preserve"> млн. рублей; </w:t>
      </w:r>
    </w:p>
    <w:p w:rsidR="00427CAC" w:rsidRPr="00D44463" w:rsidRDefault="00427CAC" w:rsidP="00427CAC">
      <w:pPr>
        <w:tabs>
          <w:tab w:val="left" w:pos="1134"/>
        </w:tabs>
        <w:ind w:firstLine="709"/>
        <w:jc w:val="both"/>
      </w:pPr>
      <w:r w:rsidRPr="00D44463">
        <w:rPr>
          <w:i/>
          <w:sz w:val="28"/>
          <w:szCs w:val="28"/>
        </w:rPr>
        <w:t>- На развитие отрасли растениеводства</w:t>
      </w:r>
      <w:r w:rsidRPr="00D44463">
        <w:rPr>
          <w:sz w:val="28"/>
          <w:szCs w:val="28"/>
        </w:rPr>
        <w:t xml:space="preserve"> – </w:t>
      </w:r>
      <w:r>
        <w:rPr>
          <w:sz w:val="28"/>
          <w:szCs w:val="28"/>
        </w:rPr>
        <w:t>35,7</w:t>
      </w:r>
      <w:r w:rsidRPr="00D44463">
        <w:rPr>
          <w:sz w:val="28"/>
          <w:szCs w:val="28"/>
        </w:rPr>
        <w:t xml:space="preserve"> млн. рублей, из них ФБ – </w:t>
      </w:r>
      <w:r>
        <w:rPr>
          <w:sz w:val="28"/>
          <w:szCs w:val="28"/>
        </w:rPr>
        <w:t>25,8</w:t>
      </w:r>
      <w:r w:rsidRPr="00D44463">
        <w:rPr>
          <w:sz w:val="28"/>
          <w:szCs w:val="28"/>
        </w:rPr>
        <w:t xml:space="preserve"> млн. рублей, РБ – </w:t>
      </w:r>
      <w:r>
        <w:rPr>
          <w:sz w:val="28"/>
          <w:szCs w:val="28"/>
        </w:rPr>
        <w:t>9,9</w:t>
      </w:r>
      <w:r w:rsidRPr="00D44463">
        <w:rPr>
          <w:sz w:val="28"/>
          <w:szCs w:val="28"/>
        </w:rPr>
        <w:t xml:space="preserve"> млн. рублей; </w:t>
      </w:r>
    </w:p>
    <w:p w:rsidR="00427CAC" w:rsidRDefault="00427CAC" w:rsidP="00427CAC">
      <w:pPr>
        <w:tabs>
          <w:tab w:val="left" w:pos="1134"/>
        </w:tabs>
        <w:ind w:firstLine="709"/>
        <w:jc w:val="both"/>
        <w:rPr>
          <w:szCs w:val="28"/>
        </w:rPr>
      </w:pPr>
      <w:r w:rsidRPr="00D44463">
        <w:rPr>
          <w:i/>
          <w:sz w:val="28"/>
          <w:szCs w:val="28"/>
        </w:rPr>
        <w:t>- На развитие малых форм хозяйствования</w:t>
      </w:r>
      <w:r w:rsidRPr="00D44463">
        <w:rPr>
          <w:sz w:val="28"/>
          <w:szCs w:val="28"/>
        </w:rPr>
        <w:t xml:space="preserve"> – </w:t>
      </w:r>
      <w:r>
        <w:rPr>
          <w:sz w:val="28"/>
          <w:szCs w:val="28"/>
        </w:rPr>
        <w:t>181,1</w:t>
      </w:r>
      <w:r w:rsidRPr="00D44463">
        <w:rPr>
          <w:sz w:val="28"/>
          <w:szCs w:val="28"/>
        </w:rPr>
        <w:t xml:space="preserve"> млн. рублей </w:t>
      </w:r>
      <w:r w:rsidRPr="00D44463">
        <w:rPr>
          <w:szCs w:val="28"/>
        </w:rPr>
        <w:t xml:space="preserve">(ФБ – </w:t>
      </w:r>
      <w:r>
        <w:rPr>
          <w:szCs w:val="28"/>
        </w:rPr>
        <w:t>87,2</w:t>
      </w:r>
      <w:r w:rsidRPr="00D44463">
        <w:rPr>
          <w:szCs w:val="28"/>
        </w:rPr>
        <w:t xml:space="preserve"> млн. рублей, РБ – </w:t>
      </w:r>
      <w:r>
        <w:rPr>
          <w:szCs w:val="28"/>
        </w:rPr>
        <w:t>93,9</w:t>
      </w:r>
      <w:r w:rsidRPr="00D44463">
        <w:rPr>
          <w:szCs w:val="28"/>
        </w:rPr>
        <w:t xml:space="preserve"> млн. рублей)</w:t>
      </w:r>
      <w:r>
        <w:rPr>
          <w:sz w:val="28"/>
          <w:szCs w:val="28"/>
        </w:rPr>
        <w:t>;</w:t>
      </w:r>
    </w:p>
    <w:p w:rsidR="00427CAC" w:rsidRPr="00D44463" w:rsidRDefault="00427CAC" w:rsidP="00427CAC">
      <w:pPr>
        <w:tabs>
          <w:tab w:val="left" w:pos="1134"/>
        </w:tabs>
        <w:ind w:firstLine="709"/>
        <w:jc w:val="both"/>
        <w:rPr>
          <w:i/>
          <w:szCs w:val="28"/>
        </w:rPr>
      </w:pPr>
      <w:r w:rsidRPr="00D44463">
        <w:rPr>
          <w:i/>
          <w:sz w:val="28"/>
          <w:szCs w:val="28"/>
        </w:rPr>
        <w:lastRenderedPageBreak/>
        <w:t>- На развитие мелиорации земель сельскохозяйственного назначения</w:t>
      </w:r>
      <w:r w:rsidRPr="00D44463">
        <w:rPr>
          <w:i/>
          <w:szCs w:val="28"/>
        </w:rPr>
        <w:t xml:space="preserve"> – </w:t>
      </w:r>
      <w:r>
        <w:rPr>
          <w:sz w:val="28"/>
          <w:szCs w:val="28"/>
        </w:rPr>
        <w:t>32,2</w:t>
      </w:r>
      <w:r w:rsidRPr="00D44463">
        <w:rPr>
          <w:sz w:val="28"/>
          <w:szCs w:val="28"/>
        </w:rPr>
        <w:t xml:space="preserve"> млн. рублей</w:t>
      </w:r>
      <w:r w:rsidRPr="00D44463">
        <w:rPr>
          <w:i/>
          <w:szCs w:val="28"/>
        </w:rPr>
        <w:t xml:space="preserve"> </w:t>
      </w:r>
      <w:r w:rsidRPr="00D44463">
        <w:rPr>
          <w:szCs w:val="28"/>
        </w:rPr>
        <w:t xml:space="preserve">(ФБ – </w:t>
      </w:r>
      <w:r>
        <w:rPr>
          <w:szCs w:val="28"/>
        </w:rPr>
        <w:t>30,9</w:t>
      </w:r>
      <w:r w:rsidRPr="00D44463">
        <w:rPr>
          <w:szCs w:val="28"/>
        </w:rPr>
        <w:t xml:space="preserve"> млн. рублей, РБ – </w:t>
      </w:r>
      <w:r>
        <w:rPr>
          <w:szCs w:val="28"/>
        </w:rPr>
        <w:t>1,3</w:t>
      </w:r>
      <w:r w:rsidRPr="00D44463">
        <w:rPr>
          <w:szCs w:val="28"/>
        </w:rPr>
        <w:t xml:space="preserve"> млн. рублей)</w:t>
      </w:r>
      <w:r w:rsidRPr="00D44463">
        <w:rPr>
          <w:i/>
          <w:szCs w:val="28"/>
        </w:rPr>
        <w:t>;</w:t>
      </w:r>
    </w:p>
    <w:p w:rsidR="00427CAC" w:rsidRPr="00D44463" w:rsidRDefault="00427CAC" w:rsidP="00427CAC">
      <w:pPr>
        <w:tabs>
          <w:tab w:val="left" w:pos="1134"/>
        </w:tabs>
        <w:ind w:firstLine="709"/>
        <w:jc w:val="both"/>
        <w:rPr>
          <w:i/>
          <w:szCs w:val="28"/>
        </w:rPr>
      </w:pPr>
      <w:r w:rsidRPr="00D44463">
        <w:rPr>
          <w:i/>
          <w:sz w:val="28"/>
          <w:szCs w:val="28"/>
        </w:rPr>
        <w:t>- На прочие расходы за счет РБ</w:t>
      </w:r>
      <w:r w:rsidRPr="00D44463">
        <w:rPr>
          <w:sz w:val="28"/>
          <w:szCs w:val="28"/>
        </w:rPr>
        <w:t xml:space="preserve"> – </w:t>
      </w:r>
      <w:r>
        <w:rPr>
          <w:sz w:val="28"/>
          <w:szCs w:val="28"/>
        </w:rPr>
        <w:t>75,7</w:t>
      </w:r>
      <w:r w:rsidRPr="00D44463">
        <w:rPr>
          <w:sz w:val="28"/>
          <w:szCs w:val="28"/>
        </w:rPr>
        <w:t xml:space="preserve"> млн. рублей</w:t>
      </w:r>
      <w:r w:rsidRPr="00D44463">
        <w:rPr>
          <w:i/>
          <w:szCs w:val="28"/>
        </w:rPr>
        <w:t xml:space="preserve"> (проведение мероприятий </w:t>
      </w:r>
      <w:proofErr w:type="spellStart"/>
      <w:r w:rsidRPr="00D44463">
        <w:rPr>
          <w:i/>
          <w:szCs w:val="28"/>
        </w:rPr>
        <w:t>Наадым</w:t>
      </w:r>
      <w:proofErr w:type="spellEnd"/>
      <w:r w:rsidRPr="00D44463">
        <w:rPr>
          <w:i/>
          <w:szCs w:val="28"/>
        </w:rPr>
        <w:t xml:space="preserve">, научное обеспечение реализации госпрограммы, создание автоматизированной системы управления в сфере АПК). </w:t>
      </w:r>
    </w:p>
    <w:p w:rsidR="00427CAC" w:rsidRPr="00D44463" w:rsidRDefault="00427CAC" w:rsidP="00427CAC">
      <w:pPr>
        <w:pStyle w:val="a4"/>
        <w:numPr>
          <w:ilvl w:val="0"/>
          <w:numId w:val="15"/>
        </w:numPr>
        <w:tabs>
          <w:tab w:val="left" w:pos="1134"/>
        </w:tabs>
        <w:spacing w:after="0" w:line="240" w:lineRule="auto"/>
        <w:ind w:left="0" w:firstLine="709"/>
        <w:jc w:val="both"/>
        <w:rPr>
          <w:rFonts w:ascii="Times New Roman" w:hAnsi="Times New Roman"/>
          <w:sz w:val="28"/>
          <w:szCs w:val="28"/>
        </w:rPr>
      </w:pPr>
      <w:r w:rsidRPr="00D44463">
        <w:rPr>
          <w:rFonts w:ascii="Times New Roman" w:hAnsi="Times New Roman"/>
          <w:sz w:val="28"/>
          <w:szCs w:val="28"/>
        </w:rPr>
        <w:t>На развитие ветеринарии и обеспечение эпизоотического благополуч</w:t>
      </w:r>
      <w:r>
        <w:rPr>
          <w:rFonts w:ascii="Times New Roman" w:hAnsi="Times New Roman"/>
          <w:sz w:val="28"/>
          <w:szCs w:val="28"/>
        </w:rPr>
        <w:t xml:space="preserve">ия территории Республики Тыва </w:t>
      </w:r>
      <w:r w:rsidRPr="00D44463">
        <w:rPr>
          <w:rFonts w:ascii="Times New Roman" w:hAnsi="Times New Roman"/>
          <w:sz w:val="28"/>
          <w:szCs w:val="28"/>
        </w:rPr>
        <w:t xml:space="preserve">– </w:t>
      </w:r>
      <w:r>
        <w:rPr>
          <w:rFonts w:ascii="Times New Roman" w:hAnsi="Times New Roman"/>
          <w:sz w:val="28"/>
          <w:szCs w:val="28"/>
        </w:rPr>
        <w:t>206,6 млн. рублей из РБ, в том числе</w:t>
      </w:r>
      <w:r w:rsidRPr="00D44463">
        <w:rPr>
          <w:rFonts w:ascii="Times New Roman" w:hAnsi="Times New Roman"/>
          <w:sz w:val="28"/>
          <w:szCs w:val="28"/>
        </w:rPr>
        <w:t>:</w:t>
      </w:r>
    </w:p>
    <w:p w:rsidR="00427CAC" w:rsidRPr="00D44463" w:rsidRDefault="00427CAC" w:rsidP="00427CAC">
      <w:pPr>
        <w:tabs>
          <w:tab w:val="left" w:pos="1134"/>
        </w:tabs>
        <w:ind w:firstLine="709"/>
        <w:jc w:val="both"/>
        <w:rPr>
          <w:sz w:val="28"/>
          <w:szCs w:val="28"/>
        </w:rPr>
      </w:pPr>
      <w:r w:rsidRPr="00D44463">
        <w:rPr>
          <w:b/>
          <w:sz w:val="28"/>
          <w:szCs w:val="28"/>
        </w:rPr>
        <w:t>-</w:t>
      </w:r>
      <w:r w:rsidRPr="00D44463">
        <w:rPr>
          <w:b/>
          <w:i/>
          <w:sz w:val="28"/>
          <w:szCs w:val="28"/>
        </w:rPr>
        <w:t xml:space="preserve"> </w:t>
      </w:r>
      <w:r w:rsidRPr="00D44463">
        <w:rPr>
          <w:i/>
          <w:sz w:val="28"/>
          <w:szCs w:val="28"/>
        </w:rPr>
        <w:t>Субсидии бюджетным учреждениям ветеринарии на финансовое обеспечение государственного задания на оказание государственных услуг</w:t>
      </w:r>
      <w:r w:rsidRPr="00D44463">
        <w:rPr>
          <w:sz w:val="28"/>
          <w:szCs w:val="28"/>
        </w:rPr>
        <w:t xml:space="preserve"> – </w:t>
      </w:r>
      <w:r>
        <w:rPr>
          <w:sz w:val="28"/>
          <w:szCs w:val="28"/>
        </w:rPr>
        <w:t>201,2</w:t>
      </w:r>
      <w:r w:rsidRPr="00D44463">
        <w:rPr>
          <w:sz w:val="28"/>
          <w:szCs w:val="28"/>
        </w:rPr>
        <w:t xml:space="preserve"> млн. рублей;</w:t>
      </w:r>
    </w:p>
    <w:p w:rsidR="00427CAC" w:rsidRPr="00D44463" w:rsidRDefault="00427CAC" w:rsidP="00427CAC">
      <w:pPr>
        <w:tabs>
          <w:tab w:val="left" w:pos="993"/>
        </w:tabs>
        <w:ind w:firstLine="709"/>
        <w:jc w:val="both"/>
        <w:rPr>
          <w:sz w:val="28"/>
          <w:szCs w:val="28"/>
        </w:rPr>
      </w:pPr>
      <w:r w:rsidRPr="00D44463">
        <w:rPr>
          <w:i/>
          <w:sz w:val="28"/>
          <w:szCs w:val="28"/>
        </w:rPr>
        <w:t>- Субвенции муниципальным образованиям для осуществления переданных полномочий по безнадзорным животным</w:t>
      </w:r>
      <w:r w:rsidRPr="00D44463">
        <w:rPr>
          <w:sz w:val="28"/>
          <w:szCs w:val="28"/>
        </w:rPr>
        <w:t xml:space="preserve"> – </w:t>
      </w:r>
      <w:r>
        <w:rPr>
          <w:sz w:val="28"/>
          <w:szCs w:val="28"/>
        </w:rPr>
        <w:t>5,3</w:t>
      </w:r>
      <w:r w:rsidRPr="00D44463">
        <w:rPr>
          <w:sz w:val="28"/>
          <w:szCs w:val="28"/>
        </w:rPr>
        <w:t xml:space="preserve"> млн. рублей.</w:t>
      </w:r>
    </w:p>
    <w:p w:rsidR="00427CAC" w:rsidRPr="008E4E47" w:rsidRDefault="00427CAC" w:rsidP="00427CAC">
      <w:pPr>
        <w:pStyle w:val="a4"/>
        <w:numPr>
          <w:ilvl w:val="0"/>
          <w:numId w:val="16"/>
        </w:numPr>
        <w:tabs>
          <w:tab w:val="left" w:pos="993"/>
        </w:tabs>
        <w:spacing w:after="0" w:line="240" w:lineRule="auto"/>
        <w:ind w:left="0" w:firstLine="709"/>
        <w:jc w:val="both"/>
        <w:rPr>
          <w:rFonts w:ascii="Times New Roman" w:eastAsia="Times New Roman" w:hAnsi="Times New Roman"/>
          <w:sz w:val="28"/>
          <w:szCs w:val="28"/>
          <w:lang w:eastAsia="ru-RU"/>
        </w:rPr>
      </w:pPr>
      <w:r w:rsidRPr="008E4E47">
        <w:rPr>
          <w:rFonts w:ascii="Times New Roman" w:hAnsi="Times New Roman"/>
          <w:sz w:val="28"/>
          <w:szCs w:val="28"/>
        </w:rPr>
        <w:t>На содержание аппарата управления  - 52,2 млн. рублей;</w:t>
      </w:r>
    </w:p>
    <w:p w:rsidR="00427CAC" w:rsidRPr="008E4E47" w:rsidRDefault="00427CAC" w:rsidP="00427CAC">
      <w:pPr>
        <w:pStyle w:val="a4"/>
        <w:numPr>
          <w:ilvl w:val="0"/>
          <w:numId w:val="16"/>
        </w:numPr>
        <w:tabs>
          <w:tab w:val="left" w:pos="993"/>
        </w:tabs>
        <w:spacing w:after="0" w:line="240" w:lineRule="auto"/>
        <w:ind w:left="0" w:firstLine="709"/>
        <w:jc w:val="both"/>
        <w:rPr>
          <w:rFonts w:ascii="Times New Roman" w:eastAsia="Times New Roman" w:hAnsi="Times New Roman"/>
          <w:sz w:val="28"/>
          <w:szCs w:val="28"/>
          <w:lang w:eastAsia="ru-RU"/>
        </w:rPr>
      </w:pPr>
      <w:r w:rsidRPr="008E4E47">
        <w:rPr>
          <w:rFonts w:ascii="Times New Roman" w:hAnsi="Times New Roman"/>
          <w:sz w:val="28"/>
          <w:szCs w:val="28"/>
        </w:rPr>
        <w:t>Осуществление компенсации предприятиям хлебопекарной промышленности части затрат на реализацию произведенных и реализованных хлеба и хлебобулочных изделий за счет средств резервного фонда Правительства Российской Федерации – 10,5 млн. рублей, в том числе из ФБ- 10,4 млн. рублей, РБ-0,1 млн. рублей;</w:t>
      </w:r>
    </w:p>
    <w:p w:rsidR="00427CAC" w:rsidRPr="008E4E47" w:rsidRDefault="00427CAC" w:rsidP="00427CAC">
      <w:pPr>
        <w:pStyle w:val="a4"/>
        <w:numPr>
          <w:ilvl w:val="0"/>
          <w:numId w:val="16"/>
        </w:numPr>
        <w:tabs>
          <w:tab w:val="left" w:pos="993"/>
        </w:tabs>
        <w:spacing w:after="0" w:line="240" w:lineRule="auto"/>
        <w:ind w:left="0" w:firstLine="709"/>
        <w:jc w:val="both"/>
        <w:rPr>
          <w:rFonts w:ascii="Times New Roman" w:hAnsi="Times New Roman"/>
          <w:sz w:val="28"/>
          <w:szCs w:val="28"/>
        </w:rPr>
      </w:pPr>
      <w:r w:rsidRPr="008E4E47">
        <w:rPr>
          <w:rFonts w:ascii="Times New Roman" w:eastAsia="Times New Roman" w:hAnsi="Times New Roman"/>
          <w:sz w:val="28"/>
          <w:szCs w:val="28"/>
          <w:lang w:eastAsia="ru-RU"/>
        </w:rPr>
        <w:t>На непрограммные направления профинансировано 5,4 млн. рублей.</w:t>
      </w:r>
      <w:r w:rsidRPr="008E4E47">
        <w:rPr>
          <w:rFonts w:ascii="Times New Roman" w:hAnsi="Times New Roman"/>
          <w:sz w:val="28"/>
          <w:szCs w:val="28"/>
        </w:rPr>
        <w:t xml:space="preserve"> </w:t>
      </w:r>
    </w:p>
    <w:p w:rsidR="00427CAC" w:rsidRPr="00D44463" w:rsidRDefault="00427CAC" w:rsidP="00427CAC">
      <w:pPr>
        <w:tabs>
          <w:tab w:val="left" w:pos="1134"/>
        </w:tabs>
        <w:ind w:firstLine="709"/>
        <w:jc w:val="both"/>
        <w:rPr>
          <w:sz w:val="28"/>
          <w:szCs w:val="28"/>
        </w:rPr>
      </w:pPr>
      <w:r w:rsidRPr="008E4E47">
        <w:rPr>
          <w:sz w:val="28"/>
          <w:szCs w:val="28"/>
        </w:rPr>
        <w:t>В отрасль сельского хозяйства</w:t>
      </w:r>
      <w:r w:rsidRPr="00D44463">
        <w:rPr>
          <w:sz w:val="28"/>
          <w:szCs w:val="28"/>
        </w:rPr>
        <w:t xml:space="preserve"> вовлечены </w:t>
      </w:r>
      <w:r>
        <w:rPr>
          <w:sz w:val="28"/>
          <w:szCs w:val="28"/>
        </w:rPr>
        <w:t>216</w:t>
      </w:r>
      <w:r w:rsidRPr="00D44463">
        <w:rPr>
          <w:sz w:val="28"/>
          <w:szCs w:val="28"/>
        </w:rPr>
        <w:t xml:space="preserve"> </w:t>
      </w:r>
      <w:proofErr w:type="spellStart"/>
      <w:r w:rsidRPr="00D44463">
        <w:rPr>
          <w:sz w:val="28"/>
          <w:szCs w:val="28"/>
        </w:rPr>
        <w:t>сельхозорганизаций</w:t>
      </w:r>
      <w:proofErr w:type="spellEnd"/>
      <w:r w:rsidRPr="00D44463">
        <w:rPr>
          <w:sz w:val="28"/>
          <w:szCs w:val="28"/>
        </w:rPr>
        <w:t xml:space="preserve">, </w:t>
      </w:r>
      <w:r>
        <w:rPr>
          <w:sz w:val="28"/>
          <w:szCs w:val="28"/>
        </w:rPr>
        <w:t>1328</w:t>
      </w:r>
      <w:r w:rsidRPr="00D44463">
        <w:rPr>
          <w:sz w:val="28"/>
          <w:szCs w:val="28"/>
        </w:rPr>
        <w:t xml:space="preserve"> крестьянских (фермерских) хозяйств и индивидуальных предпринимателей, более 22 тыс. личных подсобных хозяйств или </w:t>
      </w:r>
      <w:r>
        <w:rPr>
          <w:sz w:val="28"/>
          <w:szCs w:val="28"/>
        </w:rPr>
        <w:t>36</w:t>
      </w:r>
      <w:r w:rsidRPr="00D44463">
        <w:rPr>
          <w:sz w:val="28"/>
          <w:szCs w:val="28"/>
        </w:rPr>
        <w:t>% от всех домохозяйств республики.</w:t>
      </w:r>
    </w:p>
    <w:p w:rsidR="00427CAC" w:rsidRPr="00D44463" w:rsidRDefault="00427CAC" w:rsidP="00427CAC">
      <w:pPr>
        <w:tabs>
          <w:tab w:val="left" w:pos="1134"/>
        </w:tabs>
        <w:ind w:firstLine="709"/>
        <w:jc w:val="both"/>
        <w:rPr>
          <w:sz w:val="28"/>
          <w:szCs w:val="28"/>
        </w:rPr>
      </w:pPr>
      <w:r w:rsidRPr="00D44463">
        <w:rPr>
          <w:sz w:val="28"/>
          <w:szCs w:val="28"/>
        </w:rPr>
        <w:t xml:space="preserve">Количество чабанов тысячников увеличилось до </w:t>
      </w:r>
      <w:r>
        <w:rPr>
          <w:sz w:val="28"/>
          <w:szCs w:val="28"/>
        </w:rPr>
        <w:t>34</w:t>
      </w:r>
      <w:r w:rsidRPr="00D44463">
        <w:rPr>
          <w:sz w:val="28"/>
          <w:szCs w:val="28"/>
        </w:rPr>
        <w:t xml:space="preserve"> (</w:t>
      </w:r>
      <w:r>
        <w:rPr>
          <w:sz w:val="28"/>
          <w:szCs w:val="28"/>
        </w:rPr>
        <w:t>2020</w:t>
      </w:r>
      <w:r w:rsidRPr="00D44463">
        <w:rPr>
          <w:sz w:val="28"/>
          <w:szCs w:val="28"/>
        </w:rPr>
        <w:t xml:space="preserve"> г. – </w:t>
      </w:r>
      <w:r>
        <w:rPr>
          <w:sz w:val="28"/>
          <w:szCs w:val="28"/>
        </w:rPr>
        <w:t>27</w:t>
      </w:r>
      <w:r w:rsidRPr="00D44463">
        <w:rPr>
          <w:sz w:val="28"/>
          <w:szCs w:val="28"/>
        </w:rPr>
        <w:t xml:space="preserve">), увеличилось и число чабанских стоянок, в том числе </w:t>
      </w:r>
      <w:r w:rsidRPr="00D44463">
        <w:rPr>
          <w:sz w:val="28"/>
          <w:szCs w:val="28"/>
          <w:shd w:val="clear" w:color="auto" w:fill="FEFCFA"/>
        </w:rPr>
        <w:t xml:space="preserve">в </w:t>
      </w:r>
      <w:r>
        <w:rPr>
          <w:sz w:val="28"/>
          <w:szCs w:val="28"/>
          <w:shd w:val="clear" w:color="auto" w:fill="FEFCFA"/>
        </w:rPr>
        <w:t>2021</w:t>
      </w:r>
      <w:r w:rsidRPr="00D44463">
        <w:rPr>
          <w:sz w:val="28"/>
          <w:szCs w:val="28"/>
          <w:shd w:val="clear" w:color="auto" w:fill="FEFCFA"/>
        </w:rPr>
        <w:t xml:space="preserve"> году появилось </w:t>
      </w:r>
      <w:r>
        <w:rPr>
          <w:sz w:val="28"/>
          <w:szCs w:val="28"/>
          <w:shd w:val="clear" w:color="auto" w:fill="FEFCFA"/>
        </w:rPr>
        <w:t>183</w:t>
      </w:r>
      <w:r w:rsidRPr="00D44463">
        <w:rPr>
          <w:sz w:val="28"/>
          <w:szCs w:val="28"/>
          <w:shd w:val="clear" w:color="auto" w:fill="FEFCFA"/>
        </w:rPr>
        <w:t xml:space="preserve"> новых чабанских стоянок. И</w:t>
      </w:r>
      <w:r w:rsidRPr="00D44463">
        <w:rPr>
          <w:sz w:val="28"/>
          <w:szCs w:val="28"/>
        </w:rPr>
        <w:t xml:space="preserve">х общее количество достигло </w:t>
      </w:r>
      <w:r>
        <w:rPr>
          <w:sz w:val="28"/>
          <w:szCs w:val="28"/>
        </w:rPr>
        <w:t>3460</w:t>
      </w:r>
      <w:r w:rsidRPr="00D44463">
        <w:rPr>
          <w:sz w:val="28"/>
          <w:szCs w:val="28"/>
        </w:rPr>
        <w:t xml:space="preserve"> (три тысяча двухсот семидесяти семи). </w:t>
      </w:r>
    </w:p>
    <w:p w:rsidR="00427CAC" w:rsidRPr="00D44463" w:rsidRDefault="00427CAC" w:rsidP="00427CAC">
      <w:pPr>
        <w:tabs>
          <w:tab w:val="left" w:pos="1134"/>
        </w:tabs>
        <w:ind w:firstLine="709"/>
        <w:jc w:val="both"/>
        <w:rPr>
          <w:sz w:val="28"/>
          <w:szCs w:val="28"/>
        </w:rPr>
      </w:pPr>
      <w:r w:rsidRPr="00D44463">
        <w:rPr>
          <w:sz w:val="28"/>
          <w:szCs w:val="28"/>
        </w:rPr>
        <w:t xml:space="preserve">По отрасли животноводства за </w:t>
      </w:r>
      <w:r>
        <w:rPr>
          <w:sz w:val="28"/>
          <w:szCs w:val="28"/>
        </w:rPr>
        <w:t>2021</w:t>
      </w:r>
      <w:r w:rsidRPr="00D44463">
        <w:rPr>
          <w:sz w:val="28"/>
          <w:szCs w:val="28"/>
        </w:rPr>
        <w:t xml:space="preserve"> год создано </w:t>
      </w:r>
      <w:r>
        <w:rPr>
          <w:sz w:val="28"/>
          <w:szCs w:val="28"/>
        </w:rPr>
        <w:t>171</w:t>
      </w:r>
      <w:r w:rsidRPr="00D44463">
        <w:rPr>
          <w:sz w:val="28"/>
          <w:szCs w:val="28"/>
        </w:rPr>
        <w:t xml:space="preserve"> новых крестьянско-фермерских хозяйств </w:t>
      </w:r>
      <w:r w:rsidRPr="00D44463">
        <w:t xml:space="preserve">(на </w:t>
      </w:r>
      <w:r>
        <w:t>30</w:t>
      </w:r>
      <w:r w:rsidRPr="00D44463">
        <w:t xml:space="preserve">,4% больше чем в </w:t>
      </w:r>
      <w:r>
        <w:t>2020</w:t>
      </w:r>
      <w:r w:rsidRPr="00D44463">
        <w:t xml:space="preserve"> г.):</w:t>
      </w:r>
    </w:p>
    <w:p w:rsidR="00427CAC" w:rsidRPr="00D44463" w:rsidRDefault="00427CAC" w:rsidP="00427CAC">
      <w:pPr>
        <w:tabs>
          <w:tab w:val="left" w:pos="1134"/>
        </w:tabs>
        <w:ind w:firstLine="709"/>
        <w:jc w:val="both"/>
        <w:rPr>
          <w:sz w:val="28"/>
          <w:szCs w:val="28"/>
        </w:rPr>
      </w:pPr>
      <w:r w:rsidRPr="00D44463">
        <w:rPr>
          <w:sz w:val="28"/>
          <w:szCs w:val="28"/>
        </w:rPr>
        <w:t xml:space="preserve">- </w:t>
      </w:r>
      <w:r>
        <w:rPr>
          <w:sz w:val="28"/>
          <w:szCs w:val="28"/>
        </w:rPr>
        <w:t>80</w:t>
      </w:r>
      <w:r w:rsidRPr="00D44463">
        <w:rPr>
          <w:sz w:val="28"/>
          <w:szCs w:val="28"/>
        </w:rPr>
        <w:t xml:space="preserve"> участника губернаторского проекта «</w:t>
      </w:r>
      <w:proofErr w:type="spellStart"/>
      <w:r w:rsidRPr="00D44463">
        <w:rPr>
          <w:sz w:val="28"/>
          <w:szCs w:val="28"/>
        </w:rPr>
        <w:t>Кыштаг</w:t>
      </w:r>
      <w:proofErr w:type="spellEnd"/>
      <w:r w:rsidRPr="00D44463">
        <w:rPr>
          <w:sz w:val="28"/>
          <w:szCs w:val="28"/>
        </w:rPr>
        <w:t xml:space="preserve"> для молодой семьи»;</w:t>
      </w:r>
    </w:p>
    <w:p w:rsidR="00427CAC" w:rsidRPr="00D44463" w:rsidRDefault="00427CAC" w:rsidP="00427CAC">
      <w:pPr>
        <w:tabs>
          <w:tab w:val="left" w:pos="1134"/>
        </w:tabs>
        <w:ind w:firstLine="709"/>
        <w:jc w:val="both"/>
        <w:rPr>
          <w:sz w:val="28"/>
          <w:szCs w:val="28"/>
        </w:rPr>
      </w:pPr>
      <w:r w:rsidRPr="00D44463">
        <w:rPr>
          <w:sz w:val="28"/>
          <w:szCs w:val="28"/>
        </w:rPr>
        <w:t xml:space="preserve">- </w:t>
      </w:r>
      <w:r>
        <w:rPr>
          <w:sz w:val="28"/>
          <w:szCs w:val="28"/>
        </w:rPr>
        <w:t>79</w:t>
      </w:r>
      <w:r w:rsidRPr="00D44463">
        <w:rPr>
          <w:sz w:val="28"/>
          <w:szCs w:val="28"/>
        </w:rPr>
        <w:t xml:space="preserve"> участника губернаторского проекта «</w:t>
      </w:r>
      <w:proofErr w:type="spellStart"/>
      <w:r w:rsidRPr="00D44463">
        <w:rPr>
          <w:sz w:val="28"/>
          <w:szCs w:val="28"/>
        </w:rPr>
        <w:t>Чаа</w:t>
      </w:r>
      <w:proofErr w:type="spellEnd"/>
      <w:r w:rsidRPr="00D44463">
        <w:rPr>
          <w:sz w:val="28"/>
          <w:szCs w:val="28"/>
        </w:rPr>
        <w:t xml:space="preserve"> </w:t>
      </w:r>
      <w:proofErr w:type="spellStart"/>
      <w:r w:rsidRPr="00D44463">
        <w:rPr>
          <w:sz w:val="28"/>
          <w:szCs w:val="28"/>
        </w:rPr>
        <w:t>Сорук</w:t>
      </w:r>
      <w:proofErr w:type="spellEnd"/>
      <w:r w:rsidRPr="00D44463">
        <w:rPr>
          <w:sz w:val="28"/>
          <w:szCs w:val="28"/>
        </w:rPr>
        <w:t>» («Новая жизнь»);</w:t>
      </w:r>
    </w:p>
    <w:p w:rsidR="00427CAC" w:rsidRPr="00D44463" w:rsidRDefault="00427CAC" w:rsidP="00427CAC">
      <w:pPr>
        <w:tabs>
          <w:tab w:val="left" w:pos="1134"/>
        </w:tabs>
        <w:ind w:firstLine="709"/>
        <w:jc w:val="both"/>
        <w:rPr>
          <w:sz w:val="28"/>
          <w:szCs w:val="28"/>
        </w:rPr>
      </w:pPr>
      <w:r w:rsidRPr="00D44463">
        <w:rPr>
          <w:sz w:val="28"/>
          <w:szCs w:val="28"/>
        </w:rPr>
        <w:t xml:space="preserve">- </w:t>
      </w:r>
      <w:r>
        <w:rPr>
          <w:sz w:val="28"/>
          <w:szCs w:val="28"/>
        </w:rPr>
        <w:t>12</w:t>
      </w:r>
      <w:r w:rsidRPr="00D44463">
        <w:rPr>
          <w:sz w:val="28"/>
          <w:szCs w:val="28"/>
        </w:rPr>
        <w:t xml:space="preserve"> получателей гранта «</w:t>
      </w:r>
      <w:proofErr w:type="spellStart"/>
      <w:r w:rsidRPr="00D44463">
        <w:rPr>
          <w:sz w:val="28"/>
          <w:szCs w:val="28"/>
        </w:rPr>
        <w:t>Агростартап</w:t>
      </w:r>
      <w:proofErr w:type="spellEnd"/>
      <w:r w:rsidRPr="00D44463">
        <w:rPr>
          <w:sz w:val="28"/>
          <w:szCs w:val="28"/>
        </w:rPr>
        <w:t>».</w:t>
      </w:r>
    </w:p>
    <w:p w:rsidR="00427CAC" w:rsidRPr="00D44463" w:rsidRDefault="00427CAC" w:rsidP="00427CAC">
      <w:pPr>
        <w:tabs>
          <w:tab w:val="left" w:pos="1134"/>
        </w:tabs>
        <w:ind w:firstLine="709"/>
        <w:jc w:val="both"/>
        <w:rPr>
          <w:sz w:val="28"/>
          <w:szCs w:val="28"/>
        </w:rPr>
      </w:pPr>
      <w:r w:rsidRPr="00D44463">
        <w:rPr>
          <w:sz w:val="28"/>
          <w:szCs w:val="28"/>
        </w:rPr>
        <w:t xml:space="preserve">Одно из направлений развития отрасли растениеводства – техническая модернизация машинно-тракторного парка. В </w:t>
      </w:r>
      <w:r>
        <w:rPr>
          <w:sz w:val="28"/>
          <w:szCs w:val="28"/>
        </w:rPr>
        <w:t>2021</w:t>
      </w:r>
      <w:r w:rsidRPr="00D44463">
        <w:rPr>
          <w:sz w:val="28"/>
          <w:szCs w:val="28"/>
        </w:rPr>
        <w:t xml:space="preserve"> г. приобретено </w:t>
      </w:r>
      <w:r>
        <w:rPr>
          <w:sz w:val="28"/>
          <w:szCs w:val="28"/>
        </w:rPr>
        <w:t>142</w:t>
      </w:r>
      <w:r w:rsidRPr="00D44463">
        <w:rPr>
          <w:sz w:val="28"/>
          <w:szCs w:val="28"/>
        </w:rPr>
        <w:t xml:space="preserve"> ед. техники </w:t>
      </w:r>
      <w:r>
        <w:rPr>
          <w:sz w:val="28"/>
          <w:szCs w:val="28"/>
        </w:rPr>
        <w:t>37</w:t>
      </w:r>
      <w:r w:rsidRPr="00D44463">
        <w:rPr>
          <w:sz w:val="28"/>
          <w:szCs w:val="28"/>
        </w:rPr>
        <w:t xml:space="preserve"> хозяйствам, что больше на </w:t>
      </w:r>
      <w:r>
        <w:rPr>
          <w:sz w:val="28"/>
          <w:szCs w:val="28"/>
        </w:rPr>
        <w:t>16</w:t>
      </w:r>
      <w:r w:rsidRPr="00D44463">
        <w:rPr>
          <w:sz w:val="28"/>
          <w:szCs w:val="28"/>
        </w:rPr>
        <w:t xml:space="preserve">% к уровню </w:t>
      </w:r>
      <w:r>
        <w:rPr>
          <w:sz w:val="28"/>
          <w:szCs w:val="28"/>
        </w:rPr>
        <w:t>2020</w:t>
      </w:r>
      <w:r w:rsidRPr="00D44463">
        <w:rPr>
          <w:sz w:val="28"/>
          <w:szCs w:val="28"/>
        </w:rPr>
        <w:t xml:space="preserve"> года (в </w:t>
      </w:r>
      <w:r>
        <w:rPr>
          <w:sz w:val="28"/>
          <w:szCs w:val="28"/>
        </w:rPr>
        <w:t>2020</w:t>
      </w:r>
      <w:r w:rsidRPr="00D44463">
        <w:rPr>
          <w:sz w:val="28"/>
          <w:szCs w:val="28"/>
        </w:rPr>
        <w:t xml:space="preserve"> г. - </w:t>
      </w:r>
      <w:r>
        <w:rPr>
          <w:sz w:val="28"/>
          <w:szCs w:val="28"/>
        </w:rPr>
        <w:t>122</w:t>
      </w:r>
      <w:r w:rsidRPr="00D44463">
        <w:rPr>
          <w:sz w:val="28"/>
          <w:szCs w:val="28"/>
        </w:rPr>
        <w:t xml:space="preserve"> ед.). </w:t>
      </w:r>
    </w:p>
    <w:p w:rsidR="00427CAC" w:rsidRPr="00D44463" w:rsidRDefault="00427CAC" w:rsidP="00427CAC">
      <w:pPr>
        <w:tabs>
          <w:tab w:val="left" w:pos="1134"/>
        </w:tabs>
        <w:ind w:firstLine="709"/>
        <w:jc w:val="both"/>
        <w:rPr>
          <w:sz w:val="28"/>
          <w:szCs w:val="28"/>
        </w:rPr>
      </w:pPr>
      <w:r w:rsidRPr="00D44463">
        <w:rPr>
          <w:sz w:val="28"/>
          <w:szCs w:val="28"/>
        </w:rPr>
        <w:t xml:space="preserve">Среднемесячная заработная плата в сельском хозяйстве составляет </w:t>
      </w:r>
      <w:r>
        <w:rPr>
          <w:sz w:val="28"/>
          <w:szCs w:val="28"/>
        </w:rPr>
        <w:t>17,8</w:t>
      </w:r>
      <w:r w:rsidRPr="00D44463">
        <w:rPr>
          <w:sz w:val="28"/>
          <w:szCs w:val="28"/>
        </w:rPr>
        <w:t xml:space="preserve"> рублей, рост к уровню </w:t>
      </w:r>
      <w:r>
        <w:rPr>
          <w:sz w:val="28"/>
          <w:szCs w:val="28"/>
        </w:rPr>
        <w:t>2020</w:t>
      </w:r>
      <w:r w:rsidRPr="00D44463">
        <w:rPr>
          <w:sz w:val="28"/>
          <w:szCs w:val="28"/>
        </w:rPr>
        <w:t xml:space="preserve"> года составил </w:t>
      </w:r>
      <w:r>
        <w:rPr>
          <w:sz w:val="28"/>
          <w:szCs w:val="28"/>
        </w:rPr>
        <w:t>7,8</w:t>
      </w:r>
      <w:r w:rsidRPr="00D44463">
        <w:rPr>
          <w:sz w:val="28"/>
          <w:szCs w:val="28"/>
        </w:rPr>
        <w:t>% (</w:t>
      </w:r>
      <w:r>
        <w:rPr>
          <w:sz w:val="28"/>
          <w:szCs w:val="28"/>
        </w:rPr>
        <w:t>2020</w:t>
      </w:r>
      <w:r w:rsidRPr="00D44463">
        <w:rPr>
          <w:sz w:val="28"/>
          <w:szCs w:val="28"/>
        </w:rPr>
        <w:t xml:space="preserve"> г. </w:t>
      </w:r>
      <w:r>
        <w:rPr>
          <w:sz w:val="28"/>
          <w:szCs w:val="28"/>
        </w:rPr>
        <w:t>–</w:t>
      </w:r>
      <w:r w:rsidRPr="00D44463">
        <w:rPr>
          <w:sz w:val="28"/>
          <w:szCs w:val="28"/>
        </w:rPr>
        <w:t xml:space="preserve"> </w:t>
      </w:r>
      <w:r>
        <w:rPr>
          <w:sz w:val="28"/>
          <w:szCs w:val="28"/>
        </w:rPr>
        <w:t>16,5</w:t>
      </w:r>
      <w:r w:rsidRPr="00D44463">
        <w:rPr>
          <w:sz w:val="28"/>
          <w:szCs w:val="28"/>
        </w:rPr>
        <w:t xml:space="preserve"> рублей).</w:t>
      </w:r>
    </w:p>
    <w:p w:rsidR="00427CAC" w:rsidRPr="00D44463" w:rsidRDefault="00427CAC" w:rsidP="00427CAC">
      <w:pPr>
        <w:tabs>
          <w:tab w:val="left" w:pos="1134"/>
        </w:tabs>
        <w:ind w:firstLine="709"/>
        <w:rPr>
          <w:sz w:val="28"/>
          <w:szCs w:val="28"/>
        </w:rPr>
      </w:pPr>
    </w:p>
    <w:p w:rsidR="0082756D" w:rsidRDefault="0082756D" w:rsidP="007D2B89">
      <w:pPr>
        <w:jc w:val="center"/>
        <w:rPr>
          <w:b/>
          <w:sz w:val="28"/>
          <w:szCs w:val="28"/>
          <w:lang w:val="en-US"/>
        </w:rPr>
      </w:pPr>
    </w:p>
    <w:p w:rsidR="0082756D" w:rsidRDefault="0082756D" w:rsidP="007D2B89">
      <w:pPr>
        <w:jc w:val="center"/>
        <w:rPr>
          <w:b/>
          <w:sz w:val="28"/>
          <w:szCs w:val="28"/>
          <w:lang w:val="en-US"/>
        </w:rPr>
      </w:pPr>
    </w:p>
    <w:p w:rsidR="00730AAE" w:rsidRPr="005D25B9" w:rsidRDefault="00730AAE" w:rsidP="007D2B89">
      <w:pPr>
        <w:jc w:val="center"/>
        <w:rPr>
          <w:b/>
          <w:sz w:val="28"/>
          <w:szCs w:val="28"/>
        </w:rPr>
      </w:pPr>
      <w:r w:rsidRPr="005D25B9">
        <w:rPr>
          <w:b/>
          <w:sz w:val="28"/>
          <w:szCs w:val="28"/>
        </w:rPr>
        <w:lastRenderedPageBreak/>
        <w:t>0406 «Водное хозяйство»</w:t>
      </w:r>
    </w:p>
    <w:p w:rsidR="00730AAE" w:rsidRPr="00F279FF" w:rsidRDefault="00730AAE" w:rsidP="007D2B89">
      <w:pPr>
        <w:jc w:val="center"/>
        <w:rPr>
          <w:b/>
          <w:sz w:val="26"/>
          <w:szCs w:val="26"/>
        </w:rPr>
      </w:pPr>
    </w:p>
    <w:p w:rsidR="00730AAE" w:rsidRPr="00F279FF" w:rsidRDefault="00730AAE" w:rsidP="007D2B89">
      <w:pPr>
        <w:ind w:firstLine="709"/>
        <w:jc w:val="both"/>
        <w:rPr>
          <w:sz w:val="28"/>
          <w:szCs w:val="28"/>
        </w:rPr>
      </w:pPr>
      <w:r>
        <w:rPr>
          <w:sz w:val="28"/>
          <w:szCs w:val="28"/>
        </w:rPr>
        <w:t>Н</w:t>
      </w:r>
      <w:r w:rsidRPr="00F279FF">
        <w:rPr>
          <w:sz w:val="28"/>
          <w:szCs w:val="28"/>
        </w:rPr>
        <w:t>а реализацию мероприятий по отрасли «Водное хозяйство»</w:t>
      </w:r>
      <w:r>
        <w:rPr>
          <w:sz w:val="28"/>
          <w:szCs w:val="28"/>
        </w:rPr>
        <w:t xml:space="preserve"> в 2021</w:t>
      </w:r>
      <w:r w:rsidRPr="00F279FF">
        <w:rPr>
          <w:sz w:val="28"/>
          <w:szCs w:val="28"/>
        </w:rPr>
        <w:t xml:space="preserve"> году </w:t>
      </w:r>
      <w:r>
        <w:rPr>
          <w:sz w:val="28"/>
          <w:szCs w:val="28"/>
        </w:rPr>
        <w:t xml:space="preserve">направлено </w:t>
      </w:r>
      <w:r w:rsidRPr="005D25B9">
        <w:rPr>
          <w:sz w:val="28"/>
          <w:szCs w:val="28"/>
        </w:rPr>
        <w:t xml:space="preserve">47,8 млн. рублей, из них за счет федерального бюджета 7,7 млн. рублей, за счет республиканского бюджета 40,1 млн. рублей, </w:t>
      </w:r>
      <w:r>
        <w:rPr>
          <w:sz w:val="28"/>
          <w:szCs w:val="28"/>
        </w:rPr>
        <w:t xml:space="preserve">что составляет 100 </w:t>
      </w:r>
      <w:r w:rsidRPr="00F279FF">
        <w:rPr>
          <w:sz w:val="28"/>
          <w:szCs w:val="28"/>
        </w:rPr>
        <w:t>% от плана</w:t>
      </w:r>
      <w:r w:rsidRPr="005D25B9">
        <w:rPr>
          <w:sz w:val="28"/>
          <w:szCs w:val="28"/>
        </w:rPr>
        <w:t>,</w:t>
      </w:r>
      <w:r w:rsidRPr="00B27284">
        <w:rPr>
          <w:sz w:val="28"/>
          <w:szCs w:val="28"/>
        </w:rPr>
        <w:t xml:space="preserve"> </w:t>
      </w:r>
      <w:r>
        <w:rPr>
          <w:sz w:val="28"/>
          <w:szCs w:val="28"/>
        </w:rPr>
        <w:t>с ростом к уровню 2020</w:t>
      </w:r>
      <w:r w:rsidRPr="00F279FF">
        <w:rPr>
          <w:sz w:val="28"/>
          <w:szCs w:val="28"/>
        </w:rPr>
        <w:t xml:space="preserve"> года </w:t>
      </w:r>
      <w:r>
        <w:rPr>
          <w:sz w:val="28"/>
          <w:szCs w:val="28"/>
        </w:rPr>
        <w:t xml:space="preserve">в 2 раза или </w:t>
      </w:r>
      <w:r w:rsidRPr="00F279FF">
        <w:rPr>
          <w:sz w:val="28"/>
          <w:szCs w:val="28"/>
        </w:rPr>
        <w:t xml:space="preserve">на </w:t>
      </w:r>
      <w:r>
        <w:rPr>
          <w:sz w:val="28"/>
          <w:szCs w:val="28"/>
        </w:rPr>
        <w:t>24,4 млн. рублей.</w:t>
      </w:r>
      <w:r w:rsidRPr="00B27284">
        <w:rPr>
          <w:sz w:val="28"/>
          <w:szCs w:val="28"/>
        </w:rPr>
        <w:t xml:space="preserve"> </w:t>
      </w:r>
      <w:proofErr w:type="gramStart"/>
      <w:r w:rsidRPr="00F279FF">
        <w:rPr>
          <w:sz w:val="28"/>
          <w:szCs w:val="28"/>
        </w:rPr>
        <w:t>Рост расходов связано с увели</w:t>
      </w:r>
      <w:r>
        <w:rPr>
          <w:sz w:val="28"/>
          <w:szCs w:val="28"/>
        </w:rPr>
        <w:t>чением бюджетных ассигнований за счет</w:t>
      </w:r>
      <w:r w:rsidRPr="00F279FF">
        <w:rPr>
          <w:sz w:val="28"/>
          <w:szCs w:val="28"/>
        </w:rPr>
        <w:t xml:space="preserve"> </w:t>
      </w:r>
      <w:r>
        <w:rPr>
          <w:sz w:val="28"/>
          <w:szCs w:val="28"/>
        </w:rPr>
        <w:t xml:space="preserve">республиканского </w:t>
      </w:r>
      <w:r w:rsidRPr="00F279FF">
        <w:rPr>
          <w:sz w:val="28"/>
          <w:szCs w:val="28"/>
        </w:rPr>
        <w:t>бюджета</w:t>
      </w:r>
      <w:r>
        <w:rPr>
          <w:sz w:val="28"/>
          <w:szCs w:val="28"/>
        </w:rPr>
        <w:t xml:space="preserve"> на разработку</w:t>
      </w:r>
      <w:r w:rsidRPr="00B27284">
        <w:rPr>
          <w:sz w:val="28"/>
          <w:szCs w:val="28"/>
        </w:rPr>
        <w:t xml:space="preserve"> проектно-сметной документации по устройству защитной</w:t>
      </w:r>
      <w:r>
        <w:rPr>
          <w:sz w:val="28"/>
          <w:szCs w:val="28"/>
        </w:rPr>
        <w:t xml:space="preserve"> дамбы, а также по определению зон затопления в 9 населенных пунктах</w:t>
      </w:r>
      <w:r w:rsidRPr="00B27284">
        <w:rPr>
          <w:sz w:val="28"/>
          <w:szCs w:val="28"/>
        </w:rPr>
        <w:t xml:space="preserve"> в соответствии с постановлением Правительства Р</w:t>
      </w:r>
      <w:r>
        <w:rPr>
          <w:sz w:val="28"/>
          <w:szCs w:val="28"/>
        </w:rPr>
        <w:t xml:space="preserve">еспублики </w:t>
      </w:r>
      <w:r w:rsidRPr="00B27284">
        <w:rPr>
          <w:sz w:val="28"/>
          <w:szCs w:val="28"/>
        </w:rPr>
        <w:t>Т</w:t>
      </w:r>
      <w:r>
        <w:rPr>
          <w:sz w:val="28"/>
          <w:szCs w:val="28"/>
        </w:rPr>
        <w:t>ыва</w:t>
      </w:r>
      <w:r w:rsidRPr="00B27284">
        <w:rPr>
          <w:sz w:val="28"/>
          <w:szCs w:val="28"/>
        </w:rPr>
        <w:t xml:space="preserve"> от 02.08.2021 года № 396</w:t>
      </w:r>
      <w:r>
        <w:rPr>
          <w:sz w:val="28"/>
          <w:szCs w:val="28"/>
        </w:rPr>
        <w:t xml:space="preserve"> (28,8 млн. рублей), на </w:t>
      </w:r>
      <w:r w:rsidRPr="005D25B9">
        <w:rPr>
          <w:sz w:val="28"/>
          <w:szCs w:val="28"/>
        </w:rPr>
        <w:t xml:space="preserve">обеспечение защиты населения и объектов экономики от негативного воздействия вод на территории Республики Тыва  </w:t>
      </w:r>
      <w:r>
        <w:rPr>
          <w:sz w:val="28"/>
          <w:szCs w:val="28"/>
        </w:rPr>
        <w:t>(</w:t>
      </w:r>
      <w:r w:rsidRPr="005D25B9">
        <w:rPr>
          <w:sz w:val="28"/>
          <w:szCs w:val="28"/>
        </w:rPr>
        <w:t>11,4 млн</w:t>
      </w:r>
      <w:proofErr w:type="gramEnd"/>
      <w:r w:rsidRPr="005D25B9">
        <w:rPr>
          <w:sz w:val="28"/>
          <w:szCs w:val="28"/>
        </w:rPr>
        <w:t>. рублей</w:t>
      </w:r>
      <w:r>
        <w:rPr>
          <w:sz w:val="28"/>
          <w:szCs w:val="28"/>
        </w:rPr>
        <w:t>).</w:t>
      </w:r>
      <w:r w:rsidRPr="005D25B9">
        <w:rPr>
          <w:sz w:val="28"/>
          <w:szCs w:val="28"/>
        </w:rPr>
        <w:t xml:space="preserve"> За счет федерального бюджета средства выделены  на определение границ зон затопления подтопления у 10 населенных пунктов</w:t>
      </w:r>
      <w:r>
        <w:rPr>
          <w:sz w:val="28"/>
          <w:szCs w:val="28"/>
        </w:rPr>
        <w:t>.</w:t>
      </w:r>
    </w:p>
    <w:p w:rsidR="00730AAE" w:rsidRDefault="00730AAE" w:rsidP="007D2B89">
      <w:pPr>
        <w:jc w:val="center"/>
        <w:rPr>
          <w:b/>
          <w:sz w:val="26"/>
          <w:szCs w:val="26"/>
        </w:rPr>
      </w:pPr>
    </w:p>
    <w:p w:rsidR="00730AAE" w:rsidRPr="005D25B9" w:rsidRDefault="00730AAE" w:rsidP="007D2B89">
      <w:pPr>
        <w:jc w:val="center"/>
        <w:rPr>
          <w:b/>
          <w:sz w:val="28"/>
          <w:szCs w:val="28"/>
        </w:rPr>
      </w:pPr>
      <w:r w:rsidRPr="005D25B9">
        <w:rPr>
          <w:b/>
          <w:sz w:val="28"/>
          <w:szCs w:val="28"/>
        </w:rPr>
        <w:t>0407 «Лесное хозяйство»</w:t>
      </w:r>
    </w:p>
    <w:p w:rsidR="00730AAE" w:rsidRPr="00F279FF" w:rsidRDefault="00730AAE" w:rsidP="007D2B89">
      <w:pPr>
        <w:jc w:val="center"/>
        <w:rPr>
          <w:b/>
          <w:sz w:val="26"/>
          <w:szCs w:val="26"/>
        </w:rPr>
      </w:pPr>
    </w:p>
    <w:p w:rsidR="00730AAE" w:rsidRDefault="00730AAE" w:rsidP="007D2B89">
      <w:pPr>
        <w:ind w:firstLine="709"/>
        <w:jc w:val="both"/>
        <w:rPr>
          <w:sz w:val="28"/>
          <w:szCs w:val="28"/>
        </w:rPr>
      </w:pPr>
      <w:proofErr w:type="gramStart"/>
      <w:r w:rsidRPr="001105BA">
        <w:rPr>
          <w:sz w:val="26"/>
          <w:szCs w:val="26"/>
        </w:rPr>
        <w:t xml:space="preserve">В республиканском бюджете на 2021 год на мероприятия </w:t>
      </w:r>
      <w:r w:rsidRPr="001105BA">
        <w:rPr>
          <w:sz w:val="28"/>
          <w:szCs w:val="28"/>
        </w:rPr>
        <w:t>по отрасли «Лесное хозяйство» запланированы</w:t>
      </w:r>
      <w:r w:rsidRPr="005D018A">
        <w:rPr>
          <w:sz w:val="28"/>
          <w:szCs w:val="28"/>
        </w:rPr>
        <w:t xml:space="preserve"> расходы в сумме </w:t>
      </w:r>
      <w:r>
        <w:rPr>
          <w:b/>
          <w:sz w:val="28"/>
          <w:szCs w:val="28"/>
        </w:rPr>
        <w:t>500,0 тыс</w:t>
      </w:r>
      <w:r w:rsidRPr="005D018A">
        <w:rPr>
          <w:b/>
          <w:sz w:val="28"/>
          <w:szCs w:val="28"/>
        </w:rPr>
        <w:t>. рублей,</w:t>
      </w:r>
      <w:r w:rsidRPr="005D018A">
        <w:rPr>
          <w:sz w:val="28"/>
          <w:szCs w:val="28"/>
        </w:rPr>
        <w:t xml:space="preserve"> из них ФБ-</w:t>
      </w:r>
      <w:r>
        <w:rPr>
          <w:sz w:val="28"/>
          <w:szCs w:val="28"/>
        </w:rPr>
        <w:t xml:space="preserve">484,9 млн. рублей, РБ – 15,3 млн. рублей, из них исполнено 497,8 млн. рублей, из них за счет федерального бюджета 483,6 млн. рублей, за счет республиканского бюджета 14,2 млн. рублей, </w:t>
      </w:r>
      <w:r w:rsidRPr="00F279FF">
        <w:rPr>
          <w:sz w:val="28"/>
          <w:szCs w:val="28"/>
        </w:rPr>
        <w:t>что составляет 99,6% от п</w:t>
      </w:r>
      <w:r>
        <w:rPr>
          <w:sz w:val="28"/>
          <w:szCs w:val="28"/>
        </w:rPr>
        <w:t>лана, или со снижением к</w:t>
      </w:r>
      <w:proofErr w:type="gramEnd"/>
      <w:r>
        <w:rPr>
          <w:sz w:val="28"/>
          <w:szCs w:val="28"/>
        </w:rPr>
        <w:t xml:space="preserve"> уровню 2020</w:t>
      </w:r>
      <w:r w:rsidRPr="00F279FF">
        <w:rPr>
          <w:sz w:val="28"/>
          <w:szCs w:val="28"/>
        </w:rPr>
        <w:t xml:space="preserve"> года на 34,</w:t>
      </w:r>
      <w:r>
        <w:rPr>
          <w:sz w:val="28"/>
          <w:szCs w:val="28"/>
        </w:rPr>
        <w:t>0 млн. рублей или на 6,4</w:t>
      </w:r>
      <w:r w:rsidRPr="00F279FF">
        <w:rPr>
          <w:sz w:val="28"/>
          <w:szCs w:val="28"/>
        </w:rPr>
        <w:t xml:space="preserve">%. </w:t>
      </w:r>
      <w:r>
        <w:rPr>
          <w:sz w:val="28"/>
          <w:szCs w:val="28"/>
        </w:rPr>
        <w:t xml:space="preserve">Снижение </w:t>
      </w:r>
      <w:r w:rsidRPr="00F279FF">
        <w:rPr>
          <w:sz w:val="28"/>
          <w:szCs w:val="28"/>
        </w:rPr>
        <w:t xml:space="preserve">расходов связано с </w:t>
      </w:r>
      <w:r>
        <w:rPr>
          <w:sz w:val="28"/>
          <w:szCs w:val="28"/>
        </w:rPr>
        <w:t xml:space="preserve">уменьшением уровня субвенций на </w:t>
      </w:r>
      <w:r w:rsidRPr="00B00FB8">
        <w:rPr>
          <w:sz w:val="28"/>
          <w:szCs w:val="28"/>
        </w:rPr>
        <w:t xml:space="preserve">осуществление отдельных полномочий </w:t>
      </w:r>
      <w:r>
        <w:rPr>
          <w:sz w:val="28"/>
          <w:szCs w:val="28"/>
        </w:rPr>
        <w:t>лесных отношений за счет федерального бюджета.</w:t>
      </w:r>
    </w:p>
    <w:p w:rsidR="00730AAE" w:rsidRPr="002512E9" w:rsidRDefault="00730AAE" w:rsidP="007D2B89">
      <w:pPr>
        <w:ind w:firstLine="709"/>
        <w:jc w:val="both"/>
        <w:rPr>
          <w:rFonts w:eastAsia="Calibri"/>
          <w:sz w:val="28"/>
          <w:szCs w:val="28"/>
        </w:rPr>
      </w:pPr>
      <w:proofErr w:type="gramStart"/>
      <w:r w:rsidRPr="00567E97">
        <w:rPr>
          <w:rFonts w:eastAsia="Calibri"/>
          <w:sz w:val="28"/>
          <w:szCs w:val="28"/>
        </w:rPr>
        <w:t>В соответствии с распоряжением Правительства Российской Федерации от 11.06.2021 года № 1579-р Республике Тыва на 2021 год из резервного фонда Правительства Российской Федерации выделены бюджетные асс</w:t>
      </w:r>
      <w:r>
        <w:rPr>
          <w:rFonts w:eastAsia="Calibri"/>
          <w:sz w:val="28"/>
          <w:szCs w:val="28"/>
        </w:rPr>
        <w:t xml:space="preserve">игнования в общей сумме 48,2 млн. рублей </w:t>
      </w:r>
      <w:r w:rsidRPr="00567E97">
        <w:rPr>
          <w:rFonts w:eastAsia="Calibri"/>
          <w:sz w:val="28"/>
          <w:szCs w:val="28"/>
        </w:rPr>
        <w:t xml:space="preserve">на финансовое обеспечение мероприятий по тушению лесных пожаров на площади </w:t>
      </w:r>
      <w:r>
        <w:rPr>
          <w:rFonts w:eastAsia="Calibri"/>
          <w:sz w:val="28"/>
          <w:szCs w:val="28"/>
        </w:rPr>
        <w:t xml:space="preserve">1,072 га, </w:t>
      </w:r>
      <w:r w:rsidRPr="002512E9">
        <w:rPr>
          <w:rFonts w:eastAsia="Calibri"/>
          <w:sz w:val="28"/>
          <w:szCs w:val="28"/>
        </w:rPr>
        <w:t>количество летных часов для осуществления мероприятий по мониторингу пожарной опасности в лесах и лесных пожаров путем авиационного</w:t>
      </w:r>
      <w:proofErr w:type="gramEnd"/>
      <w:r w:rsidRPr="002512E9">
        <w:rPr>
          <w:rFonts w:eastAsia="Calibri"/>
          <w:sz w:val="28"/>
          <w:szCs w:val="28"/>
        </w:rPr>
        <w:t xml:space="preserve"> патрулирования лесов составило 444,17 ч. </w:t>
      </w:r>
    </w:p>
    <w:p w:rsidR="00730AAE" w:rsidRDefault="00730AAE" w:rsidP="007D2B89">
      <w:pPr>
        <w:ind w:firstLine="709"/>
        <w:jc w:val="both"/>
        <w:rPr>
          <w:sz w:val="28"/>
          <w:szCs w:val="28"/>
        </w:rPr>
      </w:pPr>
      <w:r>
        <w:rPr>
          <w:sz w:val="28"/>
          <w:szCs w:val="28"/>
        </w:rPr>
        <w:t>На реализацию мероприятий по сохранению лесов в рамках Национального проекта «Экология» направлено 120,7 млн. рублей, в том числе:</w:t>
      </w:r>
    </w:p>
    <w:p w:rsidR="00730AAE" w:rsidRPr="00B00FB8" w:rsidRDefault="00730AAE" w:rsidP="007D2B89">
      <w:pPr>
        <w:ind w:firstLine="709"/>
        <w:jc w:val="both"/>
        <w:rPr>
          <w:sz w:val="28"/>
          <w:szCs w:val="28"/>
        </w:rPr>
      </w:pPr>
      <w:r w:rsidRPr="00B00FB8">
        <w:rPr>
          <w:sz w:val="28"/>
          <w:szCs w:val="28"/>
        </w:rPr>
        <w:t xml:space="preserve">- </w:t>
      </w:r>
      <w:r>
        <w:rPr>
          <w:sz w:val="28"/>
          <w:szCs w:val="28"/>
        </w:rPr>
        <w:t>в</w:t>
      </w:r>
      <w:r w:rsidRPr="00B00FB8">
        <w:rPr>
          <w:sz w:val="28"/>
          <w:szCs w:val="28"/>
        </w:rPr>
        <w:t xml:space="preserve"> рамках проекта согласно Лесному плану проведены лесовосстановительные  работы на площади 7300 га (820 га – </w:t>
      </w:r>
      <w:proofErr w:type="gramStart"/>
      <w:r w:rsidRPr="00B00FB8">
        <w:rPr>
          <w:sz w:val="28"/>
          <w:szCs w:val="28"/>
        </w:rPr>
        <w:t>искусственное</w:t>
      </w:r>
      <w:proofErr w:type="gramEnd"/>
      <w:r w:rsidRPr="00B00FB8">
        <w:rPr>
          <w:sz w:val="28"/>
          <w:szCs w:val="28"/>
        </w:rPr>
        <w:t xml:space="preserve">, 6480 га – естественное </w:t>
      </w:r>
      <w:proofErr w:type="spellStart"/>
      <w:r w:rsidRPr="00B00FB8">
        <w:rPr>
          <w:sz w:val="28"/>
          <w:szCs w:val="28"/>
        </w:rPr>
        <w:t>лесовосстановление</w:t>
      </w:r>
      <w:proofErr w:type="spellEnd"/>
      <w:r w:rsidRPr="00B00FB8">
        <w:rPr>
          <w:sz w:val="28"/>
          <w:szCs w:val="28"/>
        </w:rPr>
        <w:t>) - 42,2 млн. рублей;</w:t>
      </w:r>
    </w:p>
    <w:p w:rsidR="00730AAE" w:rsidRPr="00B00FB8" w:rsidRDefault="00730AAE" w:rsidP="007D2B89">
      <w:pPr>
        <w:ind w:firstLine="709"/>
        <w:jc w:val="both"/>
        <w:rPr>
          <w:sz w:val="28"/>
          <w:szCs w:val="28"/>
        </w:rPr>
      </w:pPr>
      <w:proofErr w:type="gramStart"/>
      <w:r w:rsidRPr="00B00FB8">
        <w:rPr>
          <w:sz w:val="28"/>
          <w:szCs w:val="28"/>
        </w:rPr>
        <w:t xml:space="preserve">- на оснащение специализированных учреждений </w:t>
      </w:r>
      <w:proofErr w:type="spellStart"/>
      <w:r w:rsidRPr="00B00FB8">
        <w:rPr>
          <w:sz w:val="28"/>
          <w:szCs w:val="28"/>
        </w:rPr>
        <w:t>лесопожарной</w:t>
      </w:r>
      <w:proofErr w:type="spellEnd"/>
      <w:r w:rsidRPr="00B00FB8">
        <w:rPr>
          <w:sz w:val="28"/>
          <w:szCs w:val="28"/>
        </w:rPr>
        <w:t xml:space="preserve"> техникой и оборудованием для проведения комплекса мероприятий по </w:t>
      </w:r>
      <w:r w:rsidRPr="00B00FB8">
        <w:rPr>
          <w:sz w:val="28"/>
          <w:szCs w:val="28"/>
        </w:rPr>
        <w:lastRenderedPageBreak/>
        <w:t xml:space="preserve">охране лесов от пожаров - 63,6 млн. рублей (приобретены 6 автомобилей бортовых повышенной проходимости Садко </w:t>
      </w:r>
      <w:proofErr w:type="spellStart"/>
      <w:r w:rsidRPr="00B00FB8">
        <w:rPr>
          <w:sz w:val="28"/>
          <w:szCs w:val="28"/>
        </w:rPr>
        <w:t>Next</w:t>
      </w:r>
      <w:proofErr w:type="spellEnd"/>
      <w:r w:rsidRPr="00B00FB8">
        <w:rPr>
          <w:sz w:val="28"/>
          <w:szCs w:val="28"/>
        </w:rPr>
        <w:t xml:space="preserve">, 4 бортовых автомобилей марки «УРАЛ» - с </w:t>
      </w:r>
      <w:proofErr w:type="spellStart"/>
      <w:r w:rsidRPr="00B00FB8">
        <w:rPr>
          <w:sz w:val="28"/>
          <w:szCs w:val="28"/>
        </w:rPr>
        <w:t>крано</w:t>
      </w:r>
      <w:proofErr w:type="spellEnd"/>
      <w:r w:rsidRPr="00B00FB8">
        <w:rPr>
          <w:sz w:val="28"/>
          <w:szCs w:val="28"/>
        </w:rPr>
        <w:t xml:space="preserve">-манипуляторной установкой, 7 </w:t>
      </w:r>
      <w:proofErr w:type="spellStart"/>
      <w:r w:rsidRPr="00B00FB8">
        <w:rPr>
          <w:sz w:val="28"/>
          <w:szCs w:val="28"/>
        </w:rPr>
        <w:t>квадроциклов</w:t>
      </w:r>
      <w:proofErr w:type="spellEnd"/>
      <w:r w:rsidRPr="00B00FB8">
        <w:rPr>
          <w:sz w:val="28"/>
          <w:szCs w:val="28"/>
        </w:rPr>
        <w:t xml:space="preserve"> с прицепом, 4 автомобилей вахтовых марки УРАЛ);</w:t>
      </w:r>
      <w:proofErr w:type="gramEnd"/>
    </w:p>
    <w:p w:rsidR="00730AAE" w:rsidRPr="00B00FB8" w:rsidRDefault="00730AAE" w:rsidP="007D2B89">
      <w:pPr>
        <w:ind w:firstLine="709"/>
        <w:jc w:val="both"/>
        <w:rPr>
          <w:sz w:val="28"/>
          <w:szCs w:val="28"/>
        </w:rPr>
      </w:pPr>
      <w:r w:rsidRPr="00B00FB8">
        <w:rPr>
          <w:sz w:val="28"/>
          <w:szCs w:val="28"/>
        </w:rPr>
        <w:t xml:space="preserve">-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w:t>
      </w:r>
      <w:proofErr w:type="spellStart"/>
      <w:r w:rsidRPr="00B00FB8">
        <w:rPr>
          <w:sz w:val="28"/>
          <w:szCs w:val="28"/>
        </w:rPr>
        <w:t>лесовосстановлению</w:t>
      </w:r>
      <w:proofErr w:type="spellEnd"/>
      <w:r w:rsidRPr="00B00FB8">
        <w:rPr>
          <w:sz w:val="28"/>
          <w:szCs w:val="28"/>
        </w:rPr>
        <w:t xml:space="preserve"> и </w:t>
      </w:r>
      <w:proofErr w:type="spellStart"/>
      <w:r w:rsidRPr="00B00FB8">
        <w:rPr>
          <w:sz w:val="28"/>
          <w:szCs w:val="28"/>
        </w:rPr>
        <w:t>лесоразвитию</w:t>
      </w:r>
      <w:proofErr w:type="spellEnd"/>
      <w:r w:rsidRPr="00B00FB8">
        <w:rPr>
          <w:sz w:val="28"/>
          <w:szCs w:val="28"/>
        </w:rPr>
        <w:t xml:space="preserve">  - 14,9 </w:t>
      </w:r>
      <w:r>
        <w:rPr>
          <w:sz w:val="28"/>
          <w:szCs w:val="28"/>
        </w:rPr>
        <w:t xml:space="preserve">млн. рублей </w:t>
      </w:r>
      <w:r w:rsidRPr="00B00FB8">
        <w:rPr>
          <w:sz w:val="28"/>
          <w:szCs w:val="28"/>
        </w:rPr>
        <w:t xml:space="preserve">(приобретены 4 гусеничных тракторов </w:t>
      </w:r>
      <w:proofErr w:type="spellStart"/>
      <w:r w:rsidRPr="00B00FB8">
        <w:rPr>
          <w:sz w:val="28"/>
          <w:szCs w:val="28"/>
        </w:rPr>
        <w:t>Агромаш</w:t>
      </w:r>
      <w:proofErr w:type="spellEnd"/>
      <w:r w:rsidRPr="00B00FB8">
        <w:rPr>
          <w:sz w:val="28"/>
          <w:szCs w:val="28"/>
        </w:rPr>
        <w:t xml:space="preserve"> 90 ТГ 2047А</w:t>
      </w:r>
      <w:r>
        <w:rPr>
          <w:sz w:val="28"/>
          <w:szCs w:val="28"/>
        </w:rPr>
        <w:t>)</w:t>
      </w:r>
      <w:r w:rsidRPr="00B00FB8">
        <w:rPr>
          <w:sz w:val="28"/>
          <w:szCs w:val="28"/>
        </w:rPr>
        <w:t>.</w:t>
      </w:r>
    </w:p>
    <w:p w:rsidR="00730AAE" w:rsidRPr="00F279FF" w:rsidRDefault="00730AAE" w:rsidP="007D2B89">
      <w:pPr>
        <w:ind w:firstLine="709"/>
        <w:jc w:val="both"/>
        <w:rPr>
          <w:sz w:val="28"/>
          <w:szCs w:val="28"/>
        </w:rPr>
      </w:pPr>
      <w:r>
        <w:rPr>
          <w:sz w:val="28"/>
          <w:szCs w:val="28"/>
        </w:rPr>
        <w:t>С</w:t>
      </w:r>
      <w:r w:rsidRPr="008E216D">
        <w:rPr>
          <w:sz w:val="28"/>
          <w:szCs w:val="28"/>
        </w:rPr>
        <w:t xml:space="preserve">убвенций на осуществление отдельных полномочий в области лесных отношений (на содержание 10 автономных специализированных лесохозяйственных учреждений, 10 государственных казенных учреждений лесничества, аппарата управления </w:t>
      </w:r>
      <w:proofErr w:type="spellStart"/>
      <w:r w:rsidRPr="008E216D">
        <w:rPr>
          <w:sz w:val="28"/>
          <w:szCs w:val="28"/>
        </w:rPr>
        <w:t>Минлесхоза</w:t>
      </w:r>
      <w:proofErr w:type="spellEnd"/>
      <w:r w:rsidRPr="008E216D">
        <w:rPr>
          <w:sz w:val="28"/>
          <w:szCs w:val="28"/>
        </w:rPr>
        <w:t xml:space="preserve"> РТ) за счет федерального бюджета выделено</w:t>
      </w:r>
      <w:r>
        <w:rPr>
          <w:sz w:val="28"/>
          <w:szCs w:val="28"/>
        </w:rPr>
        <w:t xml:space="preserve"> </w:t>
      </w:r>
      <w:r w:rsidRPr="008E216D">
        <w:rPr>
          <w:sz w:val="28"/>
          <w:szCs w:val="28"/>
        </w:rPr>
        <w:t>314,7 млн. рублей.</w:t>
      </w:r>
    </w:p>
    <w:p w:rsidR="00730AAE" w:rsidRDefault="00730AAE" w:rsidP="007D2B89">
      <w:pPr>
        <w:ind w:firstLine="708"/>
        <w:jc w:val="both"/>
        <w:rPr>
          <w:sz w:val="28"/>
          <w:szCs w:val="28"/>
        </w:rPr>
      </w:pPr>
    </w:p>
    <w:p w:rsidR="0048773C" w:rsidRDefault="0048773C" w:rsidP="007D2B89">
      <w:pPr>
        <w:ind w:firstLine="708"/>
        <w:jc w:val="center"/>
        <w:rPr>
          <w:b/>
          <w:sz w:val="26"/>
          <w:szCs w:val="26"/>
        </w:rPr>
      </w:pPr>
      <w:r w:rsidRPr="00001D1B">
        <w:rPr>
          <w:b/>
          <w:sz w:val="26"/>
          <w:szCs w:val="26"/>
        </w:rPr>
        <w:t>Подраздел 0408 «Транспорт»</w:t>
      </w:r>
    </w:p>
    <w:p w:rsidR="00001D1B" w:rsidRPr="00001D1B" w:rsidRDefault="00001D1B" w:rsidP="007D2B89">
      <w:pPr>
        <w:ind w:firstLine="708"/>
        <w:jc w:val="center"/>
        <w:rPr>
          <w:b/>
          <w:sz w:val="26"/>
          <w:szCs w:val="26"/>
        </w:rPr>
      </w:pPr>
    </w:p>
    <w:p w:rsidR="00001D1B" w:rsidRPr="003947CA" w:rsidRDefault="00001D1B" w:rsidP="007D2B89">
      <w:pPr>
        <w:ind w:firstLine="708"/>
        <w:jc w:val="both"/>
        <w:rPr>
          <w:sz w:val="28"/>
          <w:szCs w:val="28"/>
        </w:rPr>
      </w:pPr>
      <w:r w:rsidRPr="00001D1B">
        <w:rPr>
          <w:sz w:val="28"/>
          <w:szCs w:val="28"/>
        </w:rPr>
        <w:t>На</w:t>
      </w:r>
      <w:r w:rsidRPr="003947CA">
        <w:rPr>
          <w:sz w:val="28"/>
          <w:szCs w:val="28"/>
        </w:rPr>
        <w:t xml:space="preserve"> реализацию функций в области автомобильного, воздушного и водного транспорта всего направлено 344,7 (по сравнению с 2020 годом рост на 9% или на 28,1), или 92% от плана, в том числе:</w:t>
      </w:r>
    </w:p>
    <w:p w:rsidR="00001D1B" w:rsidRPr="003947CA" w:rsidRDefault="00001D1B" w:rsidP="007D2B89">
      <w:pPr>
        <w:ind w:firstLine="708"/>
        <w:jc w:val="both"/>
        <w:rPr>
          <w:sz w:val="28"/>
          <w:szCs w:val="28"/>
        </w:rPr>
      </w:pPr>
      <w:r w:rsidRPr="003947CA">
        <w:rPr>
          <w:sz w:val="28"/>
          <w:szCs w:val="28"/>
        </w:rPr>
        <w:t>1. По подпрограмме «Транспорт на 2017-2024 годы» в рамках государственной программы Республики Тыва «Развитие транспортной системы Республики Тыва на 2017-2024 годы» направлены средства в сумме 35,8 млн. рублей на поддержание летной годности воздушных судов.</w:t>
      </w:r>
    </w:p>
    <w:p w:rsidR="00001D1B" w:rsidRPr="003947CA" w:rsidRDefault="00001D1B" w:rsidP="007D2B89">
      <w:pPr>
        <w:ind w:firstLine="708"/>
        <w:jc w:val="both"/>
        <w:rPr>
          <w:sz w:val="28"/>
          <w:szCs w:val="28"/>
        </w:rPr>
      </w:pPr>
      <w:r w:rsidRPr="003947CA">
        <w:rPr>
          <w:sz w:val="28"/>
          <w:szCs w:val="28"/>
        </w:rPr>
        <w:t>2. На реализацию функций в области воздушного транспорта всего направлено 82,3 млн. рублей, в том числе:</w:t>
      </w:r>
    </w:p>
    <w:p w:rsidR="00001D1B" w:rsidRPr="003947CA" w:rsidRDefault="00001D1B" w:rsidP="007D2B89">
      <w:pPr>
        <w:ind w:firstLine="708"/>
        <w:jc w:val="both"/>
        <w:rPr>
          <w:sz w:val="28"/>
        </w:rPr>
      </w:pPr>
      <w:r w:rsidRPr="003947CA">
        <w:rPr>
          <w:sz w:val="32"/>
          <w:szCs w:val="28"/>
        </w:rPr>
        <w:t>-</w:t>
      </w:r>
      <w:r w:rsidRPr="003947CA">
        <w:rPr>
          <w:sz w:val="28"/>
        </w:rPr>
        <w:t xml:space="preserve"> на поддержку воздушного транспорта – 30,6 млн. рублей;</w:t>
      </w:r>
    </w:p>
    <w:p w:rsidR="00001D1B" w:rsidRPr="003947CA" w:rsidRDefault="00001D1B" w:rsidP="007D2B89">
      <w:pPr>
        <w:ind w:firstLine="708"/>
        <w:jc w:val="both"/>
        <w:rPr>
          <w:sz w:val="28"/>
        </w:rPr>
      </w:pPr>
      <w:r w:rsidRPr="003947CA">
        <w:rPr>
          <w:sz w:val="28"/>
        </w:rPr>
        <w:t>-  субсидирование авиарейсов по маршруту Кызыл-Абакан-Кызыл – 4,0 млн. рублей;</w:t>
      </w:r>
    </w:p>
    <w:p w:rsidR="00001D1B" w:rsidRPr="003947CA" w:rsidRDefault="00001D1B" w:rsidP="007D2B89">
      <w:pPr>
        <w:ind w:firstLine="708"/>
        <w:jc w:val="both"/>
        <w:rPr>
          <w:sz w:val="28"/>
        </w:rPr>
      </w:pPr>
      <w:r w:rsidRPr="003947CA">
        <w:rPr>
          <w:sz w:val="28"/>
        </w:rPr>
        <w:t>- субсидии на возмещение разницы в тарифах по перевозке пассажиров на местных воздушных линиях – 47,7  млн. рублей.</w:t>
      </w:r>
    </w:p>
    <w:p w:rsidR="00001D1B" w:rsidRDefault="00001D1B" w:rsidP="007D2B89">
      <w:pPr>
        <w:ind w:firstLine="708"/>
        <w:jc w:val="both"/>
        <w:rPr>
          <w:rFonts w:eastAsia="Calibri"/>
          <w:sz w:val="28"/>
          <w:szCs w:val="28"/>
          <w:lang w:eastAsia="en-US"/>
        </w:rPr>
      </w:pPr>
      <w:r w:rsidRPr="003947CA">
        <w:rPr>
          <w:sz w:val="28"/>
          <w:szCs w:val="28"/>
        </w:rPr>
        <w:t>3. На реализацию функций в области водного транспорта на содержание судоходной обстановки всего направлено 3,3 млн. рублей в</w:t>
      </w:r>
      <w:r w:rsidRPr="003947CA">
        <w:rPr>
          <w:rFonts w:eastAsia="Calibri"/>
          <w:sz w:val="28"/>
          <w:szCs w:val="28"/>
          <w:lang w:eastAsia="en-US"/>
        </w:rPr>
        <w:t xml:space="preserve"> целях обеспечения завоза грузов и перевозки пассажиров в труднодоступные районы Крайнего Севера и приравненные к ним местности. Работы по содержанию судоходной обстановки ведутся </w:t>
      </w:r>
      <w:proofErr w:type="spellStart"/>
      <w:r w:rsidRPr="003947CA">
        <w:rPr>
          <w:rFonts w:eastAsia="Calibri"/>
          <w:sz w:val="28"/>
          <w:szCs w:val="28"/>
          <w:lang w:eastAsia="en-US"/>
        </w:rPr>
        <w:t>Кызылским</w:t>
      </w:r>
      <w:proofErr w:type="spellEnd"/>
      <w:r w:rsidRPr="003947CA">
        <w:rPr>
          <w:rFonts w:eastAsia="Calibri"/>
          <w:sz w:val="28"/>
          <w:szCs w:val="28"/>
          <w:lang w:eastAsia="en-US"/>
        </w:rPr>
        <w:t xml:space="preserve"> </w:t>
      </w:r>
      <w:proofErr w:type="spellStart"/>
      <w:r w:rsidRPr="003947CA">
        <w:rPr>
          <w:rFonts w:eastAsia="Calibri"/>
          <w:sz w:val="28"/>
          <w:szCs w:val="28"/>
          <w:lang w:eastAsia="en-US"/>
        </w:rPr>
        <w:t>прорабством</w:t>
      </w:r>
      <w:proofErr w:type="spellEnd"/>
      <w:r w:rsidRPr="003947CA">
        <w:rPr>
          <w:rFonts w:eastAsia="Calibri"/>
          <w:sz w:val="28"/>
          <w:szCs w:val="28"/>
          <w:lang w:eastAsia="en-US"/>
        </w:rPr>
        <w:t xml:space="preserve">, которое принимает на себя обязательство содержать </w:t>
      </w:r>
      <w:proofErr w:type="spellStart"/>
      <w:r w:rsidRPr="003947CA">
        <w:rPr>
          <w:rFonts w:eastAsia="Calibri"/>
          <w:sz w:val="28"/>
          <w:szCs w:val="28"/>
          <w:lang w:eastAsia="en-US"/>
        </w:rPr>
        <w:t>веховую</w:t>
      </w:r>
      <w:proofErr w:type="spellEnd"/>
      <w:r w:rsidRPr="003947CA">
        <w:rPr>
          <w:rFonts w:eastAsia="Calibri"/>
          <w:sz w:val="28"/>
          <w:szCs w:val="28"/>
          <w:lang w:eastAsia="en-US"/>
        </w:rPr>
        <w:t>, плавучую, береговую неосвещаемую судоходную обстановку на участке реки Большой Енисей от пункта Тоора-Хем до г. Кызыл протяженностью 295 км.</w:t>
      </w:r>
    </w:p>
    <w:p w:rsidR="005A314B" w:rsidRDefault="005A314B" w:rsidP="007D2B89">
      <w:pPr>
        <w:jc w:val="center"/>
        <w:rPr>
          <w:b/>
          <w:sz w:val="28"/>
          <w:szCs w:val="28"/>
        </w:rPr>
      </w:pPr>
    </w:p>
    <w:p w:rsidR="0082756D" w:rsidRDefault="0082756D" w:rsidP="007D2B89">
      <w:pPr>
        <w:jc w:val="center"/>
        <w:rPr>
          <w:b/>
          <w:sz w:val="28"/>
          <w:szCs w:val="28"/>
          <w:lang w:val="en-US"/>
        </w:rPr>
      </w:pPr>
    </w:p>
    <w:p w:rsidR="0082756D" w:rsidRDefault="0082756D" w:rsidP="007D2B89">
      <w:pPr>
        <w:jc w:val="center"/>
        <w:rPr>
          <w:b/>
          <w:sz w:val="28"/>
          <w:szCs w:val="28"/>
          <w:lang w:val="en-US"/>
        </w:rPr>
      </w:pPr>
    </w:p>
    <w:p w:rsidR="0082756D" w:rsidRDefault="0082756D" w:rsidP="007D2B89">
      <w:pPr>
        <w:jc w:val="center"/>
        <w:rPr>
          <w:b/>
          <w:sz w:val="28"/>
          <w:szCs w:val="28"/>
          <w:lang w:val="en-US"/>
        </w:rPr>
      </w:pPr>
    </w:p>
    <w:p w:rsidR="005A314B" w:rsidRDefault="005A314B" w:rsidP="007D2B89">
      <w:pPr>
        <w:jc w:val="center"/>
        <w:rPr>
          <w:b/>
          <w:sz w:val="28"/>
          <w:szCs w:val="28"/>
        </w:rPr>
      </w:pPr>
      <w:r w:rsidRPr="000D6BF0">
        <w:rPr>
          <w:b/>
          <w:sz w:val="28"/>
          <w:szCs w:val="28"/>
        </w:rPr>
        <w:lastRenderedPageBreak/>
        <w:t>Раздел 0500 «Жилищно-коммунальное хозяйство»</w:t>
      </w:r>
    </w:p>
    <w:p w:rsidR="005A314B" w:rsidRPr="000D6BF0" w:rsidRDefault="005A314B" w:rsidP="007D2B89">
      <w:pPr>
        <w:jc w:val="center"/>
        <w:rPr>
          <w:b/>
          <w:sz w:val="28"/>
          <w:szCs w:val="28"/>
        </w:rPr>
      </w:pPr>
    </w:p>
    <w:p w:rsidR="005A314B" w:rsidRPr="003947CA" w:rsidRDefault="005A314B" w:rsidP="007D2B89">
      <w:pPr>
        <w:ind w:firstLine="709"/>
        <w:jc w:val="both"/>
        <w:rPr>
          <w:sz w:val="28"/>
          <w:szCs w:val="28"/>
        </w:rPr>
      </w:pPr>
      <w:r w:rsidRPr="003947CA">
        <w:rPr>
          <w:sz w:val="28"/>
          <w:szCs w:val="28"/>
        </w:rPr>
        <w:t xml:space="preserve">За 2021 год исполнение расходов по разделу «Жилищно-коммунальное хозяйство» </w:t>
      </w:r>
      <w:proofErr w:type="gramStart"/>
      <w:r w:rsidRPr="003947CA">
        <w:rPr>
          <w:sz w:val="28"/>
          <w:szCs w:val="28"/>
        </w:rPr>
        <w:t>исполнены</w:t>
      </w:r>
      <w:proofErr w:type="gramEnd"/>
      <w:r w:rsidRPr="003947CA">
        <w:rPr>
          <w:sz w:val="28"/>
          <w:szCs w:val="28"/>
        </w:rPr>
        <w:t xml:space="preserve"> в сумме 1 802,5 млн. рублей или 86% от </w:t>
      </w:r>
      <w:r w:rsidRPr="003947CA">
        <w:rPr>
          <w:i/>
          <w:sz w:val="28"/>
          <w:szCs w:val="28"/>
        </w:rPr>
        <w:t>плана (по сравнению с 2020 годом снижение на 556,4 млн. рублей или на 24%),</w:t>
      </w:r>
      <w:r w:rsidRPr="003947CA">
        <w:rPr>
          <w:sz w:val="28"/>
          <w:szCs w:val="28"/>
        </w:rPr>
        <w:t xml:space="preserve"> в том числе:</w:t>
      </w:r>
    </w:p>
    <w:p w:rsidR="005A314B" w:rsidRPr="003947CA" w:rsidRDefault="005A314B" w:rsidP="007D2B89">
      <w:pPr>
        <w:ind w:firstLine="709"/>
        <w:jc w:val="both"/>
        <w:rPr>
          <w:sz w:val="28"/>
          <w:szCs w:val="28"/>
        </w:rPr>
      </w:pPr>
      <w:r w:rsidRPr="003947CA">
        <w:rPr>
          <w:sz w:val="28"/>
          <w:szCs w:val="28"/>
        </w:rPr>
        <w:t xml:space="preserve">За 2021 год исполнение расходов по разделу «Жилищно-коммунальное хозяйство» </w:t>
      </w:r>
      <w:proofErr w:type="gramStart"/>
      <w:r w:rsidRPr="003947CA">
        <w:rPr>
          <w:sz w:val="28"/>
          <w:szCs w:val="28"/>
        </w:rPr>
        <w:t>исполнены</w:t>
      </w:r>
      <w:proofErr w:type="gramEnd"/>
      <w:r w:rsidRPr="003947CA">
        <w:rPr>
          <w:sz w:val="28"/>
          <w:szCs w:val="28"/>
        </w:rPr>
        <w:t xml:space="preserve"> в сумме 1 802,5 млн. рублей или 86% от </w:t>
      </w:r>
      <w:r w:rsidRPr="003947CA">
        <w:rPr>
          <w:i/>
          <w:sz w:val="28"/>
          <w:szCs w:val="28"/>
        </w:rPr>
        <w:t>плана (по сравнению с 2020 годом снижение на 556,4 млн. рублей или на 24%),</w:t>
      </w:r>
      <w:r w:rsidRPr="003947CA">
        <w:rPr>
          <w:sz w:val="28"/>
          <w:szCs w:val="28"/>
        </w:rPr>
        <w:t xml:space="preserve"> в том числе:</w:t>
      </w:r>
    </w:p>
    <w:p w:rsidR="005A314B" w:rsidRPr="003947CA" w:rsidRDefault="005A314B" w:rsidP="007D2B89">
      <w:pPr>
        <w:ind w:firstLine="1"/>
        <w:jc w:val="both"/>
        <w:rPr>
          <w:sz w:val="28"/>
          <w:szCs w:val="28"/>
        </w:rPr>
      </w:pPr>
      <w:r w:rsidRPr="003947CA">
        <w:rPr>
          <w:b/>
          <w:sz w:val="28"/>
          <w:szCs w:val="28"/>
        </w:rPr>
        <w:tab/>
        <w:t>По подразделу 0501</w:t>
      </w:r>
      <w:r w:rsidRPr="003947CA">
        <w:rPr>
          <w:sz w:val="28"/>
          <w:szCs w:val="28"/>
        </w:rPr>
        <w:t xml:space="preserve"> «Жилищное хозяйство» исполнено в сумме 514,0 млн. рублей </w:t>
      </w:r>
      <w:r w:rsidRPr="003947CA">
        <w:rPr>
          <w:i/>
          <w:sz w:val="28"/>
          <w:szCs w:val="28"/>
        </w:rPr>
        <w:t>(по сравнению с 2020 годом снижение на 544,2 млн. рублей или на 51%);</w:t>
      </w:r>
    </w:p>
    <w:p w:rsidR="005A314B" w:rsidRPr="003947CA" w:rsidRDefault="005A314B" w:rsidP="007D2B89">
      <w:pPr>
        <w:ind w:left="1" w:firstLine="708"/>
        <w:jc w:val="both"/>
        <w:rPr>
          <w:sz w:val="28"/>
          <w:szCs w:val="28"/>
        </w:rPr>
      </w:pPr>
      <w:r w:rsidRPr="003947CA">
        <w:rPr>
          <w:b/>
          <w:sz w:val="28"/>
          <w:szCs w:val="28"/>
        </w:rPr>
        <w:t>По подразделу 0502</w:t>
      </w:r>
      <w:r w:rsidRPr="003947CA">
        <w:rPr>
          <w:sz w:val="28"/>
          <w:szCs w:val="28"/>
        </w:rPr>
        <w:t xml:space="preserve"> «Коммунальное хозяйство» исполнено в сумме 579,7 млн. рублей (</w:t>
      </w:r>
      <w:r w:rsidRPr="003947CA">
        <w:rPr>
          <w:i/>
          <w:sz w:val="28"/>
          <w:szCs w:val="28"/>
        </w:rPr>
        <w:t>по сравнению с 2020 годом рост на 52,1 млн. рублей или на 8%</w:t>
      </w:r>
      <w:r w:rsidRPr="003947CA">
        <w:rPr>
          <w:sz w:val="28"/>
          <w:szCs w:val="28"/>
        </w:rPr>
        <w:t>), из них:</w:t>
      </w:r>
    </w:p>
    <w:p w:rsidR="005A314B" w:rsidRPr="003947CA" w:rsidRDefault="005A314B" w:rsidP="007D2B89">
      <w:pPr>
        <w:ind w:left="1" w:firstLine="708"/>
        <w:jc w:val="both"/>
        <w:rPr>
          <w:sz w:val="28"/>
          <w:szCs w:val="28"/>
        </w:rPr>
      </w:pPr>
      <w:proofErr w:type="gramStart"/>
      <w:r w:rsidRPr="003947CA">
        <w:rPr>
          <w:sz w:val="28"/>
          <w:szCs w:val="28"/>
        </w:rPr>
        <w:t xml:space="preserve">- на реализацию государственной программы Республики Тыва «Повышение эффективности и надежности функционирования жилищно-коммунального хозяйства Республики Тыва на 2014 - 2025 годы» направлены средства в сумме 394,3 млн. рублей, из них за счет средств федерального бюджета 194,8 млн. рублей, за счет средств республиканского бюджета 199,5 млн. рублей </w:t>
      </w:r>
      <w:r w:rsidRPr="003947CA">
        <w:rPr>
          <w:i/>
          <w:sz w:val="28"/>
          <w:szCs w:val="28"/>
        </w:rPr>
        <w:t xml:space="preserve">(по сравнению с 2020 годом снижение на 39,2 млн. рублей или на 9%); </w:t>
      </w:r>
      <w:proofErr w:type="gramEnd"/>
    </w:p>
    <w:p w:rsidR="005A314B" w:rsidRPr="003947CA" w:rsidRDefault="005A314B" w:rsidP="007D2B89">
      <w:pPr>
        <w:ind w:left="1" w:firstLine="708"/>
        <w:jc w:val="both"/>
        <w:rPr>
          <w:sz w:val="28"/>
          <w:szCs w:val="28"/>
        </w:rPr>
      </w:pPr>
      <w:r w:rsidRPr="003947CA">
        <w:rPr>
          <w:sz w:val="28"/>
          <w:szCs w:val="28"/>
        </w:rPr>
        <w:t>- на реализацию проектов комплексной застройки в рамках индивидуальной программы социально-экономического развития Республики Тыва направлены средства в сумме 58,6 млн. рублей за счет средств федерального бюджета</w:t>
      </w:r>
    </w:p>
    <w:p w:rsidR="005A314B" w:rsidRPr="003947CA" w:rsidRDefault="005A314B" w:rsidP="007D2B89">
      <w:pPr>
        <w:ind w:left="1" w:firstLine="708"/>
        <w:jc w:val="both"/>
        <w:rPr>
          <w:sz w:val="28"/>
          <w:szCs w:val="28"/>
        </w:rPr>
      </w:pPr>
      <w:r w:rsidRPr="003947CA">
        <w:rPr>
          <w:b/>
          <w:sz w:val="28"/>
          <w:szCs w:val="28"/>
        </w:rPr>
        <w:t>По подразделу 0503</w:t>
      </w:r>
      <w:r w:rsidRPr="003947CA">
        <w:rPr>
          <w:sz w:val="28"/>
          <w:szCs w:val="28"/>
        </w:rPr>
        <w:t xml:space="preserve"> «Благоустройство» в 2021 году исполнение составляет 619,3 млн. рублей (по сравнению с 2020 годом снижение на 24,6 млн. рублей или на 4%), из которых: </w:t>
      </w:r>
    </w:p>
    <w:p w:rsidR="005A314B" w:rsidRPr="003947CA" w:rsidRDefault="005A314B" w:rsidP="007D2B89">
      <w:pPr>
        <w:ind w:left="1" w:firstLine="708"/>
        <w:jc w:val="both"/>
        <w:rPr>
          <w:sz w:val="27"/>
          <w:szCs w:val="27"/>
        </w:rPr>
      </w:pPr>
      <w:proofErr w:type="gramStart"/>
      <w:r w:rsidRPr="003947CA">
        <w:rPr>
          <w:sz w:val="28"/>
          <w:szCs w:val="28"/>
        </w:rPr>
        <w:t xml:space="preserve">- на реализацию государственной программы Республики Тыва «Формирование современной городской среды на 2018-2022 годы» направлены средства в сумме – 88,5 млн. рублей, или 100% от плана, из них: за счет средств ФБ – 86,7 млн. рублей, РБ – 0,9 млн. рублей, за счет собственных доходов муниципальных образований 0,9 млн. рублей  </w:t>
      </w:r>
      <w:r w:rsidRPr="003947CA">
        <w:rPr>
          <w:sz w:val="27"/>
          <w:szCs w:val="27"/>
        </w:rPr>
        <w:t>на благоустройство 28 общественных территорий в 19 муниципальных образованиях.</w:t>
      </w:r>
      <w:proofErr w:type="gramEnd"/>
    </w:p>
    <w:p w:rsidR="005A314B" w:rsidRPr="00EB5596" w:rsidRDefault="005A314B" w:rsidP="007D2B89">
      <w:pPr>
        <w:shd w:val="clear" w:color="auto" w:fill="FFFFFF"/>
        <w:ind w:firstLine="709"/>
        <w:jc w:val="both"/>
        <w:rPr>
          <w:sz w:val="28"/>
          <w:szCs w:val="28"/>
        </w:rPr>
      </w:pPr>
      <w:r w:rsidRPr="003947CA">
        <w:rPr>
          <w:b/>
          <w:sz w:val="28"/>
          <w:szCs w:val="28"/>
        </w:rPr>
        <w:t>По подразделу 0505</w:t>
      </w:r>
      <w:r w:rsidRPr="003947CA">
        <w:rPr>
          <w:sz w:val="28"/>
          <w:szCs w:val="28"/>
        </w:rPr>
        <w:t xml:space="preserve"> «Другие вопросы в области жилищно-коммунального хозяйства» исполнены в сумме 89,6 млн. рублей </w:t>
      </w:r>
      <w:r w:rsidRPr="003947CA">
        <w:rPr>
          <w:i/>
          <w:sz w:val="28"/>
          <w:szCs w:val="28"/>
        </w:rPr>
        <w:t>(по сравнению с 2020 годом рост на 15,4 млн. рублей или на 21%)</w:t>
      </w:r>
      <w:r w:rsidRPr="003947CA">
        <w:rPr>
          <w:sz w:val="28"/>
          <w:szCs w:val="28"/>
        </w:rPr>
        <w:t>.</w:t>
      </w:r>
    </w:p>
    <w:p w:rsidR="00D95E0F" w:rsidRPr="00E077C4" w:rsidRDefault="00D95E0F" w:rsidP="007D2B89">
      <w:pPr>
        <w:jc w:val="center"/>
        <w:rPr>
          <w:b/>
          <w:sz w:val="26"/>
          <w:szCs w:val="26"/>
          <w:highlight w:val="cyan"/>
        </w:rPr>
      </w:pPr>
    </w:p>
    <w:p w:rsidR="00730AAE" w:rsidRPr="002040E1" w:rsidRDefault="00730AAE" w:rsidP="007D2B89">
      <w:pPr>
        <w:jc w:val="center"/>
        <w:rPr>
          <w:b/>
          <w:sz w:val="28"/>
        </w:rPr>
      </w:pPr>
      <w:r w:rsidRPr="002040E1">
        <w:rPr>
          <w:b/>
          <w:sz w:val="28"/>
        </w:rPr>
        <w:t>Подраздел 0412 «Другие вопросы в области национальной экономики»</w:t>
      </w:r>
    </w:p>
    <w:p w:rsidR="00730AAE" w:rsidRPr="002040E1" w:rsidRDefault="00730AAE" w:rsidP="007D2B89">
      <w:pPr>
        <w:rPr>
          <w:b/>
          <w:sz w:val="28"/>
        </w:rPr>
      </w:pPr>
    </w:p>
    <w:p w:rsidR="00730AAE" w:rsidRPr="00D44463" w:rsidRDefault="00730AAE" w:rsidP="007D2B89">
      <w:pPr>
        <w:ind w:firstLine="709"/>
        <w:jc w:val="both"/>
        <w:rPr>
          <w:sz w:val="28"/>
          <w:szCs w:val="28"/>
        </w:rPr>
      </w:pPr>
      <w:r w:rsidRPr="002040E1">
        <w:rPr>
          <w:sz w:val="28"/>
          <w:szCs w:val="28"/>
        </w:rPr>
        <w:t xml:space="preserve">В консолидированном бюджете Республики Тыва в 2021 году на реализацию мероприятий по отрасли «Другие вопросы в области </w:t>
      </w:r>
      <w:r w:rsidRPr="002040E1">
        <w:rPr>
          <w:sz w:val="28"/>
          <w:szCs w:val="28"/>
        </w:rPr>
        <w:lastRenderedPageBreak/>
        <w:t xml:space="preserve">национальной экономики» запланировано 1 787,7 млн. рублей, из них исполнено 1 682,7 млн. рублей, что составляет 94,3% от плана, с ростом к уровню 2020 года на 16,3% или 250,1 млн. рублей. Рост расходов связан с принятием Индивидуального плана социально-экономического развития Республики Тыва на 2020-2024 годы, в рамках которого на реализацию мероприятий предусматривается ежегодно 1 000 млн. рублей из федерального бюджета </w:t>
      </w:r>
      <w:r w:rsidRPr="002040E1">
        <w:rPr>
          <w:i/>
          <w:szCs w:val="28"/>
        </w:rPr>
        <w:t>(распоряжение Правительства РФ от 10 апреля 2020 года N 972-р «Об утверждении индивидуальной программы социально-экономического развития Республики Тыва на 2020-2024 годы»)</w:t>
      </w:r>
      <w:r w:rsidRPr="002040E1">
        <w:rPr>
          <w:sz w:val="28"/>
          <w:szCs w:val="28"/>
        </w:rPr>
        <w:t>.</w:t>
      </w:r>
    </w:p>
    <w:p w:rsidR="00730AAE" w:rsidRPr="00D44463" w:rsidRDefault="00730AAE" w:rsidP="007D2B89">
      <w:pPr>
        <w:ind w:firstLine="709"/>
        <w:jc w:val="both"/>
        <w:rPr>
          <w:sz w:val="28"/>
          <w:szCs w:val="28"/>
        </w:rPr>
      </w:pPr>
    </w:p>
    <w:p w:rsidR="003F294B" w:rsidRDefault="003F294B" w:rsidP="007D2B89">
      <w:pPr>
        <w:pStyle w:val="a4"/>
        <w:shd w:val="clear" w:color="auto" w:fill="FFFFFF"/>
        <w:spacing w:line="240" w:lineRule="auto"/>
        <w:ind w:left="1495"/>
        <w:rPr>
          <w:rFonts w:ascii="Times New Roman" w:hAnsi="Times New Roman"/>
          <w:b/>
          <w:sz w:val="28"/>
          <w:szCs w:val="28"/>
        </w:rPr>
      </w:pPr>
      <w:r w:rsidRPr="00F279FF">
        <w:rPr>
          <w:rFonts w:ascii="Times New Roman" w:hAnsi="Times New Roman"/>
          <w:b/>
          <w:sz w:val="28"/>
          <w:szCs w:val="28"/>
        </w:rPr>
        <w:t>Раздел 0600 «Охрана окружающей среды»</w:t>
      </w:r>
    </w:p>
    <w:p w:rsidR="003F294B" w:rsidRDefault="003F294B" w:rsidP="007D2B89">
      <w:pPr>
        <w:ind w:right="-1" w:firstLine="709"/>
        <w:jc w:val="both"/>
        <w:rPr>
          <w:sz w:val="28"/>
        </w:rPr>
      </w:pPr>
      <w:proofErr w:type="gramStart"/>
      <w:r w:rsidRPr="00AC3EAF">
        <w:rPr>
          <w:sz w:val="28"/>
          <w:szCs w:val="28"/>
        </w:rPr>
        <w:t>В консолидированном бюджете Республ</w:t>
      </w:r>
      <w:r>
        <w:rPr>
          <w:sz w:val="28"/>
          <w:szCs w:val="28"/>
        </w:rPr>
        <w:t>ики Тыва в 2021</w:t>
      </w:r>
      <w:r w:rsidRPr="00AC3EAF">
        <w:rPr>
          <w:sz w:val="28"/>
          <w:szCs w:val="28"/>
        </w:rPr>
        <w:t xml:space="preserve"> году на реализацию мероприятий по подразделу 0603 отрасли «Окру</w:t>
      </w:r>
      <w:r>
        <w:rPr>
          <w:sz w:val="28"/>
          <w:szCs w:val="28"/>
        </w:rPr>
        <w:t xml:space="preserve">жающая среда» запланировано 509,7 </w:t>
      </w:r>
      <w:r w:rsidRPr="00AC3EAF">
        <w:rPr>
          <w:sz w:val="28"/>
          <w:szCs w:val="28"/>
        </w:rPr>
        <w:t xml:space="preserve"> млн. рублей, в т</w:t>
      </w:r>
      <w:r>
        <w:rPr>
          <w:sz w:val="28"/>
          <w:szCs w:val="28"/>
        </w:rPr>
        <w:t>ом числе федерального бюджет 139,6</w:t>
      </w:r>
      <w:r w:rsidRPr="00AC3EAF">
        <w:rPr>
          <w:sz w:val="28"/>
          <w:szCs w:val="28"/>
        </w:rPr>
        <w:t xml:space="preserve"> млн. рублей, республиканский бюджет </w:t>
      </w:r>
      <w:r>
        <w:rPr>
          <w:sz w:val="28"/>
          <w:szCs w:val="28"/>
        </w:rPr>
        <w:t>370,1 млн. рублей,</w:t>
      </w:r>
      <w:r w:rsidRPr="00AC3EAF">
        <w:rPr>
          <w:sz w:val="28"/>
          <w:szCs w:val="28"/>
        </w:rPr>
        <w:t xml:space="preserve"> исполнен</w:t>
      </w:r>
      <w:r>
        <w:rPr>
          <w:sz w:val="28"/>
          <w:szCs w:val="28"/>
        </w:rPr>
        <w:t>о</w:t>
      </w:r>
      <w:r w:rsidRPr="00AC3EAF">
        <w:rPr>
          <w:sz w:val="28"/>
          <w:szCs w:val="28"/>
        </w:rPr>
        <w:t xml:space="preserve"> на </w:t>
      </w:r>
      <w:r>
        <w:rPr>
          <w:sz w:val="28"/>
          <w:szCs w:val="28"/>
        </w:rPr>
        <w:t xml:space="preserve"> 504,3</w:t>
      </w:r>
      <w:r w:rsidRPr="00AC3EAF">
        <w:rPr>
          <w:sz w:val="28"/>
          <w:szCs w:val="28"/>
        </w:rPr>
        <w:t xml:space="preserve"> млн. рублей, в </w:t>
      </w:r>
      <w:r>
        <w:rPr>
          <w:sz w:val="28"/>
          <w:szCs w:val="28"/>
        </w:rPr>
        <w:t>том числе за счет федерального бюджета 139,6</w:t>
      </w:r>
      <w:r w:rsidRPr="00AC3EAF">
        <w:rPr>
          <w:sz w:val="28"/>
          <w:szCs w:val="28"/>
        </w:rPr>
        <w:t xml:space="preserve"> млн. руб</w:t>
      </w:r>
      <w:r>
        <w:rPr>
          <w:sz w:val="28"/>
          <w:szCs w:val="28"/>
        </w:rPr>
        <w:t>лей, республиканский бюджет 364,6</w:t>
      </w:r>
      <w:r w:rsidRPr="00AC3EAF">
        <w:rPr>
          <w:sz w:val="28"/>
          <w:szCs w:val="28"/>
        </w:rPr>
        <w:t xml:space="preserve"> млн. рублей, </w:t>
      </w:r>
      <w:r>
        <w:rPr>
          <w:sz w:val="28"/>
          <w:szCs w:val="28"/>
        </w:rPr>
        <w:t>что составляет 98,9</w:t>
      </w:r>
      <w:r w:rsidRPr="00AC3EAF">
        <w:rPr>
          <w:sz w:val="28"/>
          <w:szCs w:val="28"/>
        </w:rPr>
        <w:t>% от п</w:t>
      </w:r>
      <w:r>
        <w:rPr>
          <w:sz w:val="28"/>
          <w:szCs w:val="28"/>
        </w:rPr>
        <w:t>лана, или</w:t>
      </w:r>
      <w:proofErr w:type="gramEnd"/>
      <w:r>
        <w:rPr>
          <w:sz w:val="28"/>
          <w:szCs w:val="28"/>
        </w:rPr>
        <w:t xml:space="preserve"> с ростом к уровню 2020</w:t>
      </w:r>
      <w:r w:rsidRPr="00AC3EAF">
        <w:rPr>
          <w:sz w:val="28"/>
          <w:szCs w:val="28"/>
        </w:rPr>
        <w:t xml:space="preserve"> г. </w:t>
      </w:r>
      <w:r>
        <w:rPr>
          <w:sz w:val="28"/>
          <w:szCs w:val="28"/>
        </w:rPr>
        <w:t xml:space="preserve">в 7,3 раза. </w:t>
      </w:r>
      <w:proofErr w:type="gramStart"/>
      <w:r>
        <w:rPr>
          <w:sz w:val="28"/>
        </w:rPr>
        <w:t xml:space="preserve">Значительное увеличение средств связано с выделением из федерального бюджета бюджетных ассигнований на реализацию в 2021 году регионального проекта «Чистая страна» национального проекта «Экология» в размере 139,4 млн. рублей, также с </w:t>
      </w:r>
      <w:proofErr w:type="spellStart"/>
      <w:r>
        <w:rPr>
          <w:sz w:val="28"/>
        </w:rPr>
        <w:t>софинансированием</w:t>
      </w:r>
      <w:proofErr w:type="spellEnd"/>
      <w:r>
        <w:rPr>
          <w:sz w:val="28"/>
        </w:rPr>
        <w:t xml:space="preserve"> в размере 1% средств на реализацию данного проекта на сумму 1,4 млн. рублей и с дополнительным финансированием по мероприятии на разработку проектно-сметной документации полигона г. Кызыла на сумму 2,4</w:t>
      </w:r>
      <w:proofErr w:type="gramEnd"/>
      <w:r>
        <w:rPr>
          <w:sz w:val="28"/>
        </w:rPr>
        <w:t xml:space="preserve"> млн. рублей. </w:t>
      </w:r>
    </w:p>
    <w:p w:rsidR="003F294B" w:rsidRDefault="003F294B" w:rsidP="007D2B89">
      <w:pPr>
        <w:pStyle w:val="a4"/>
        <w:shd w:val="clear" w:color="auto" w:fill="FFFFFF"/>
        <w:spacing w:line="240" w:lineRule="auto"/>
        <w:ind w:left="0" w:firstLine="709"/>
        <w:jc w:val="both"/>
        <w:rPr>
          <w:rFonts w:ascii="Times New Roman" w:hAnsi="Times New Roman"/>
          <w:sz w:val="28"/>
          <w:szCs w:val="24"/>
          <w:lang w:eastAsia="ru-RU"/>
        </w:rPr>
      </w:pPr>
      <w:r w:rsidRPr="003D45A2">
        <w:rPr>
          <w:rFonts w:ascii="Times New Roman" w:hAnsi="Times New Roman"/>
          <w:sz w:val="28"/>
          <w:szCs w:val="24"/>
          <w:lang w:eastAsia="ru-RU"/>
        </w:rPr>
        <w:t xml:space="preserve">За счет республиканского бюджета направлены средства на </w:t>
      </w:r>
      <w:r>
        <w:rPr>
          <w:rFonts w:ascii="Times New Roman" w:hAnsi="Times New Roman"/>
          <w:sz w:val="28"/>
          <w:szCs w:val="24"/>
          <w:lang w:eastAsia="ru-RU"/>
        </w:rPr>
        <w:t>п</w:t>
      </w:r>
      <w:r w:rsidRPr="003D45A2">
        <w:rPr>
          <w:rFonts w:ascii="Times New Roman" w:hAnsi="Times New Roman"/>
          <w:sz w:val="28"/>
          <w:szCs w:val="24"/>
          <w:lang w:eastAsia="ru-RU"/>
        </w:rPr>
        <w:t>риобретение специализированной техники (оборудования) 43 ед. для создаваемого ГУП РТ «Транспортный сервис и проект» подведомственного учреждения Мин</w:t>
      </w:r>
      <w:r w:rsidR="001105BA">
        <w:rPr>
          <w:rFonts w:ascii="Times New Roman" w:hAnsi="Times New Roman"/>
          <w:sz w:val="28"/>
          <w:szCs w:val="24"/>
          <w:lang w:eastAsia="ru-RU"/>
        </w:rPr>
        <w:t>истерства жилищно-коммунального хозяйства Республики Тыва</w:t>
      </w:r>
      <w:r>
        <w:rPr>
          <w:rFonts w:ascii="Times New Roman" w:hAnsi="Times New Roman"/>
          <w:sz w:val="28"/>
          <w:szCs w:val="24"/>
          <w:lang w:eastAsia="ru-RU"/>
        </w:rPr>
        <w:t xml:space="preserve"> на общую  сумму 281 млн. рублей.</w:t>
      </w:r>
    </w:p>
    <w:p w:rsidR="003431FB" w:rsidRPr="00E67315" w:rsidRDefault="003431FB" w:rsidP="007D2B89">
      <w:pPr>
        <w:jc w:val="center"/>
        <w:rPr>
          <w:b/>
          <w:iCs/>
          <w:sz w:val="28"/>
          <w:szCs w:val="28"/>
        </w:rPr>
      </w:pPr>
      <w:r w:rsidRPr="00E67315">
        <w:rPr>
          <w:b/>
          <w:iCs/>
          <w:sz w:val="28"/>
          <w:szCs w:val="28"/>
        </w:rPr>
        <w:t>Раздел 0700 «Образование»</w:t>
      </w:r>
    </w:p>
    <w:p w:rsidR="003431FB" w:rsidRPr="0059216C" w:rsidRDefault="003431FB" w:rsidP="007D2B89">
      <w:pPr>
        <w:jc w:val="center"/>
        <w:rPr>
          <w:b/>
          <w:i/>
          <w:sz w:val="28"/>
          <w:szCs w:val="28"/>
          <w:u w:val="single"/>
        </w:rPr>
      </w:pPr>
    </w:p>
    <w:p w:rsidR="003431FB" w:rsidRDefault="003431FB" w:rsidP="007D2B89">
      <w:pPr>
        <w:ind w:firstLine="709"/>
        <w:jc w:val="both"/>
        <w:rPr>
          <w:sz w:val="28"/>
          <w:szCs w:val="28"/>
        </w:rPr>
      </w:pPr>
      <w:r w:rsidRPr="001C2CDD">
        <w:rPr>
          <w:sz w:val="28"/>
          <w:szCs w:val="28"/>
        </w:rPr>
        <w:t>По разделу «</w:t>
      </w:r>
      <w:r>
        <w:rPr>
          <w:sz w:val="28"/>
          <w:szCs w:val="28"/>
        </w:rPr>
        <w:t>Образование</w:t>
      </w:r>
      <w:r w:rsidRPr="001C2CDD">
        <w:rPr>
          <w:sz w:val="28"/>
          <w:szCs w:val="28"/>
        </w:rPr>
        <w:t xml:space="preserve">» в 2021 году было направлено </w:t>
      </w:r>
      <w:r>
        <w:rPr>
          <w:sz w:val="28"/>
          <w:szCs w:val="28"/>
        </w:rPr>
        <w:t>14 948,3</w:t>
      </w:r>
      <w:r w:rsidRPr="001C2CDD">
        <w:rPr>
          <w:sz w:val="28"/>
          <w:szCs w:val="28"/>
        </w:rPr>
        <w:t xml:space="preserve"> млн. рублей (рост на </w:t>
      </w:r>
      <w:r>
        <w:rPr>
          <w:sz w:val="28"/>
          <w:szCs w:val="28"/>
        </w:rPr>
        <w:t>8,8</w:t>
      </w:r>
      <w:r w:rsidRPr="001C2CDD">
        <w:rPr>
          <w:sz w:val="28"/>
          <w:szCs w:val="28"/>
        </w:rPr>
        <w:t>% по сравнению с 2020 годом или 1</w:t>
      </w:r>
      <w:r>
        <w:rPr>
          <w:sz w:val="28"/>
          <w:szCs w:val="28"/>
        </w:rPr>
        <w:t> 214,3</w:t>
      </w:r>
      <w:r w:rsidRPr="001C2CDD">
        <w:rPr>
          <w:sz w:val="28"/>
          <w:szCs w:val="28"/>
        </w:rPr>
        <w:t xml:space="preserve"> млн. рублей) или </w:t>
      </w:r>
      <w:r>
        <w:rPr>
          <w:sz w:val="28"/>
          <w:szCs w:val="28"/>
        </w:rPr>
        <w:t>97</w:t>
      </w:r>
      <w:r w:rsidRPr="001C2CDD">
        <w:rPr>
          <w:sz w:val="28"/>
          <w:szCs w:val="28"/>
        </w:rPr>
        <w:t xml:space="preserve">% при плане </w:t>
      </w:r>
      <w:r>
        <w:rPr>
          <w:sz w:val="28"/>
          <w:szCs w:val="28"/>
        </w:rPr>
        <w:t>15 423,2</w:t>
      </w:r>
      <w:r w:rsidRPr="001C2CDD">
        <w:rPr>
          <w:sz w:val="28"/>
          <w:szCs w:val="28"/>
        </w:rPr>
        <w:t xml:space="preserve"> млн. рублей, в том числе по подразделам:</w:t>
      </w:r>
    </w:p>
    <w:p w:rsidR="003431FB" w:rsidRDefault="003431FB" w:rsidP="007D2B89">
      <w:pPr>
        <w:ind w:firstLine="709"/>
        <w:jc w:val="both"/>
        <w:rPr>
          <w:sz w:val="28"/>
          <w:szCs w:val="28"/>
        </w:rPr>
      </w:pPr>
      <w:r>
        <w:rPr>
          <w:sz w:val="28"/>
          <w:szCs w:val="28"/>
        </w:rPr>
        <w:t>1) дошкольное образование – 3 884,8 млн. рублей или 99% от плана, по сравнению с 2020 годом рост на 118,4 млн. рублей</w:t>
      </w:r>
      <w:r w:rsidRPr="00DB0DB5">
        <w:rPr>
          <w:sz w:val="28"/>
          <w:szCs w:val="28"/>
        </w:rPr>
        <w:t>;</w:t>
      </w:r>
    </w:p>
    <w:p w:rsidR="003431FB" w:rsidRDefault="003431FB" w:rsidP="007D2B89">
      <w:pPr>
        <w:ind w:firstLine="709"/>
        <w:jc w:val="both"/>
        <w:rPr>
          <w:sz w:val="28"/>
          <w:szCs w:val="28"/>
        </w:rPr>
      </w:pPr>
      <w:r w:rsidRPr="003A2B46">
        <w:rPr>
          <w:sz w:val="28"/>
          <w:szCs w:val="28"/>
        </w:rPr>
        <w:t xml:space="preserve">2) </w:t>
      </w:r>
      <w:r>
        <w:rPr>
          <w:sz w:val="28"/>
          <w:szCs w:val="28"/>
        </w:rPr>
        <w:t>общее образование – 8 469,3 млн. рублей или 96% от плана, по сравнению с 2020 годом рост на 1 247,6 млн. рублей</w:t>
      </w:r>
      <w:r w:rsidRPr="00EB024C">
        <w:rPr>
          <w:sz w:val="28"/>
          <w:szCs w:val="28"/>
        </w:rPr>
        <w:t>;</w:t>
      </w:r>
    </w:p>
    <w:p w:rsidR="003431FB" w:rsidRDefault="003431FB" w:rsidP="007D2B89">
      <w:pPr>
        <w:ind w:firstLine="709"/>
        <w:jc w:val="both"/>
        <w:rPr>
          <w:sz w:val="28"/>
          <w:szCs w:val="28"/>
        </w:rPr>
      </w:pPr>
      <w:r w:rsidRPr="00E80026">
        <w:rPr>
          <w:sz w:val="28"/>
          <w:szCs w:val="28"/>
        </w:rPr>
        <w:t xml:space="preserve">3) </w:t>
      </w:r>
      <w:r>
        <w:rPr>
          <w:sz w:val="28"/>
          <w:szCs w:val="28"/>
        </w:rPr>
        <w:t xml:space="preserve">дополнительное образование детей – 636,9 млн. рублей или 99% от плана, по сравнению с 2020 годом уменьшение на 212,1 млн. рублей, в </w:t>
      </w:r>
      <w:r>
        <w:rPr>
          <w:sz w:val="28"/>
          <w:szCs w:val="28"/>
        </w:rPr>
        <w:lastRenderedPageBreak/>
        <w:t>связи с передачей в 2021 году детско-юношеских школ в раздел «Физическая культура и спорт»</w:t>
      </w:r>
      <w:r w:rsidRPr="0020273C">
        <w:rPr>
          <w:sz w:val="28"/>
          <w:szCs w:val="28"/>
        </w:rPr>
        <w:t>;</w:t>
      </w:r>
    </w:p>
    <w:p w:rsidR="003431FB" w:rsidRDefault="003431FB" w:rsidP="007D2B89">
      <w:pPr>
        <w:ind w:firstLine="709"/>
        <w:jc w:val="both"/>
        <w:rPr>
          <w:sz w:val="28"/>
          <w:szCs w:val="28"/>
        </w:rPr>
      </w:pPr>
      <w:r w:rsidRPr="00D556B4">
        <w:rPr>
          <w:sz w:val="28"/>
          <w:szCs w:val="28"/>
        </w:rPr>
        <w:t xml:space="preserve">4) </w:t>
      </w:r>
      <w:proofErr w:type="gramStart"/>
      <w:r>
        <w:rPr>
          <w:sz w:val="28"/>
          <w:szCs w:val="28"/>
        </w:rPr>
        <w:t>среднее-профессиональное</w:t>
      </w:r>
      <w:proofErr w:type="gramEnd"/>
      <w:r>
        <w:rPr>
          <w:sz w:val="28"/>
          <w:szCs w:val="28"/>
        </w:rPr>
        <w:t xml:space="preserve"> образование – 902,0 млн. рублей или 99% от плана, по сравнению с 2020 годом рост на 73,7 млн. рублей</w:t>
      </w:r>
      <w:r w:rsidRPr="00193462">
        <w:rPr>
          <w:sz w:val="28"/>
          <w:szCs w:val="28"/>
        </w:rPr>
        <w:t>;</w:t>
      </w:r>
    </w:p>
    <w:p w:rsidR="003431FB" w:rsidRPr="00556B73" w:rsidRDefault="003431FB" w:rsidP="007D2B89">
      <w:pPr>
        <w:ind w:firstLine="709"/>
        <w:jc w:val="both"/>
        <w:rPr>
          <w:sz w:val="28"/>
          <w:szCs w:val="28"/>
        </w:rPr>
      </w:pPr>
      <w:r w:rsidRPr="0006736A">
        <w:rPr>
          <w:sz w:val="28"/>
          <w:szCs w:val="28"/>
        </w:rPr>
        <w:t xml:space="preserve">5) </w:t>
      </w:r>
      <w:r>
        <w:rPr>
          <w:sz w:val="28"/>
          <w:szCs w:val="28"/>
        </w:rPr>
        <w:t>профессиональная подготовка и переподготовка и повышение квалификации – 44,5 млн. рублей или 99% от плана, по сравнению с 2020 годом уменьшение на 3,3 млн. рублей</w:t>
      </w:r>
      <w:r w:rsidRPr="00556B73">
        <w:rPr>
          <w:sz w:val="28"/>
          <w:szCs w:val="28"/>
        </w:rPr>
        <w:t>;</w:t>
      </w:r>
    </w:p>
    <w:p w:rsidR="003431FB" w:rsidRPr="00453F5D" w:rsidRDefault="003431FB" w:rsidP="007D2B89">
      <w:pPr>
        <w:ind w:firstLine="709"/>
        <w:jc w:val="both"/>
        <w:rPr>
          <w:sz w:val="28"/>
          <w:szCs w:val="28"/>
        </w:rPr>
      </w:pPr>
      <w:r w:rsidRPr="00453F5D">
        <w:rPr>
          <w:sz w:val="28"/>
          <w:szCs w:val="28"/>
        </w:rPr>
        <w:t xml:space="preserve">6) </w:t>
      </w:r>
      <w:r>
        <w:rPr>
          <w:sz w:val="28"/>
          <w:szCs w:val="28"/>
        </w:rPr>
        <w:t>молодежная политика – 112,4 млн. рублей или 92% от плана, по сравнению с 2020 годом рост на 80,3 млн. рублей</w:t>
      </w:r>
      <w:r w:rsidRPr="00453F5D">
        <w:rPr>
          <w:sz w:val="28"/>
          <w:szCs w:val="28"/>
        </w:rPr>
        <w:t>;</w:t>
      </w:r>
    </w:p>
    <w:p w:rsidR="003431FB" w:rsidRPr="004B0975" w:rsidRDefault="003431FB" w:rsidP="007D2B89">
      <w:pPr>
        <w:ind w:firstLine="709"/>
        <w:jc w:val="both"/>
        <w:rPr>
          <w:sz w:val="28"/>
          <w:szCs w:val="28"/>
        </w:rPr>
      </w:pPr>
      <w:r w:rsidRPr="00453F5D">
        <w:rPr>
          <w:sz w:val="28"/>
          <w:szCs w:val="28"/>
        </w:rPr>
        <w:t xml:space="preserve">7) </w:t>
      </w:r>
      <w:r>
        <w:rPr>
          <w:sz w:val="28"/>
          <w:szCs w:val="28"/>
        </w:rPr>
        <w:t>прикладные научные исследования в области образования – 71,2 млн. рублей или 99% от плана, по сравнению с 2020 годом рост на 26,3 млн. рублей</w:t>
      </w:r>
      <w:r w:rsidRPr="004B0975">
        <w:rPr>
          <w:sz w:val="28"/>
          <w:szCs w:val="28"/>
        </w:rPr>
        <w:t>;</w:t>
      </w:r>
    </w:p>
    <w:p w:rsidR="003431FB" w:rsidRDefault="003431FB" w:rsidP="007D2B89">
      <w:pPr>
        <w:ind w:firstLine="709"/>
        <w:jc w:val="both"/>
        <w:rPr>
          <w:sz w:val="28"/>
          <w:szCs w:val="28"/>
        </w:rPr>
      </w:pPr>
      <w:r w:rsidRPr="00F36863">
        <w:rPr>
          <w:sz w:val="28"/>
          <w:szCs w:val="28"/>
        </w:rPr>
        <w:t xml:space="preserve">8) </w:t>
      </w:r>
      <w:r>
        <w:rPr>
          <w:sz w:val="28"/>
          <w:szCs w:val="28"/>
        </w:rPr>
        <w:t>другие вопросы в области образования – 827,2 млн. рублей или 96% от плана, по сравнению с 2020 годом уменьшение на 116,7 млн. рублей.</w:t>
      </w:r>
    </w:p>
    <w:p w:rsidR="003431FB" w:rsidRDefault="003431FB" w:rsidP="007D2B89">
      <w:pPr>
        <w:autoSpaceDE w:val="0"/>
        <w:autoSpaceDN w:val="0"/>
        <w:adjustRightInd w:val="0"/>
        <w:ind w:firstLine="709"/>
        <w:jc w:val="both"/>
        <w:rPr>
          <w:sz w:val="28"/>
          <w:szCs w:val="28"/>
        </w:rPr>
      </w:pPr>
      <w:r w:rsidRPr="009E54D2">
        <w:rPr>
          <w:sz w:val="28"/>
          <w:szCs w:val="28"/>
        </w:rPr>
        <w:t xml:space="preserve">На увеличение </w:t>
      </w:r>
      <w:r>
        <w:rPr>
          <w:sz w:val="28"/>
          <w:szCs w:val="28"/>
        </w:rPr>
        <w:t>расходов в 2021 году</w:t>
      </w:r>
      <w:r w:rsidRPr="009E54D2">
        <w:rPr>
          <w:sz w:val="28"/>
          <w:szCs w:val="28"/>
        </w:rPr>
        <w:t xml:space="preserve"> повлиял</w:t>
      </w:r>
      <w:r>
        <w:rPr>
          <w:sz w:val="28"/>
          <w:szCs w:val="28"/>
        </w:rPr>
        <w:t>и</w:t>
      </w:r>
      <w:r w:rsidRPr="009E54D2">
        <w:rPr>
          <w:sz w:val="28"/>
          <w:szCs w:val="28"/>
        </w:rPr>
        <w:t>:</w:t>
      </w:r>
    </w:p>
    <w:p w:rsidR="003431FB" w:rsidRDefault="003431FB" w:rsidP="007D2B89">
      <w:pPr>
        <w:autoSpaceDE w:val="0"/>
        <w:autoSpaceDN w:val="0"/>
        <w:adjustRightInd w:val="0"/>
        <w:ind w:firstLine="709"/>
        <w:jc w:val="both"/>
        <w:rPr>
          <w:sz w:val="28"/>
          <w:szCs w:val="28"/>
        </w:rPr>
      </w:pPr>
      <w:proofErr w:type="gramStart"/>
      <w:r>
        <w:rPr>
          <w:sz w:val="28"/>
          <w:szCs w:val="28"/>
        </w:rPr>
        <w:t xml:space="preserve">- </w:t>
      </w:r>
      <w:r w:rsidRPr="005B016A">
        <w:rPr>
          <w:sz w:val="28"/>
          <w:szCs w:val="28"/>
        </w:rPr>
        <w:t>обеспечение выплат заработной платы не ниже минимального размера оплаты труда в связи с повышением с 1 января 202</w:t>
      </w:r>
      <w:r>
        <w:rPr>
          <w:sz w:val="28"/>
          <w:szCs w:val="28"/>
        </w:rPr>
        <w:t>1</w:t>
      </w:r>
      <w:r w:rsidRPr="005B016A">
        <w:rPr>
          <w:sz w:val="28"/>
          <w:szCs w:val="28"/>
        </w:rPr>
        <w:t xml:space="preserve"> года МРОТ с </w:t>
      </w:r>
      <w:r>
        <w:rPr>
          <w:sz w:val="28"/>
          <w:szCs w:val="28"/>
        </w:rPr>
        <w:t>12 130</w:t>
      </w:r>
      <w:r w:rsidRPr="005B016A">
        <w:rPr>
          <w:sz w:val="28"/>
          <w:szCs w:val="28"/>
        </w:rPr>
        <w:t xml:space="preserve"> до 12</w:t>
      </w:r>
      <w:r>
        <w:rPr>
          <w:sz w:val="28"/>
          <w:szCs w:val="28"/>
        </w:rPr>
        <w:t xml:space="preserve"> 792</w:t>
      </w:r>
      <w:r w:rsidRPr="005B016A">
        <w:rPr>
          <w:sz w:val="28"/>
          <w:szCs w:val="28"/>
        </w:rPr>
        <w:t xml:space="preserve"> рубл</w:t>
      </w:r>
      <w:r>
        <w:rPr>
          <w:sz w:val="28"/>
          <w:szCs w:val="28"/>
        </w:rPr>
        <w:t>я</w:t>
      </w:r>
      <w:r w:rsidRPr="005B016A">
        <w:rPr>
          <w:sz w:val="28"/>
          <w:szCs w:val="28"/>
        </w:rPr>
        <w:t>, или 2</w:t>
      </w:r>
      <w:r>
        <w:rPr>
          <w:sz w:val="28"/>
          <w:szCs w:val="28"/>
        </w:rPr>
        <w:t>4 305</w:t>
      </w:r>
      <w:r w:rsidRPr="005B016A">
        <w:rPr>
          <w:sz w:val="28"/>
          <w:szCs w:val="28"/>
        </w:rPr>
        <w:t xml:space="preserve"> рублей с районным коэффициентом и северной надбавкой (рост на </w:t>
      </w:r>
      <w:r>
        <w:rPr>
          <w:sz w:val="28"/>
          <w:szCs w:val="28"/>
        </w:rPr>
        <w:t>5,4</w:t>
      </w:r>
      <w:r w:rsidRPr="005B016A">
        <w:rPr>
          <w:sz w:val="28"/>
          <w:szCs w:val="28"/>
        </w:rPr>
        <w:t>%) в соответствии с Федеральным законом от 19.06.2000 года № 82-ФЗ «О минимальном размере оплаты труда»;</w:t>
      </w:r>
      <w:proofErr w:type="gramEnd"/>
    </w:p>
    <w:p w:rsidR="003431FB" w:rsidRDefault="003431FB" w:rsidP="007D2B89">
      <w:pPr>
        <w:autoSpaceDE w:val="0"/>
        <w:autoSpaceDN w:val="0"/>
        <w:adjustRightInd w:val="0"/>
        <w:ind w:firstLine="709"/>
        <w:jc w:val="both"/>
        <w:rPr>
          <w:sz w:val="28"/>
          <w:szCs w:val="28"/>
        </w:rPr>
      </w:pPr>
      <w:r>
        <w:rPr>
          <w:sz w:val="28"/>
          <w:szCs w:val="28"/>
        </w:rPr>
        <w:t xml:space="preserve">- </w:t>
      </w:r>
      <w:r w:rsidRPr="00CA3389">
        <w:rPr>
          <w:sz w:val="28"/>
        </w:rPr>
        <w:t>повышение оплаты труда отдельных категорий работников, в связи с изменением темпов роста среднемесячной начисленной заработной платы в целом по Республике Тыва согласно прогнозу социально-экономического развития</w:t>
      </w:r>
      <w:r w:rsidRPr="00CA3389">
        <w:rPr>
          <w:rFonts w:eastAsia="Calibri"/>
          <w:sz w:val="28"/>
        </w:rPr>
        <w:t xml:space="preserve"> республики на 202</w:t>
      </w:r>
      <w:r>
        <w:rPr>
          <w:rFonts w:eastAsia="Calibri"/>
          <w:sz w:val="28"/>
        </w:rPr>
        <w:t>1</w:t>
      </w:r>
      <w:r w:rsidRPr="00CA3389">
        <w:rPr>
          <w:rFonts w:eastAsia="Calibri"/>
          <w:sz w:val="28"/>
        </w:rPr>
        <w:t xml:space="preserve"> год и на плановый период 202</w:t>
      </w:r>
      <w:r>
        <w:rPr>
          <w:rFonts w:eastAsia="Calibri"/>
          <w:sz w:val="28"/>
        </w:rPr>
        <w:t>2</w:t>
      </w:r>
      <w:r w:rsidRPr="00CA3389">
        <w:rPr>
          <w:rFonts w:eastAsia="Calibri"/>
          <w:sz w:val="28"/>
        </w:rPr>
        <w:t xml:space="preserve"> и 202</w:t>
      </w:r>
      <w:r>
        <w:rPr>
          <w:rFonts w:eastAsia="Calibri"/>
          <w:sz w:val="28"/>
        </w:rPr>
        <w:t>3</w:t>
      </w:r>
      <w:r w:rsidRPr="00CA3389">
        <w:rPr>
          <w:rFonts w:eastAsia="Calibri"/>
          <w:sz w:val="28"/>
        </w:rPr>
        <w:t xml:space="preserve"> годов. </w:t>
      </w:r>
      <w:r w:rsidRPr="00CA3389">
        <w:rPr>
          <w:rFonts w:eastAsia="Calibri"/>
        </w:rPr>
        <w:t>Д</w:t>
      </w:r>
      <w:r w:rsidRPr="00CA3389">
        <w:rPr>
          <w:sz w:val="28"/>
          <w:szCs w:val="28"/>
        </w:rPr>
        <w:t xml:space="preserve">остижения индикативных показателей по категориям «Указных» работников, </w:t>
      </w:r>
      <w:r w:rsidRPr="00CA3389">
        <w:rPr>
          <w:sz w:val="28"/>
        </w:rPr>
        <w:t>на которых распространяется действие Указов Президента Российской Федерации от 07.05.2012 года № 597 «</w:t>
      </w:r>
      <w:r w:rsidRPr="00CA3389">
        <w:rPr>
          <w:sz w:val="28"/>
          <w:shd w:val="clear" w:color="auto" w:fill="FFFFFF"/>
        </w:rPr>
        <w:t>О мероприятиях по реализации государственной социальной политики</w:t>
      </w:r>
      <w:r>
        <w:rPr>
          <w:sz w:val="28"/>
          <w:shd w:val="clear" w:color="auto" w:fill="FFFFFF"/>
        </w:rPr>
        <w:t>»</w:t>
      </w:r>
      <w:r w:rsidRPr="00CA3389">
        <w:rPr>
          <w:shd w:val="clear" w:color="auto" w:fill="FFFFFF"/>
        </w:rPr>
        <w:t>.</w:t>
      </w:r>
      <w:r w:rsidRPr="00CA3389">
        <w:rPr>
          <w:sz w:val="28"/>
          <w:szCs w:val="28"/>
        </w:rPr>
        <w:t xml:space="preserve"> Целевые показатели отражены в таблице.</w:t>
      </w:r>
    </w:p>
    <w:p w:rsidR="003431FB" w:rsidRPr="00CA3389" w:rsidRDefault="003431FB" w:rsidP="007D2B89">
      <w:pPr>
        <w:autoSpaceDE w:val="0"/>
        <w:autoSpaceDN w:val="0"/>
        <w:adjustRightInd w:val="0"/>
        <w:ind w:firstLine="709"/>
        <w:jc w:val="both"/>
        <w:rPr>
          <w:sz w:val="28"/>
          <w:szCs w:val="28"/>
        </w:rPr>
      </w:pPr>
    </w:p>
    <w:p w:rsidR="003431FB" w:rsidRPr="009E54D2" w:rsidRDefault="003431FB" w:rsidP="007D2B89">
      <w:pPr>
        <w:widowControl w:val="0"/>
        <w:shd w:val="clear" w:color="auto" w:fill="FFFFFF"/>
        <w:jc w:val="center"/>
        <w:rPr>
          <w:sz w:val="28"/>
          <w:szCs w:val="28"/>
        </w:rPr>
      </w:pPr>
      <w:r w:rsidRPr="009E54D2">
        <w:rPr>
          <w:sz w:val="28"/>
          <w:szCs w:val="28"/>
        </w:rPr>
        <w:t xml:space="preserve">Средняя заработная плата отдельных категорий работников </w:t>
      </w:r>
      <w:r>
        <w:rPr>
          <w:sz w:val="28"/>
          <w:szCs w:val="28"/>
        </w:rPr>
        <w:t xml:space="preserve">бюджетной сферы (образование) </w:t>
      </w:r>
      <w:r w:rsidRPr="009E54D2">
        <w:rPr>
          <w:sz w:val="28"/>
          <w:szCs w:val="28"/>
        </w:rPr>
        <w:t>за 202</w:t>
      </w:r>
      <w:r>
        <w:rPr>
          <w:sz w:val="28"/>
          <w:szCs w:val="28"/>
        </w:rPr>
        <w:t>1</w:t>
      </w:r>
      <w:r w:rsidRPr="009E54D2">
        <w:rPr>
          <w:sz w:val="28"/>
          <w:szCs w:val="28"/>
        </w:rPr>
        <w:t xml:space="preserve"> год</w:t>
      </w:r>
    </w:p>
    <w:p w:rsidR="003431FB" w:rsidRPr="009E54D2" w:rsidRDefault="003431FB" w:rsidP="007D2B89">
      <w:pPr>
        <w:pStyle w:val="a4"/>
        <w:widowControl w:val="0"/>
        <w:shd w:val="clear" w:color="auto" w:fill="FFFFFF"/>
        <w:spacing w:after="0" w:line="240" w:lineRule="auto"/>
        <w:ind w:left="0"/>
        <w:jc w:val="right"/>
        <w:rPr>
          <w:rFonts w:ascii="Times New Roman" w:eastAsia="Times New Roman" w:hAnsi="Times New Roman" w:cs="Times New Roman"/>
          <w:sz w:val="20"/>
          <w:szCs w:val="28"/>
          <w:lang w:eastAsia="ru-RU"/>
        </w:rPr>
      </w:pPr>
      <w:r w:rsidRPr="009E54D2">
        <w:rPr>
          <w:rFonts w:ascii="Times New Roman" w:eastAsia="Times New Roman" w:hAnsi="Times New Roman" w:cs="Times New Roman"/>
          <w:sz w:val="20"/>
          <w:szCs w:val="28"/>
          <w:lang w:eastAsia="ru-RU"/>
        </w:rPr>
        <w:t xml:space="preserve">                                                                                                                                              </w:t>
      </w:r>
      <w:r>
        <w:rPr>
          <w:rFonts w:ascii="Times New Roman" w:eastAsia="Times New Roman" w:hAnsi="Times New Roman" w:cs="Times New Roman"/>
          <w:sz w:val="20"/>
          <w:szCs w:val="28"/>
          <w:lang w:eastAsia="ru-RU"/>
        </w:rPr>
        <w:tab/>
        <w:t xml:space="preserve">             </w:t>
      </w:r>
      <w:r w:rsidRPr="009E54D2">
        <w:rPr>
          <w:rFonts w:ascii="Times New Roman" w:eastAsia="Times New Roman" w:hAnsi="Times New Roman" w:cs="Times New Roman"/>
          <w:sz w:val="20"/>
          <w:szCs w:val="28"/>
          <w:lang w:eastAsia="ru-RU"/>
        </w:rPr>
        <w:t>(</w:t>
      </w:r>
      <w:r>
        <w:rPr>
          <w:rFonts w:ascii="Times New Roman" w:eastAsia="Times New Roman" w:hAnsi="Times New Roman" w:cs="Times New Roman"/>
          <w:sz w:val="20"/>
          <w:szCs w:val="28"/>
          <w:lang w:eastAsia="ru-RU"/>
        </w:rPr>
        <w:t>рублей</w:t>
      </w:r>
      <w:r w:rsidRPr="009E54D2">
        <w:rPr>
          <w:rFonts w:ascii="Times New Roman" w:eastAsia="Times New Roman" w:hAnsi="Times New Roman" w:cs="Times New Roman"/>
          <w:sz w:val="20"/>
          <w:szCs w:val="28"/>
          <w:lang w:eastAsia="ru-RU"/>
        </w:rPr>
        <w:t>)</w:t>
      </w:r>
    </w:p>
    <w:tbl>
      <w:tblPr>
        <w:tblW w:w="5000" w:type="pct"/>
        <w:jc w:val="center"/>
        <w:tblLook w:val="04A0" w:firstRow="1" w:lastRow="0" w:firstColumn="1" w:lastColumn="0" w:noHBand="0" w:noVBand="1"/>
      </w:tblPr>
      <w:tblGrid>
        <w:gridCol w:w="488"/>
        <w:gridCol w:w="3853"/>
        <w:gridCol w:w="1804"/>
        <w:gridCol w:w="2044"/>
        <w:gridCol w:w="1097"/>
      </w:tblGrid>
      <w:tr w:rsidR="003431FB" w:rsidRPr="000108EA" w:rsidTr="00044158">
        <w:trPr>
          <w:trHeight w:val="1265"/>
          <w:jc w:val="center"/>
        </w:trPr>
        <w:tc>
          <w:tcPr>
            <w:tcW w:w="235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431FB" w:rsidRPr="000108EA" w:rsidRDefault="003431FB" w:rsidP="007D2B89">
            <w:pPr>
              <w:jc w:val="center"/>
              <w:rPr>
                <w:color w:val="000000"/>
              </w:rPr>
            </w:pPr>
            <w:r w:rsidRPr="000108EA">
              <w:rPr>
                <w:color w:val="000000"/>
              </w:rPr>
              <w:t>Наименование</w:t>
            </w:r>
          </w:p>
        </w:tc>
        <w:tc>
          <w:tcPr>
            <w:tcW w:w="97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3431FB" w:rsidRPr="000108EA" w:rsidRDefault="003431FB" w:rsidP="007D2B89">
            <w:pPr>
              <w:jc w:val="center"/>
              <w:rPr>
                <w:color w:val="000000"/>
              </w:rPr>
            </w:pPr>
            <w:r w:rsidRPr="000108EA">
              <w:rPr>
                <w:color w:val="000000"/>
              </w:rPr>
              <w:t xml:space="preserve">средняя зарплата по </w:t>
            </w:r>
            <w:r>
              <w:rPr>
                <w:color w:val="000000"/>
              </w:rPr>
              <w:t>р</w:t>
            </w:r>
            <w:r w:rsidRPr="000108EA">
              <w:rPr>
                <w:color w:val="000000"/>
              </w:rPr>
              <w:t>еспублике за 20</w:t>
            </w:r>
            <w:r>
              <w:rPr>
                <w:color w:val="000000"/>
              </w:rPr>
              <w:t>20</w:t>
            </w:r>
            <w:r w:rsidRPr="000108EA">
              <w:rPr>
                <w:color w:val="000000"/>
              </w:rPr>
              <w:t xml:space="preserve"> г. по </w:t>
            </w:r>
            <w:proofErr w:type="gramStart"/>
            <w:r w:rsidRPr="000108EA">
              <w:rPr>
                <w:color w:val="000000"/>
              </w:rPr>
              <w:t>статданным</w:t>
            </w:r>
            <w:proofErr w:type="gramEnd"/>
          </w:p>
        </w:tc>
        <w:tc>
          <w:tcPr>
            <w:tcW w:w="1075" w:type="pct"/>
            <w:tcBorders>
              <w:top w:val="single" w:sz="4" w:space="0" w:color="auto"/>
              <w:left w:val="single" w:sz="4" w:space="0" w:color="auto"/>
              <w:bottom w:val="single" w:sz="4" w:space="0" w:color="000000"/>
              <w:right w:val="single" w:sz="4" w:space="0" w:color="auto"/>
            </w:tcBorders>
            <w:shd w:val="clear" w:color="000000" w:fill="FFFFFF"/>
            <w:vAlign w:val="center"/>
            <w:hideMark/>
          </w:tcPr>
          <w:p w:rsidR="003431FB" w:rsidRPr="000108EA" w:rsidRDefault="003431FB" w:rsidP="007D2B89">
            <w:pPr>
              <w:jc w:val="center"/>
              <w:rPr>
                <w:color w:val="000000"/>
              </w:rPr>
            </w:pPr>
            <w:r w:rsidRPr="000108EA">
              <w:rPr>
                <w:color w:val="000000"/>
              </w:rPr>
              <w:t xml:space="preserve">средняя зарплата по </w:t>
            </w:r>
            <w:r>
              <w:rPr>
                <w:color w:val="000000"/>
              </w:rPr>
              <w:t>р</w:t>
            </w:r>
            <w:r w:rsidRPr="000108EA">
              <w:rPr>
                <w:color w:val="000000"/>
              </w:rPr>
              <w:t>еспублике за 202</w:t>
            </w:r>
            <w:r>
              <w:rPr>
                <w:color w:val="000000"/>
              </w:rPr>
              <w:t>1</w:t>
            </w:r>
            <w:r w:rsidRPr="000108EA">
              <w:rPr>
                <w:color w:val="000000"/>
              </w:rPr>
              <w:t xml:space="preserve"> г. по предварительным данным</w:t>
            </w:r>
          </w:p>
        </w:tc>
        <w:tc>
          <w:tcPr>
            <w:tcW w:w="597"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431FB" w:rsidRPr="000108EA" w:rsidRDefault="003431FB" w:rsidP="007D2B89">
            <w:pPr>
              <w:jc w:val="center"/>
              <w:rPr>
                <w:color w:val="000000"/>
              </w:rPr>
            </w:pPr>
            <w:r w:rsidRPr="000108EA">
              <w:rPr>
                <w:color w:val="000000"/>
              </w:rPr>
              <w:t>рост</w:t>
            </w:r>
          </w:p>
        </w:tc>
      </w:tr>
      <w:tr w:rsidR="003431FB" w:rsidRPr="000108EA" w:rsidTr="00044158">
        <w:trPr>
          <w:trHeight w:val="671"/>
          <w:jc w:val="center"/>
        </w:trPr>
        <w:tc>
          <w:tcPr>
            <w:tcW w:w="26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431FB" w:rsidRPr="000108EA" w:rsidRDefault="003431FB" w:rsidP="007D2B89">
            <w:pPr>
              <w:jc w:val="center"/>
              <w:rPr>
                <w:color w:val="000000"/>
              </w:rPr>
            </w:pPr>
            <w:r w:rsidRPr="000108EA">
              <w:rPr>
                <w:color w:val="000000"/>
              </w:rPr>
              <w:t>1</w:t>
            </w:r>
          </w:p>
        </w:tc>
        <w:tc>
          <w:tcPr>
            <w:tcW w:w="2081" w:type="pct"/>
            <w:tcBorders>
              <w:top w:val="single" w:sz="4" w:space="0" w:color="auto"/>
              <w:left w:val="nil"/>
              <w:bottom w:val="single" w:sz="4" w:space="0" w:color="auto"/>
              <w:right w:val="single" w:sz="4" w:space="0" w:color="auto"/>
            </w:tcBorders>
            <w:shd w:val="clear" w:color="000000" w:fill="FFFFFF"/>
            <w:vAlign w:val="center"/>
            <w:hideMark/>
          </w:tcPr>
          <w:p w:rsidR="003431FB" w:rsidRPr="000108EA" w:rsidRDefault="003431FB" w:rsidP="007D2B89">
            <w:r w:rsidRPr="000108EA">
              <w:t>Педагогические работники общего образования</w:t>
            </w:r>
          </w:p>
        </w:tc>
        <w:tc>
          <w:tcPr>
            <w:tcW w:w="978" w:type="pct"/>
            <w:tcBorders>
              <w:top w:val="single" w:sz="4" w:space="0" w:color="auto"/>
              <w:left w:val="nil"/>
              <w:bottom w:val="single" w:sz="4" w:space="0" w:color="auto"/>
              <w:right w:val="single" w:sz="4" w:space="0" w:color="auto"/>
            </w:tcBorders>
            <w:shd w:val="clear" w:color="000000" w:fill="FFFFFF"/>
            <w:vAlign w:val="center"/>
          </w:tcPr>
          <w:p w:rsidR="003431FB" w:rsidRPr="000108EA" w:rsidRDefault="003431FB" w:rsidP="007D2B89">
            <w:pPr>
              <w:jc w:val="center"/>
            </w:pPr>
            <w:r>
              <w:t>35 323</w:t>
            </w:r>
          </w:p>
        </w:tc>
        <w:tc>
          <w:tcPr>
            <w:tcW w:w="1075" w:type="pct"/>
            <w:tcBorders>
              <w:top w:val="nil"/>
              <w:left w:val="nil"/>
              <w:bottom w:val="single" w:sz="4" w:space="0" w:color="auto"/>
              <w:right w:val="single" w:sz="4" w:space="0" w:color="auto"/>
            </w:tcBorders>
            <w:shd w:val="clear" w:color="auto" w:fill="auto"/>
            <w:vAlign w:val="center"/>
          </w:tcPr>
          <w:p w:rsidR="003431FB" w:rsidRPr="000108EA" w:rsidRDefault="003431FB" w:rsidP="007D2B89">
            <w:pPr>
              <w:jc w:val="center"/>
              <w:rPr>
                <w:color w:val="000000"/>
              </w:rPr>
            </w:pPr>
            <w:r>
              <w:rPr>
                <w:color w:val="000000"/>
              </w:rPr>
              <w:t>38 800</w:t>
            </w:r>
          </w:p>
        </w:tc>
        <w:tc>
          <w:tcPr>
            <w:tcW w:w="597" w:type="pct"/>
            <w:tcBorders>
              <w:top w:val="nil"/>
              <w:left w:val="nil"/>
              <w:bottom w:val="single" w:sz="4" w:space="0" w:color="auto"/>
              <w:right w:val="single" w:sz="4" w:space="0" w:color="auto"/>
            </w:tcBorders>
            <w:shd w:val="clear" w:color="auto" w:fill="auto"/>
            <w:noWrap/>
            <w:vAlign w:val="center"/>
          </w:tcPr>
          <w:p w:rsidR="003431FB" w:rsidRPr="000108EA" w:rsidRDefault="003431FB" w:rsidP="007D2B89">
            <w:pPr>
              <w:jc w:val="center"/>
              <w:rPr>
                <w:color w:val="000000"/>
              </w:rPr>
            </w:pPr>
            <w:r>
              <w:rPr>
                <w:color w:val="000000"/>
              </w:rPr>
              <w:t>3 477</w:t>
            </w:r>
          </w:p>
        </w:tc>
      </w:tr>
      <w:tr w:rsidR="003431FB" w:rsidRPr="000108EA" w:rsidTr="00044158">
        <w:trPr>
          <w:trHeight w:val="534"/>
          <w:jc w:val="center"/>
        </w:trPr>
        <w:tc>
          <w:tcPr>
            <w:tcW w:w="269" w:type="pct"/>
            <w:tcBorders>
              <w:top w:val="nil"/>
              <w:left w:val="single" w:sz="4" w:space="0" w:color="auto"/>
              <w:bottom w:val="single" w:sz="4" w:space="0" w:color="auto"/>
              <w:right w:val="single" w:sz="4" w:space="0" w:color="auto"/>
            </w:tcBorders>
            <w:shd w:val="clear" w:color="auto" w:fill="auto"/>
            <w:vAlign w:val="center"/>
            <w:hideMark/>
          </w:tcPr>
          <w:p w:rsidR="003431FB" w:rsidRPr="000108EA" w:rsidRDefault="003431FB" w:rsidP="007D2B89">
            <w:pPr>
              <w:jc w:val="center"/>
              <w:rPr>
                <w:color w:val="000000"/>
              </w:rPr>
            </w:pPr>
            <w:r w:rsidRPr="000108EA">
              <w:rPr>
                <w:color w:val="000000"/>
              </w:rPr>
              <w:t>2</w:t>
            </w:r>
          </w:p>
        </w:tc>
        <w:tc>
          <w:tcPr>
            <w:tcW w:w="2081" w:type="pct"/>
            <w:tcBorders>
              <w:top w:val="nil"/>
              <w:left w:val="nil"/>
              <w:bottom w:val="single" w:sz="4" w:space="0" w:color="auto"/>
              <w:right w:val="single" w:sz="4" w:space="0" w:color="auto"/>
            </w:tcBorders>
            <w:shd w:val="clear" w:color="000000" w:fill="FFFFFF"/>
            <w:vAlign w:val="center"/>
            <w:hideMark/>
          </w:tcPr>
          <w:p w:rsidR="003431FB" w:rsidRPr="000108EA" w:rsidRDefault="003431FB" w:rsidP="007D2B89">
            <w:r w:rsidRPr="000108EA">
              <w:t>Педагогические работники дошкольного образования</w:t>
            </w:r>
          </w:p>
        </w:tc>
        <w:tc>
          <w:tcPr>
            <w:tcW w:w="978" w:type="pct"/>
            <w:tcBorders>
              <w:top w:val="nil"/>
              <w:left w:val="nil"/>
              <w:bottom w:val="single" w:sz="4" w:space="0" w:color="auto"/>
              <w:right w:val="single" w:sz="4" w:space="0" w:color="auto"/>
            </w:tcBorders>
            <w:shd w:val="clear" w:color="000000" w:fill="FFFFFF"/>
            <w:vAlign w:val="center"/>
          </w:tcPr>
          <w:p w:rsidR="003431FB" w:rsidRPr="000108EA" w:rsidRDefault="003431FB" w:rsidP="007D2B89">
            <w:pPr>
              <w:jc w:val="center"/>
            </w:pPr>
            <w:r>
              <w:t>29 949</w:t>
            </w:r>
          </w:p>
        </w:tc>
        <w:tc>
          <w:tcPr>
            <w:tcW w:w="1075" w:type="pct"/>
            <w:tcBorders>
              <w:top w:val="nil"/>
              <w:left w:val="nil"/>
              <w:bottom w:val="single" w:sz="4" w:space="0" w:color="auto"/>
              <w:right w:val="single" w:sz="4" w:space="0" w:color="auto"/>
            </w:tcBorders>
            <w:shd w:val="clear" w:color="auto" w:fill="auto"/>
            <w:vAlign w:val="center"/>
          </w:tcPr>
          <w:p w:rsidR="003431FB" w:rsidRPr="000108EA" w:rsidRDefault="003431FB" w:rsidP="007D2B89">
            <w:pPr>
              <w:jc w:val="center"/>
              <w:rPr>
                <w:color w:val="000000"/>
              </w:rPr>
            </w:pPr>
            <w:r>
              <w:rPr>
                <w:color w:val="000000"/>
              </w:rPr>
              <w:t>30 288</w:t>
            </w:r>
          </w:p>
        </w:tc>
        <w:tc>
          <w:tcPr>
            <w:tcW w:w="597" w:type="pct"/>
            <w:tcBorders>
              <w:top w:val="nil"/>
              <w:left w:val="nil"/>
              <w:bottom w:val="single" w:sz="4" w:space="0" w:color="auto"/>
              <w:right w:val="single" w:sz="4" w:space="0" w:color="auto"/>
            </w:tcBorders>
            <w:shd w:val="clear" w:color="auto" w:fill="auto"/>
            <w:noWrap/>
            <w:vAlign w:val="center"/>
          </w:tcPr>
          <w:p w:rsidR="003431FB" w:rsidRPr="000108EA" w:rsidRDefault="003431FB" w:rsidP="007D2B89">
            <w:pPr>
              <w:jc w:val="center"/>
              <w:rPr>
                <w:color w:val="000000"/>
              </w:rPr>
            </w:pPr>
            <w:r>
              <w:rPr>
                <w:color w:val="000000"/>
              </w:rPr>
              <w:t>339</w:t>
            </w:r>
          </w:p>
        </w:tc>
      </w:tr>
      <w:tr w:rsidR="003431FB" w:rsidRPr="000108EA" w:rsidTr="00044158">
        <w:trPr>
          <w:trHeight w:val="537"/>
          <w:jc w:val="center"/>
        </w:trPr>
        <w:tc>
          <w:tcPr>
            <w:tcW w:w="269" w:type="pct"/>
            <w:tcBorders>
              <w:top w:val="nil"/>
              <w:left w:val="single" w:sz="4" w:space="0" w:color="auto"/>
              <w:bottom w:val="single" w:sz="4" w:space="0" w:color="auto"/>
              <w:right w:val="single" w:sz="4" w:space="0" w:color="auto"/>
            </w:tcBorders>
            <w:shd w:val="clear" w:color="auto" w:fill="auto"/>
            <w:vAlign w:val="center"/>
            <w:hideMark/>
          </w:tcPr>
          <w:p w:rsidR="003431FB" w:rsidRPr="000108EA" w:rsidRDefault="003431FB" w:rsidP="007D2B89">
            <w:pPr>
              <w:jc w:val="center"/>
              <w:rPr>
                <w:color w:val="000000"/>
              </w:rPr>
            </w:pPr>
            <w:r w:rsidRPr="000108EA">
              <w:rPr>
                <w:color w:val="000000"/>
              </w:rPr>
              <w:t>3</w:t>
            </w:r>
          </w:p>
        </w:tc>
        <w:tc>
          <w:tcPr>
            <w:tcW w:w="2081" w:type="pct"/>
            <w:tcBorders>
              <w:top w:val="nil"/>
              <w:left w:val="nil"/>
              <w:bottom w:val="single" w:sz="4" w:space="0" w:color="auto"/>
              <w:right w:val="single" w:sz="4" w:space="0" w:color="auto"/>
            </w:tcBorders>
            <w:shd w:val="clear" w:color="000000" w:fill="FFFFFF"/>
            <w:vAlign w:val="center"/>
            <w:hideMark/>
          </w:tcPr>
          <w:p w:rsidR="003431FB" w:rsidRPr="000108EA" w:rsidRDefault="003431FB" w:rsidP="007D2B89">
            <w:r w:rsidRPr="000108EA">
              <w:t>Педагогические работники дополнительного образования детей</w:t>
            </w:r>
          </w:p>
        </w:tc>
        <w:tc>
          <w:tcPr>
            <w:tcW w:w="978" w:type="pct"/>
            <w:tcBorders>
              <w:top w:val="nil"/>
              <w:left w:val="nil"/>
              <w:bottom w:val="single" w:sz="4" w:space="0" w:color="auto"/>
              <w:right w:val="single" w:sz="4" w:space="0" w:color="auto"/>
            </w:tcBorders>
            <w:shd w:val="clear" w:color="000000" w:fill="FFFFFF"/>
            <w:vAlign w:val="center"/>
          </w:tcPr>
          <w:p w:rsidR="003431FB" w:rsidRPr="000108EA" w:rsidRDefault="003431FB" w:rsidP="007D2B89">
            <w:pPr>
              <w:jc w:val="center"/>
            </w:pPr>
            <w:r>
              <w:t>32 537</w:t>
            </w:r>
          </w:p>
        </w:tc>
        <w:tc>
          <w:tcPr>
            <w:tcW w:w="1075" w:type="pct"/>
            <w:tcBorders>
              <w:top w:val="nil"/>
              <w:left w:val="nil"/>
              <w:bottom w:val="single" w:sz="4" w:space="0" w:color="auto"/>
              <w:right w:val="single" w:sz="4" w:space="0" w:color="auto"/>
            </w:tcBorders>
            <w:shd w:val="clear" w:color="auto" w:fill="auto"/>
            <w:vAlign w:val="center"/>
          </w:tcPr>
          <w:p w:rsidR="003431FB" w:rsidRPr="000108EA" w:rsidRDefault="003431FB" w:rsidP="007D2B89">
            <w:pPr>
              <w:jc w:val="center"/>
              <w:rPr>
                <w:color w:val="000000"/>
              </w:rPr>
            </w:pPr>
            <w:r>
              <w:rPr>
                <w:color w:val="000000"/>
              </w:rPr>
              <w:t>33 717</w:t>
            </w:r>
          </w:p>
        </w:tc>
        <w:tc>
          <w:tcPr>
            <w:tcW w:w="597" w:type="pct"/>
            <w:tcBorders>
              <w:top w:val="nil"/>
              <w:left w:val="nil"/>
              <w:bottom w:val="single" w:sz="4" w:space="0" w:color="auto"/>
              <w:right w:val="single" w:sz="4" w:space="0" w:color="auto"/>
            </w:tcBorders>
            <w:shd w:val="clear" w:color="auto" w:fill="auto"/>
            <w:noWrap/>
            <w:vAlign w:val="center"/>
          </w:tcPr>
          <w:p w:rsidR="003431FB" w:rsidRPr="000108EA" w:rsidRDefault="003431FB" w:rsidP="007D2B89">
            <w:pPr>
              <w:jc w:val="center"/>
              <w:rPr>
                <w:color w:val="000000"/>
              </w:rPr>
            </w:pPr>
            <w:r>
              <w:rPr>
                <w:color w:val="000000"/>
              </w:rPr>
              <w:t>1 180</w:t>
            </w:r>
          </w:p>
        </w:tc>
      </w:tr>
      <w:tr w:rsidR="003431FB" w:rsidRPr="000108EA" w:rsidTr="00044158">
        <w:trPr>
          <w:trHeight w:val="1108"/>
          <w:jc w:val="center"/>
        </w:trPr>
        <w:tc>
          <w:tcPr>
            <w:tcW w:w="269" w:type="pct"/>
            <w:tcBorders>
              <w:top w:val="nil"/>
              <w:left w:val="single" w:sz="4" w:space="0" w:color="auto"/>
              <w:bottom w:val="single" w:sz="4" w:space="0" w:color="auto"/>
              <w:right w:val="single" w:sz="4" w:space="0" w:color="auto"/>
            </w:tcBorders>
            <w:shd w:val="clear" w:color="auto" w:fill="auto"/>
            <w:vAlign w:val="center"/>
            <w:hideMark/>
          </w:tcPr>
          <w:p w:rsidR="003431FB" w:rsidRPr="000108EA" w:rsidRDefault="003431FB" w:rsidP="007D2B89">
            <w:pPr>
              <w:jc w:val="center"/>
              <w:rPr>
                <w:color w:val="000000"/>
              </w:rPr>
            </w:pPr>
            <w:r>
              <w:rPr>
                <w:color w:val="000000"/>
              </w:rPr>
              <w:lastRenderedPageBreak/>
              <w:t>4</w:t>
            </w:r>
          </w:p>
        </w:tc>
        <w:tc>
          <w:tcPr>
            <w:tcW w:w="2081" w:type="pct"/>
            <w:tcBorders>
              <w:top w:val="nil"/>
              <w:left w:val="nil"/>
              <w:bottom w:val="single" w:sz="4" w:space="0" w:color="auto"/>
              <w:right w:val="single" w:sz="4" w:space="0" w:color="auto"/>
            </w:tcBorders>
            <w:shd w:val="clear" w:color="000000" w:fill="FFFFFF"/>
            <w:vAlign w:val="center"/>
            <w:hideMark/>
          </w:tcPr>
          <w:p w:rsidR="003431FB" w:rsidRPr="000108EA" w:rsidRDefault="003431FB" w:rsidP="007D2B89">
            <w:r w:rsidRPr="000108EA">
              <w:t>Преподаватели и мастера производственного обучения начального и среднего профессионального образования</w:t>
            </w:r>
          </w:p>
        </w:tc>
        <w:tc>
          <w:tcPr>
            <w:tcW w:w="978" w:type="pct"/>
            <w:tcBorders>
              <w:top w:val="nil"/>
              <w:left w:val="nil"/>
              <w:bottom w:val="single" w:sz="4" w:space="0" w:color="auto"/>
              <w:right w:val="single" w:sz="4" w:space="0" w:color="auto"/>
            </w:tcBorders>
            <w:shd w:val="clear" w:color="000000" w:fill="FFFFFF"/>
            <w:vAlign w:val="center"/>
          </w:tcPr>
          <w:p w:rsidR="003431FB" w:rsidRPr="000108EA" w:rsidRDefault="003431FB" w:rsidP="007D2B89">
            <w:pPr>
              <w:jc w:val="center"/>
            </w:pPr>
            <w:r>
              <w:t>33 713</w:t>
            </w:r>
          </w:p>
        </w:tc>
        <w:tc>
          <w:tcPr>
            <w:tcW w:w="1075" w:type="pct"/>
            <w:tcBorders>
              <w:top w:val="nil"/>
              <w:left w:val="nil"/>
              <w:bottom w:val="single" w:sz="4" w:space="0" w:color="auto"/>
              <w:right w:val="single" w:sz="4" w:space="0" w:color="auto"/>
            </w:tcBorders>
            <w:shd w:val="clear" w:color="auto" w:fill="auto"/>
            <w:vAlign w:val="center"/>
          </w:tcPr>
          <w:p w:rsidR="003431FB" w:rsidRPr="000108EA" w:rsidRDefault="003431FB" w:rsidP="007D2B89">
            <w:pPr>
              <w:jc w:val="center"/>
              <w:rPr>
                <w:color w:val="000000"/>
              </w:rPr>
            </w:pPr>
            <w:r>
              <w:rPr>
                <w:color w:val="000000"/>
              </w:rPr>
              <w:t>39 023</w:t>
            </w:r>
          </w:p>
        </w:tc>
        <w:tc>
          <w:tcPr>
            <w:tcW w:w="597" w:type="pct"/>
            <w:tcBorders>
              <w:top w:val="nil"/>
              <w:left w:val="nil"/>
              <w:bottom w:val="single" w:sz="4" w:space="0" w:color="auto"/>
              <w:right w:val="single" w:sz="4" w:space="0" w:color="auto"/>
            </w:tcBorders>
            <w:shd w:val="clear" w:color="auto" w:fill="auto"/>
            <w:noWrap/>
            <w:vAlign w:val="center"/>
          </w:tcPr>
          <w:p w:rsidR="003431FB" w:rsidRPr="000108EA" w:rsidRDefault="003431FB" w:rsidP="007D2B89">
            <w:pPr>
              <w:jc w:val="center"/>
              <w:rPr>
                <w:color w:val="000000"/>
              </w:rPr>
            </w:pPr>
            <w:r>
              <w:rPr>
                <w:color w:val="000000"/>
              </w:rPr>
              <w:t>5 310</w:t>
            </w:r>
          </w:p>
        </w:tc>
      </w:tr>
      <w:tr w:rsidR="003431FB" w:rsidRPr="000108EA" w:rsidTr="00044158">
        <w:trPr>
          <w:trHeight w:val="1098"/>
          <w:jc w:val="center"/>
        </w:trPr>
        <w:tc>
          <w:tcPr>
            <w:tcW w:w="2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1FB" w:rsidRPr="000108EA" w:rsidRDefault="003431FB" w:rsidP="007D2B89">
            <w:pPr>
              <w:jc w:val="center"/>
              <w:rPr>
                <w:color w:val="000000"/>
              </w:rPr>
            </w:pPr>
            <w:r w:rsidRPr="000108EA">
              <w:rPr>
                <w:color w:val="000000"/>
              </w:rPr>
              <w:t>5</w:t>
            </w:r>
          </w:p>
        </w:tc>
        <w:tc>
          <w:tcPr>
            <w:tcW w:w="2081" w:type="pct"/>
            <w:tcBorders>
              <w:top w:val="single" w:sz="4" w:space="0" w:color="auto"/>
              <w:left w:val="nil"/>
              <w:bottom w:val="single" w:sz="4" w:space="0" w:color="auto"/>
              <w:right w:val="single" w:sz="4" w:space="0" w:color="auto"/>
            </w:tcBorders>
            <w:shd w:val="clear" w:color="000000" w:fill="FFFFFF"/>
            <w:vAlign w:val="center"/>
            <w:hideMark/>
          </w:tcPr>
          <w:p w:rsidR="003431FB" w:rsidRPr="000108EA" w:rsidRDefault="003431FB" w:rsidP="007D2B89">
            <w:r w:rsidRPr="000108EA">
              <w:t>Педагогические работники оказывающих услуги детям-сиротам и детям, оставшимся без попечения родителей</w:t>
            </w:r>
          </w:p>
        </w:tc>
        <w:tc>
          <w:tcPr>
            <w:tcW w:w="978" w:type="pct"/>
            <w:tcBorders>
              <w:top w:val="single" w:sz="4" w:space="0" w:color="auto"/>
              <w:left w:val="nil"/>
              <w:bottom w:val="single" w:sz="4" w:space="0" w:color="auto"/>
              <w:right w:val="single" w:sz="4" w:space="0" w:color="auto"/>
            </w:tcBorders>
            <w:shd w:val="clear" w:color="000000" w:fill="FFFFFF"/>
            <w:vAlign w:val="center"/>
          </w:tcPr>
          <w:p w:rsidR="003431FB" w:rsidRPr="000108EA" w:rsidRDefault="003431FB" w:rsidP="007D2B89">
            <w:pPr>
              <w:jc w:val="center"/>
            </w:pPr>
            <w:r>
              <w:t>33 841</w:t>
            </w:r>
          </w:p>
        </w:tc>
        <w:tc>
          <w:tcPr>
            <w:tcW w:w="1075" w:type="pct"/>
            <w:tcBorders>
              <w:top w:val="single" w:sz="4" w:space="0" w:color="auto"/>
              <w:left w:val="nil"/>
              <w:bottom w:val="single" w:sz="4" w:space="0" w:color="auto"/>
              <w:right w:val="single" w:sz="4" w:space="0" w:color="auto"/>
            </w:tcBorders>
            <w:shd w:val="clear" w:color="auto" w:fill="auto"/>
            <w:noWrap/>
            <w:vAlign w:val="center"/>
          </w:tcPr>
          <w:p w:rsidR="003431FB" w:rsidRPr="000108EA" w:rsidRDefault="003431FB" w:rsidP="007D2B89">
            <w:pPr>
              <w:jc w:val="center"/>
              <w:rPr>
                <w:color w:val="000000"/>
              </w:rPr>
            </w:pPr>
            <w:r>
              <w:rPr>
                <w:color w:val="000000"/>
              </w:rPr>
              <w:t>33 760</w:t>
            </w:r>
          </w:p>
        </w:tc>
        <w:tc>
          <w:tcPr>
            <w:tcW w:w="597" w:type="pct"/>
            <w:tcBorders>
              <w:top w:val="single" w:sz="4" w:space="0" w:color="auto"/>
              <w:left w:val="nil"/>
              <w:bottom w:val="single" w:sz="4" w:space="0" w:color="auto"/>
              <w:right w:val="single" w:sz="4" w:space="0" w:color="auto"/>
            </w:tcBorders>
            <w:shd w:val="clear" w:color="auto" w:fill="auto"/>
            <w:noWrap/>
            <w:vAlign w:val="center"/>
          </w:tcPr>
          <w:p w:rsidR="003431FB" w:rsidRPr="000108EA" w:rsidRDefault="003431FB" w:rsidP="007D2B89">
            <w:pPr>
              <w:jc w:val="center"/>
              <w:rPr>
                <w:color w:val="000000"/>
              </w:rPr>
            </w:pPr>
            <w:r>
              <w:rPr>
                <w:color w:val="000000"/>
              </w:rPr>
              <w:t>-81</w:t>
            </w:r>
          </w:p>
        </w:tc>
      </w:tr>
    </w:tbl>
    <w:p w:rsidR="003431FB" w:rsidRPr="009E54D2" w:rsidRDefault="003431FB" w:rsidP="007D2B89">
      <w:pPr>
        <w:widowControl w:val="0"/>
        <w:shd w:val="clear" w:color="auto" w:fill="FFFFFF"/>
        <w:jc w:val="both"/>
        <w:rPr>
          <w:sz w:val="28"/>
          <w:szCs w:val="28"/>
        </w:rPr>
      </w:pPr>
    </w:p>
    <w:p w:rsidR="003431FB" w:rsidRDefault="003431FB" w:rsidP="007D2B89">
      <w:pPr>
        <w:ind w:firstLine="709"/>
        <w:jc w:val="both"/>
        <w:rPr>
          <w:sz w:val="28"/>
          <w:szCs w:val="28"/>
        </w:rPr>
      </w:pPr>
      <w:r>
        <w:rPr>
          <w:sz w:val="28"/>
          <w:szCs w:val="28"/>
        </w:rPr>
        <w:t>- рост межбюджетных трансфертов из федерального бюджета, из них:</w:t>
      </w:r>
    </w:p>
    <w:p w:rsidR="003431FB" w:rsidRDefault="003431FB" w:rsidP="007D2B89">
      <w:pPr>
        <w:ind w:firstLine="709"/>
        <w:jc w:val="both"/>
        <w:rPr>
          <w:sz w:val="28"/>
          <w:szCs w:val="28"/>
        </w:rPr>
      </w:pPr>
      <w:r w:rsidRPr="00554A95">
        <w:rPr>
          <w:sz w:val="28"/>
          <w:szCs w:val="28"/>
        </w:rPr>
        <w:t>на организацию бесплатного</w:t>
      </w:r>
      <w:r>
        <w:rPr>
          <w:sz w:val="28"/>
          <w:szCs w:val="28"/>
        </w:rPr>
        <w:t xml:space="preserve"> </w:t>
      </w:r>
      <w:r w:rsidRPr="00554A95">
        <w:rPr>
          <w:sz w:val="28"/>
          <w:szCs w:val="28"/>
        </w:rPr>
        <w:t>горячего питания обучающихся, получающих начальное общее образование</w:t>
      </w:r>
      <w:r>
        <w:rPr>
          <w:sz w:val="28"/>
          <w:szCs w:val="28"/>
        </w:rPr>
        <w:t xml:space="preserve"> – 378,2 млн. рублей или 99% от плана, по сравнению с 2020 годом рост на 226,9 млн. рублей, в связи с тем, что в 2020 году субсидии из федерального бюджета выделены для организации горячего питания с 1 сентября</w:t>
      </w:r>
      <w:r w:rsidRPr="00864605">
        <w:rPr>
          <w:sz w:val="28"/>
          <w:szCs w:val="28"/>
        </w:rPr>
        <w:t>;</w:t>
      </w:r>
    </w:p>
    <w:p w:rsidR="003431FB" w:rsidRDefault="003431FB" w:rsidP="007D2B89">
      <w:pPr>
        <w:ind w:firstLine="709"/>
        <w:jc w:val="both"/>
        <w:rPr>
          <w:sz w:val="28"/>
          <w:szCs w:val="28"/>
        </w:rPr>
      </w:pPr>
      <w:r w:rsidRPr="00134391">
        <w:rPr>
          <w:sz w:val="28"/>
          <w:szCs w:val="28"/>
        </w:rPr>
        <w:t>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r w:rsidRPr="00DD7D61">
        <w:rPr>
          <w:sz w:val="28"/>
          <w:szCs w:val="28"/>
        </w:rPr>
        <w:t xml:space="preserve"> – 522</w:t>
      </w:r>
      <w:r>
        <w:rPr>
          <w:sz w:val="28"/>
          <w:szCs w:val="28"/>
        </w:rPr>
        <w:t>,4 млн. рублей или 89% от плана. По сравнению с 2020 годом рост на 350,6 млн. рублей,</w:t>
      </w:r>
      <w:r w:rsidRPr="0081391D">
        <w:rPr>
          <w:sz w:val="28"/>
          <w:szCs w:val="28"/>
        </w:rPr>
        <w:t xml:space="preserve"> </w:t>
      </w:r>
      <w:r>
        <w:rPr>
          <w:sz w:val="28"/>
          <w:szCs w:val="28"/>
        </w:rPr>
        <w:t>в связи с тем, что в 2020 году иные межбюджетные трансферты из федерального бюджета выделены для предоставления денежного вознаграждения с 1 сентября</w:t>
      </w:r>
      <w:r w:rsidRPr="00864605">
        <w:rPr>
          <w:sz w:val="28"/>
          <w:szCs w:val="28"/>
        </w:rPr>
        <w:t>;</w:t>
      </w:r>
    </w:p>
    <w:p w:rsidR="003431FB" w:rsidRDefault="003431FB" w:rsidP="007D2B89">
      <w:pPr>
        <w:ind w:firstLine="709"/>
        <w:jc w:val="both"/>
        <w:rPr>
          <w:sz w:val="28"/>
          <w:szCs w:val="28"/>
        </w:rPr>
      </w:pPr>
      <w:r>
        <w:rPr>
          <w:sz w:val="28"/>
          <w:szCs w:val="28"/>
        </w:rPr>
        <w:t>в 2021 году начались е</w:t>
      </w:r>
      <w:r w:rsidRPr="00B5675C">
        <w:rPr>
          <w:sz w:val="28"/>
          <w:szCs w:val="28"/>
        </w:rPr>
        <w:t>жемесячн</w:t>
      </w:r>
      <w:r>
        <w:rPr>
          <w:sz w:val="28"/>
          <w:szCs w:val="28"/>
        </w:rPr>
        <w:t>ы</w:t>
      </w:r>
      <w:r w:rsidRPr="00B5675C">
        <w:rPr>
          <w:sz w:val="28"/>
          <w:szCs w:val="28"/>
        </w:rPr>
        <w:t>е денежн</w:t>
      </w:r>
      <w:r>
        <w:rPr>
          <w:sz w:val="28"/>
          <w:szCs w:val="28"/>
        </w:rPr>
        <w:t>ы</w:t>
      </w:r>
      <w:r w:rsidRPr="00B5675C">
        <w:rPr>
          <w:sz w:val="28"/>
          <w:szCs w:val="28"/>
        </w:rPr>
        <w:t>е вознаграждени</w:t>
      </w:r>
      <w:r>
        <w:rPr>
          <w:sz w:val="28"/>
          <w:szCs w:val="28"/>
        </w:rPr>
        <w:t>я</w:t>
      </w:r>
      <w:r w:rsidRPr="00B5675C">
        <w:rPr>
          <w:sz w:val="28"/>
          <w:szCs w:val="28"/>
        </w:rPr>
        <w:t xml:space="preserve"> за классное руководство (кураторство) педагогическим работникам государственных образовательных организаций, муниципальных образовательных организаций, реализующих образовательные программы среднего профессионального образования</w:t>
      </w:r>
      <w:r>
        <w:rPr>
          <w:sz w:val="28"/>
          <w:szCs w:val="28"/>
        </w:rPr>
        <w:t>. На эти цели в 2021 году выделено 16,2 млн. рублей, исполнено 15,0 млн. рублей или 93% от плана.</w:t>
      </w:r>
    </w:p>
    <w:p w:rsidR="003431FB" w:rsidRDefault="003431FB" w:rsidP="007D2B89">
      <w:pPr>
        <w:ind w:firstLine="709"/>
        <w:jc w:val="both"/>
        <w:rPr>
          <w:sz w:val="28"/>
          <w:szCs w:val="28"/>
        </w:rPr>
      </w:pPr>
      <w:r>
        <w:rPr>
          <w:sz w:val="28"/>
          <w:szCs w:val="28"/>
        </w:rPr>
        <w:t>- с марта 2021 года о</w:t>
      </w:r>
      <w:r w:rsidRPr="00DE4277">
        <w:rPr>
          <w:sz w:val="28"/>
          <w:szCs w:val="28"/>
        </w:rPr>
        <w:t>беспеч</w:t>
      </w:r>
      <w:r>
        <w:rPr>
          <w:sz w:val="28"/>
          <w:szCs w:val="28"/>
        </w:rPr>
        <w:t>иваются</w:t>
      </w:r>
      <w:r w:rsidRPr="00DE4277">
        <w:rPr>
          <w:sz w:val="28"/>
          <w:szCs w:val="28"/>
        </w:rPr>
        <w:t xml:space="preserve"> бесплатным двухразовым питанием обучающи</w:t>
      </w:r>
      <w:r>
        <w:rPr>
          <w:sz w:val="28"/>
          <w:szCs w:val="28"/>
        </w:rPr>
        <w:t>еся</w:t>
      </w:r>
      <w:r w:rsidRPr="00DE4277">
        <w:rPr>
          <w:sz w:val="28"/>
          <w:szCs w:val="28"/>
        </w:rPr>
        <w:t xml:space="preserve"> с ограниченными возможностями здоровья в государственных и муниципальных образовательных организациях Республики Тыва (питание детей с ОВЗ)</w:t>
      </w:r>
      <w:r>
        <w:rPr>
          <w:sz w:val="28"/>
          <w:szCs w:val="28"/>
        </w:rPr>
        <w:t xml:space="preserve">. </w:t>
      </w:r>
      <w:r w:rsidRPr="00F6018E">
        <w:rPr>
          <w:sz w:val="28"/>
          <w:szCs w:val="28"/>
        </w:rPr>
        <w:t xml:space="preserve">Согласно статье 79 «Организация получения образования обучающимися с ограниченными возможностями здоровья» Федерального закона от 29 декабря 2012 г. №273-ФЗ «Об образовании в Российской Федерации» обучающиеся с ограниченными возможностями здоровья обеспечиваются бесплатным двухразовым питанием. Дети-инвалиды, имеющие статус </w:t>
      </w:r>
      <w:proofErr w:type="gramStart"/>
      <w:r w:rsidRPr="00F6018E">
        <w:rPr>
          <w:sz w:val="28"/>
          <w:szCs w:val="28"/>
        </w:rPr>
        <w:t>обучающихся</w:t>
      </w:r>
      <w:proofErr w:type="gramEnd"/>
      <w:r w:rsidRPr="00F6018E">
        <w:rPr>
          <w:sz w:val="28"/>
          <w:szCs w:val="28"/>
        </w:rPr>
        <w:t xml:space="preserve"> с ограниченными возможностями здоровья, получающие образование на дому, должны обеспечиваться сухим пайком</w:t>
      </w:r>
      <w:r>
        <w:rPr>
          <w:sz w:val="28"/>
          <w:szCs w:val="28"/>
        </w:rPr>
        <w:t>. В 2021 году направлено на эти цели 33,1 млн. рублей или 97% от плана.</w:t>
      </w:r>
    </w:p>
    <w:p w:rsidR="003431FB" w:rsidRDefault="003431FB" w:rsidP="007D2B89">
      <w:pPr>
        <w:ind w:firstLine="709"/>
        <w:jc w:val="both"/>
        <w:rPr>
          <w:sz w:val="28"/>
          <w:szCs w:val="28"/>
        </w:rPr>
      </w:pPr>
    </w:p>
    <w:p w:rsidR="003431FB" w:rsidRPr="00A36039" w:rsidRDefault="003431FB" w:rsidP="007D2B89">
      <w:pPr>
        <w:pBdr>
          <w:top w:val="single" w:sz="4" w:space="0" w:color="FFFFFF"/>
          <w:left w:val="single" w:sz="4" w:space="0" w:color="FFFFFF"/>
          <w:bottom w:val="single" w:sz="4" w:space="31" w:color="FFFFFF"/>
          <w:right w:val="single" w:sz="4" w:space="7" w:color="FFFFFF"/>
        </w:pBdr>
        <w:shd w:val="clear" w:color="auto" w:fill="FFFFFF"/>
        <w:tabs>
          <w:tab w:val="left" w:pos="2772"/>
        </w:tabs>
        <w:ind w:firstLine="567"/>
        <w:jc w:val="center"/>
        <w:rPr>
          <w:sz w:val="28"/>
          <w:szCs w:val="28"/>
        </w:rPr>
      </w:pPr>
      <w:r w:rsidRPr="00A36039">
        <w:rPr>
          <w:sz w:val="28"/>
          <w:szCs w:val="28"/>
        </w:rPr>
        <w:t>Национальный проект «Образование»</w:t>
      </w:r>
    </w:p>
    <w:p w:rsidR="003431FB" w:rsidRDefault="003431FB" w:rsidP="007D2B89">
      <w:pPr>
        <w:pBdr>
          <w:top w:val="single" w:sz="4" w:space="0" w:color="FFFFFF"/>
          <w:left w:val="single" w:sz="4" w:space="0" w:color="FFFFFF"/>
          <w:bottom w:val="single" w:sz="4" w:space="31" w:color="FFFFFF"/>
          <w:right w:val="single" w:sz="4" w:space="7" w:color="FFFFFF"/>
        </w:pBdr>
        <w:shd w:val="clear" w:color="auto" w:fill="FFFFFF"/>
        <w:tabs>
          <w:tab w:val="left" w:pos="2772"/>
        </w:tabs>
        <w:ind w:firstLine="567"/>
        <w:jc w:val="center"/>
        <w:rPr>
          <w:sz w:val="28"/>
          <w:szCs w:val="28"/>
        </w:rPr>
      </w:pPr>
    </w:p>
    <w:p w:rsidR="003431FB" w:rsidRDefault="003431FB" w:rsidP="007D2B89">
      <w:pPr>
        <w:pBdr>
          <w:top w:val="single" w:sz="4" w:space="0" w:color="FFFFFF"/>
          <w:left w:val="single" w:sz="4" w:space="0" w:color="FFFFFF"/>
          <w:bottom w:val="single" w:sz="4" w:space="31" w:color="FFFFFF"/>
          <w:right w:val="single" w:sz="4" w:space="7" w:color="FFFFFF"/>
        </w:pBdr>
        <w:shd w:val="clear" w:color="auto" w:fill="FFFFFF"/>
        <w:tabs>
          <w:tab w:val="left" w:pos="2772"/>
        </w:tabs>
        <w:ind w:firstLine="567"/>
        <w:jc w:val="both"/>
        <w:rPr>
          <w:sz w:val="28"/>
          <w:szCs w:val="28"/>
        </w:rPr>
      </w:pPr>
      <w:r>
        <w:rPr>
          <w:sz w:val="28"/>
          <w:szCs w:val="28"/>
        </w:rPr>
        <w:t xml:space="preserve">В рамках национального проекта «Образование» в 2021 году было направлено </w:t>
      </w:r>
      <w:r w:rsidRPr="00C576BD">
        <w:rPr>
          <w:sz w:val="28"/>
          <w:szCs w:val="28"/>
        </w:rPr>
        <w:t>241</w:t>
      </w:r>
      <w:r>
        <w:rPr>
          <w:sz w:val="28"/>
          <w:szCs w:val="28"/>
        </w:rPr>
        <w:t xml:space="preserve">,0 млн. рублей или 54% от плана (план – 447,9 млн. </w:t>
      </w:r>
      <w:r>
        <w:rPr>
          <w:sz w:val="28"/>
          <w:szCs w:val="28"/>
        </w:rPr>
        <w:lastRenderedPageBreak/>
        <w:t>рублей), по сравнению с 2020 годом уменьшение на 659,4 млн. рублей, из них по региональным проектам:</w:t>
      </w:r>
    </w:p>
    <w:p w:rsidR="003431FB" w:rsidRDefault="003431FB" w:rsidP="007D2B89">
      <w:pPr>
        <w:pBdr>
          <w:top w:val="single" w:sz="4" w:space="0" w:color="FFFFFF"/>
          <w:left w:val="single" w:sz="4" w:space="0" w:color="FFFFFF"/>
          <w:bottom w:val="single" w:sz="4" w:space="31" w:color="FFFFFF"/>
          <w:right w:val="single" w:sz="4" w:space="7" w:color="FFFFFF"/>
        </w:pBdr>
        <w:shd w:val="clear" w:color="auto" w:fill="FFFFFF"/>
        <w:tabs>
          <w:tab w:val="left" w:pos="2772"/>
        </w:tabs>
        <w:ind w:firstLine="567"/>
        <w:jc w:val="both"/>
        <w:rPr>
          <w:sz w:val="28"/>
          <w:szCs w:val="28"/>
        </w:rPr>
      </w:pPr>
      <w:r>
        <w:rPr>
          <w:sz w:val="28"/>
          <w:szCs w:val="28"/>
        </w:rPr>
        <w:t>1) региональный проект «Современная школа» – 183,5 млн. рублей или 47% от плана (по сравнению с 2020 годом уменьшение на 357,0 млн. рублей), из них по мероприятиям:</w:t>
      </w:r>
    </w:p>
    <w:p w:rsidR="003431FB" w:rsidRPr="00BB2586" w:rsidRDefault="003431FB" w:rsidP="007D2B89">
      <w:pPr>
        <w:pBdr>
          <w:top w:val="single" w:sz="4" w:space="0" w:color="FFFFFF"/>
          <w:left w:val="single" w:sz="4" w:space="0" w:color="FFFFFF"/>
          <w:bottom w:val="single" w:sz="4" w:space="31" w:color="FFFFFF"/>
          <w:right w:val="single" w:sz="4" w:space="7" w:color="FFFFFF"/>
        </w:pBdr>
        <w:shd w:val="clear" w:color="auto" w:fill="FFFFFF"/>
        <w:tabs>
          <w:tab w:val="left" w:pos="2772"/>
        </w:tabs>
        <w:ind w:firstLine="567"/>
        <w:jc w:val="both"/>
        <w:rPr>
          <w:sz w:val="28"/>
          <w:szCs w:val="28"/>
        </w:rPr>
      </w:pPr>
      <w:proofErr w:type="gramStart"/>
      <w:r>
        <w:rPr>
          <w:sz w:val="28"/>
          <w:szCs w:val="28"/>
        </w:rPr>
        <w:t>- с</w:t>
      </w:r>
      <w:r w:rsidRPr="00247CF9">
        <w:rPr>
          <w:sz w:val="28"/>
          <w:szCs w:val="28"/>
        </w:rPr>
        <w:t>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r>
        <w:rPr>
          <w:sz w:val="28"/>
          <w:szCs w:val="28"/>
        </w:rPr>
        <w:t xml:space="preserve"> – 39,0 млн. рублей или 99% от плана.</w:t>
      </w:r>
      <w:proofErr w:type="gramEnd"/>
      <w:r>
        <w:rPr>
          <w:sz w:val="28"/>
          <w:szCs w:val="28"/>
        </w:rPr>
        <w:t xml:space="preserve"> По сравнению с 2020 годом рост на 3,2 млн. рублей</w:t>
      </w:r>
      <w:r w:rsidRPr="00BB2586">
        <w:rPr>
          <w:sz w:val="28"/>
          <w:szCs w:val="28"/>
        </w:rPr>
        <w:t>;</w:t>
      </w:r>
    </w:p>
    <w:p w:rsidR="003431FB" w:rsidRDefault="003431FB" w:rsidP="007D2B89">
      <w:pPr>
        <w:pBdr>
          <w:top w:val="single" w:sz="4" w:space="0" w:color="FFFFFF"/>
          <w:left w:val="single" w:sz="4" w:space="0" w:color="FFFFFF"/>
          <w:bottom w:val="single" w:sz="4" w:space="31" w:color="FFFFFF"/>
          <w:right w:val="single" w:sz="4" w:space="7" w:color="FFFFFF"/>
        </w:pBdr>
        <w:shd w:val="clear" w:color="auto" w:fill="FFFFFF"/>
        <w:tabs>
          <w:tab w:val="left" w:pos="2772"/>
        </w:tabs>
        <w:ind w:firstLine="567"/>
        <w:jc w:val="both"/>
        <w:rPr>
          <w:sz w:val="28"/>
          <w:szCs w:val="28"/>
        </w:rPr>
      </w:pPr>
      <w:r>
        <w:rPr>
          <w:sz w:val="28"/>
          <w:szCs w:val="28"/>
        </w:rPr>
        <w:t xml:space="preserve">- </w:t>
      </w:r>
      <w:r w:rsidRPr="00BB2586">
        <w:rPr>
          <w:sz w:val="28"/>
          <w:szCs w:val="28"/>
        </w:rPr>
        <w:t xml:space="preserve">создание детских технопарков </w:t>
      </w:r>
      <w:r>
        <w:rPr>
          <w:sz w:val="28"/>
          <w:szCs w:val="28"/>
        </w:rPr>
        <w:t>«</w:t>
      </w:r>
      <w:proofErr w:type="spellStart"/>
      <w:r w:rsidRPr="00BB2586">
        <w:rPr>
          <w:sz w:val="28"/>
          <w:szCs w:val="28"/>
        </w:rPr>
        <w:t>Кванториум</w:t>
      </w:r>
      <w:proofErr w:type="spellEnd"/>
      <w:r>
        <w:rPr>
          <w:sz w:val="28"/>
          <w:szCs w:val="28"/>
        </w:rPr>
        <w:t xml:space="preserve">» – 22,0 млн. рублей или 99% от плана. По сравнению с 2020 годом уменьшение на 47,3 млн. рублей (в 2020 году объем субсидии из федерального бюджета составлял 73,4 млн. рублей, что больше </w:t>
      </w:r>
      <w:proofErr w:type="gramStart"/>
      <w:r>
        <w:rPr>
          <w:sz w:val="28"/>
          <w:szCs w:val="28"/>
        </w:rPr>
        <w:t>на</w:t>
      </w:r>
      <w:proofErr w:type="gramEnd"/>
      <w:r>
        <w:rPr>
          <w:sz w:val="28"/>
          <w:szCs w:val="28"/>
        </w:rPr>
        <w:t xml:space="preserve"> плана 2021 года на 51,4 млн. рублей)</w:t>
      </w:r>
      <w:r w:rsidRPr="00D204B8">
        <w:rPr>
          <w:sz w:val="28"/>
          <w:szCs w:val="28"/>
        </w:rPr>
        <w:t>;</w:t>
      </w:r>
    </w:p>
    <w:p w:rsidR="003431FB" w:rsidRPr="00054D09" w:rsidRDefault="003431FB" w:rsidP="007D2B89">
      <w:pPr>
        <w:pBdr>
          <w:top w:val="single" w:sz="4" w:space="0" w:color="FFFFFF"/>
          <w:left w:val="single" w:sz="4" w:space="0" w:color="FFFFFF"/>
          <w:bottom w:val="single" w:sz="4" w:space="31" w:color="FFFFFF"/>
          <w:right w:val="single" w:sz="4" w:space="7" w:color="FFFFFF"/>
        </w:pBdr>
        <w:shd w:val="clear" w:color="auto" w:fill="FFFFFF"/>
        <w:tabs>
          <w:tab w:val="left" w:pos="2772"/>
        </w:tabs>
        <w:ind w:firstLine="567"/>
        <w:jc w:val="both"/>
        <w:rPr>
          <w:sz w:val="28"/>
          <w:szCs w:val="28"/>
        </w:rPr>
      </w:pPr>
      <w:r w:rsidRPr="009E470B">
        <w:rPr>
          <w:sz w:val="28"/>
          <w:szCs w:val="28"/>
        </w:rPr>
        <w:t xml:space="preserve">- </w:t>
      </w:r>
      <w:r>
        <w:rPr>
          <w:sz w:val="28"/>
          <w:szCs w:val="28"/>
        </w:rPr>
        <w:t>о</w:t>
      </w:r>
      <w:r w:rsidRPr="009E470B">
        <w:rPr>
          <w:sz w:val="28"/>
          <w:szCs w:val="28"/>
        </w:rPr>
        <w:t>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r>
        <w:rPr>
          <w:sz w:val="28"/>
          <w:szCs w:val="28"/>
        </w:rPr>
        <w:t xml:space="preserve"> – 13,4 млн. рублей или 91% от плана. По сравнению с 2020 годом рост на 6,2 млн. рублей</w:t>
      </w:r>
      <w:r w:rsidRPr="00054D09">
        <w:rPr>
          <w:sz w:val="28"/>
          <w:szCs w:val="28"/>
        </w:rPr>
        <w:t>;</w:t>
      </w:r>
    </w:p>
    <w:p w:rsidR="003431FB" w:rsidRPr="00F80BAC" w:rsidRDefault="003431FB" w:rsidP="007D2B89">
      <w:pPr>
        <w:pBdr>
          <w:top w:val="single" w:sz="4" w:space="0" w:color="FFFFFF"/>
          <w:left w:val="single" w:sz="4" w:space="0" w:color="FFFFFF"/>
          <w:bottom w:val="single" w:sz="4" w:space="31" w:color="FFFFFF"/>
          <w:right w:val="single" w:sz="4" w:space="7" w:color="FFFFFF"/>
        </w:pBdr>
        <w:shd w:val="clear" w:color="auto" w:fill="FFFFFF"/>
        <w:tabs>
          <w:tab w:val="left" w:pos="2772"/>
        </w:tabs>
        <w:ind w:firstLine="567"/>
        <w:jc w:val="both"/>
        <w:rPr>
          <w:sz w:val="28"/>
          <w:szCs w:val="28"/>
        </w:rPr>
      </w:pPr>
      <w:r w:rsidRPr="00DA006A">
        <w:rPr>
          <w:sz w:val="28"/>
          <w:szCs w:val="28"/>
        </w:rPr>
        <w:t>- субсид</w:t>
      </w:r>
      <w:r>
        <w:rPr>
          <w:sz w:val="28"/>
          <w:szCs w:val="28"/>
        </w:rPr>
        <w:t>ии</w:t>
      </w:r>
      <w:r w:rsidRPr="00DA006A">
        <w:rPr>
          <w:sz w:val="28"/>
          <w:szCs w:val="28"/>
        </w:rPr>
        <w:t xml:space="preserve"> на реализацию мероприятий по формированию и обеспечению функционирования единой федеральной системы научно-методического сопровождения педагогических работников и управленческих кадров</w:t>
      </w:r>
      <w:r>
        <w:rPr>
          <w:sz w:val="28"/>
          <w:szCs w:val="28"/>
        </w:rPr>
        <w:t xml:space="preserve"> – 11,0 млн. рублей или 99% от плана. В 2020 году субсидии на данное направление не предоставлялись</w:t>
      </w:r>
      <w:r w:rsidRPr="00F80BAC">
        <w:rPr>
          <w:sz w:val="28"/>
          <w:szCs w:val="28"/>
        </w:rPr>
        <w:t>;</w:t>
      </w:r>
    </w:p>
    <w:p w:rsidR="003431FB" w:rsidRPr="00054D09" w:rsidRDefault="003431FB" w:rsidP="007D2B89">
      <w:pPr>
        <w:pBdr>
          <w:top w:val="single" w:sz="4" w:space="0" w:color="FFFFFF"/>
          <w:left w:val="single" w:sz="4" w:space="0" w:color="FFFFFF"/>
          <w:bottom w:val="single" w:sz="4" w:space="31" w:color="FFFFFF"/>
          <w:right w:val="single" w:sz="4" w:space="7" w:color="FFFFFF"/>
        </w:pBdr>
        <w:shd w:val="clear" w:color="auto" w:fill="FFFFFF"/>
        <w:tabs>
          <w:tab w:val="left" w:pos="2772"/>
        </w:tabs>
        <w:ind w:firstLine="567"/>
        <w:jc w:val="both"/>
        <w:rPr>
          <w:sz w:val="28"/>
          <w:szCs w:val="28"/>
        </w:rPr>
      </w:pPr>
      <w:r w:rsidRPr="00F80BAC">
        <w:rPr>
          <w:sz w:val="28"/>
          <w:szCs w:val="28"/>
        </w:rPr>
        <w:t xml:space="preserve">- </w:t>
      </w:r>
      <w:r>
        <w:rPr>
          <w:sz w:val="28"/>
          <w:szCs w:val="28"/>
        </w:rPr>
        <w:t>с</w:t>
      </w:r>
      <w:r w:rsidRPr="00F80BAC">
        <w:rPr>
          <w:sz w:val="28"/>
          <w:szCs w:val="28"/>
        </w:rPr>
        <w:t>оздание новых мест в общеобразовательных организациях</w:t>
      </w:r>
      <w:r>
        <w:rPr>
          <w:sz w:val="28"/>
          <w:szCs w:val="28"/>
        </w:rPr>
        <w:t xml:space="preserve"> (строительство) – 97,6 млн. рублей или 32% от плана. По сравнению с 2020 годом уменьшение на 346,0 млн. рублей</w:t>
      </w:r>
      <w:r w:rsidRPr="00054D09">
        <w:rPr>
          <w:sz w:val="28"/>
          <w:szCs w:val="28"/>
        </w:rPr>
        <w:t>;</w:t>
      </w:r>
    </w:p>
    <w:p w:rsidR="003431FB" w:rsidRDefault="003431FB" w:rsidP="007D2B89">
      <w:pPr>
        <w:pBdr>
          <w:top w:val="single" w:sz="4" w:space="0" w:color="FFFFFF"/>
          <w:left w:val="single" w:sz="4" w:space="0" w:color="FFFFFF"/>
          <w:bottom w:val="single" w:sz="4" w:space="31" w:color="FFFFFF"/>
          <w:right w:val="single" w:sz="4" w:space="7" w:color="FFFFFF"/>
        </w:pBdr>
        <w:shd w:val="clear" w:color="auto" w:fill="FFFFFF"/>
        <w:tabs>
          <w:tab w:val="left" w:pos="2772"/>
        </w:tabs>
        <w:ind w:firstLine="567"/>
        <w:jc w:val="both"/>
        <w:rPr>
          <w:sz w:val="28"/>
          <w:szCs w:val="28"/>
        </w:rPr>
      </w:pPr>
      <w:r w:rsidRPr="009B7E3D">
        <w:rPr>
          <w:sz w:val="28"/>
          <w:szCs w:val="28"/>
        </w:rPr>
        <w:t xml:space="preserve">- </w:t>
      </w:r>
      <w:r>
        <w:rPr>
          <w:sz w:val="28"/>
          <w:szCs w:val="28"/>
        </w:rPr>
        <w:t>р</w:t>
      </w:r>
      <w:r w:rsidRPr="009B7E3D">
        <w:rPr>
          <w:sz w:val="28"/>
          <w:szCs w:val="28"/>
        </w:rPr>
        <w:t xml:space="preserve">еализация мероприятий </w:t>
      </w:r>
      <w:r>
        <w:rPr>
          <w:sz w:val="28"/>
          <w:szCs w:val="28"/>
        </w:rPr>
        <w:t>«</w:t>
      </w:r>
      <w:r w:rsidRPr="009B7E3D">
        <w:rPr>
          <w:sz w:val="28"/>
          <w:szCs w:val="28"/>
        </w:rPr>
        <w:t>Государственная поддержка некоммерческих организаций в целях оказания психолого-педагогической, методической и консультативной помощи гражданам, имеющим детей»</w:t>
      </w:r>
      <w:r>
        <w:rPr>
          <w:sz w:val="28"/>
          <w:szCs w:val="28"/>
        </w:rPr>
        <w:t xml:space="preserve"> – 479,9 млн. рублей (100%).</w:t>
      </w:r>
    </w:p>
    <w:p w:rsidR="003431FB" w:rsidRDefault="003431FB" w:rsidP="007D2B89">
      <w:pPr>
        <w:pBdr>
          <w:top w:val="single" w:sz="4" w:space="0" w:color="FFFFFF"/>
          <w:left w:val="single" w:sz="4" w:space="0" w:color="FFFFFF"/>
          <w:bottom w:val="single" w:sz="4" w:space="31" w:color="FFFFFF"/>
          <w:right w:val="single" w:sz="4" w:space="7" w:color="FFFFFF"/>
        </w:pBdr>
        <w:shd w:val="clear" w:color="auto" w:fill="FFFFFF"/>
        <w:tabs>
          <w:tab w:val="left" w:pos="2772"/>
        </w:tabs>
        <w:ind w:firstLine="567"/>
        <w:jc w:val="both"/>
        <w:rPr>
          <w:sz w:val="28"/>
          <w:szCs w:val="28"/>
        </w:rPr>
      </w:pPr>
      <w:r>
        <w:rPr>
          <w:sz w:val="28"/>
          <w:szCs w:val="28"/>
        </w:rPr>
        <w:t>2) региональный проекта «Успех каждого ребенка» – 45,8 млн. рублей (100%, из них по мероприятиям:</w:t>
      </w:r>
    </w:p>
    <w:p w:rsidR="003431FB" w:rsidRPr="00E94569" w:rsidRDefault="003431FB" w:rsidP="007D2B89">
      <w:pPr>
        <w:pBdr>
          <w:top w:val="single" w:sz="4" w:space="0" w:color="FFFFFF"/>
          <w:left w:val="single" w:sz="4" w:space="0" w:color="FFFFFF"/>
          <w:bottom w:val="single" w:sz="4" w:space="31" w:color="FFFFFF"/>
          <w:right w:val="single" w:sz="4" w:space="7" w:color="FFFFFF"/>
        </w:pBdr>
        <w:shd w:val="clear" w:color="auto" w:fill="FFFFFF"/>
        <w:tabs>
          <w:tab w:val="left" w:pos="2772"/>
        </w:tabs>
        <w:ind w:firstLine="567"/>
        <w:jc w:val="both"/>
        <w:rPr>
          <w:sz w:val="28"/>
          <w:szCs w:val="28"/>
        </w:rPr>
      </w:pPr>
      <w:r>
        <w:rPr>
          <w:sz w:val="28"/>
          <w:szCs w:val="28"/>
        </w:rPr>
        <w:t>- с</w:t>
      </w:r>
      <w:r w:rsidRPr="00133B11">
        <w:rPr>
          <w:sz w:val="28"/>
          <w:szCs w:val="28"/>
        </w:rPr>
        <w:t>оздание в общеобразовательных организациях, расположенных в сельской местности, условий для занятий физической культурой и спортом</w:t>
      </w:r>
      <w:r>
        <w:rPr>
          <w:sz w:val="28"/>
          <w:szCs w:val="28"/>
        </w:rPr>
        <w:t xml:space="preserve"> – 31,8 млн. рублей. По сравнению с 2020 годом уменьшение на 5,3 млн. рублей</w:t>
      </w:r>
      <w:r w:rsidRPr="00E94569">
        <w:rPr>
          <w:sz w:val="28"/>
          <w:szCs w:val="28"/>
        </w:rPr>
        <w:t>;</w:t>
      </w:r>
    </w:p>
    <w:p w:rsidR="003431FB" w:rsidRDefault="003431FB" w:rsidP="007D2B89">
      <w:pPr>
        <w:pBdr>
          <w:top w:val="single" w:sz="4" w:space="0" w:color="FFFFFF"/>
          <w:left w:val="single" w:sz="4" w:space="0" w:color="FFFFFF"/>
          <w:bottom w:val="single" w:sz="4" w:space="31" w:color="FFFFFF"/>
          <w:right w:val="single" w:sz="4" w:space="7" w:color="FFFFFF"/>
        </w:pBdr>
        <w:shd w:val="clear" w:color="auto" w:fill="FFFFFF"/>
        <w:tabs>
          <w:tab w:val="left" w:pos="2772"/>
        </w:tabs>
        <w:ind w:firstLine="567"/>
        <w:jc w:val="both"/>
        <w:rPr>
          <w:sz w:val="28"/>
          <w:szCs w:val="28"/>
        </w:rPr>
      </w:pPr>
      <w:r w:rsidRPr="00B03EC7">
        <w:rPr>
          <w:sz w:val="28"/>
          <w:szCs w:val="28"/>
        </w:rPr>
        <w:t xml:space="preserve">- </w:t>
      </w:r>
      <w:r>
        <w:rPr>
          <w:sz w:val="28"/>
          <w:szCs w:val="28"/>
        </w:rPr>
        <w:t>су</w:t>
      </w:r>
      <w:r w:rsidRPr="00B03EC7">
        <w:rPr>
          <w:sz w:val="28"/>
          <w:szCs w:val="28"/>
        </w:rPr>
        <w:t>бсидии на формирование современных управленческих и организационно-</w:t>
      </w:r>
      <w:proofErr w:type="gramStart"/>
      <w:r w:rsidRPr="00B03EC7">
        <w:rPr>
          <w:sz w:val="28"/>
          <w:szCs w:val="28"/>
        </w:rPr>
        <w:t>экономических механизмов</w:t>
      </w:r>
      <w:proofErr w:type="gramEnd"/>
      <w:r w:rsidRPr="00B03EC7">
        <w:rPr>
          <w:sz w:val="28"/>
          <w:szCs w:val="28"/>
        </w:rPr>
        <w:t xml:space="preserve"> в системе дополнительного образования детей в субъектах Российской Федерации</w:t>
      </w:r>
      <w:r>
        <w:rPr>
          <w:sz w:val="28"/>
          <w:szCs w:val="28"/>
        </w:rPr>
        <w:t xml:space="preserve"> – 14,0 млн. рублей (100%)</w:t>
      </w:r>
      <w:r w:rsidRPr="00CC418A">
        <w:rPr>
          <w:sz w:val="28"/>
          <w:szCs w:val="28"/>
        </w:rPr>
        <w:t>;</w:t>
      </w:r>
    </w:p>
    <w:p w:rsidR="005D712B" w:rsidRPr="00F76ED9" w:rsidRDefault="003431FB" w:rsidP="005D712B">
      <w:pPr>
        <w:pBdr>
          <w:top w:val="single" w:sz="4" w:space="0" w:color="FFFFFF"/>
          <w:left w:val="single" w:sz="4" w:space="0" w:color="FFFFFF"/>
          <w:bottom w:val="single" w:sz="4" w:space="20" w:color="FFFFFF"/>
          <w:right w:val="single" w:sz="4" w:space="7" w:color="FFFFFF"/>
        </w:pBdr>
        <w:shd w:val="clear" w:color="auto" w:fill="FFFFFF"/>
        <w:tabs>
          <w:tab w:val="left" w:pos="2772"/>
        </w:tabs>
        <w:ind w:firstLine="567"/>
        <w:jc w:val="both"/>
        <w:rPr>
          <w:sz w:val="28"/>
          <w:szCs w:val="28"/>
        </w:rPr>
      </w:pPr>
      <w:r w:rsidRPr="00D435B8">
        <w:rPr>
          <w:sz w:val="28"/>
          <w:szCs w:val="28"/>
        </w:rPr>
        <w:lastRenderedPageBreak/>
        <w:t xml:space="preserve">3) </w:t>
      </w:r>
      <w:r>
        <w:rPr>
          <w:sz w:val="28"/>
          <w:szCs w:val="28"/>
        </w:rPr>
        <w:t>с</w:t>
      </w:r>
      <w:r w:rsidRPr="005B715D">
        <w:rPr>
          <w:sz w:val="28"/>
          <w:szCs w:val="28"/>
        </w:rPr>
        <w:t>убсидии на создание центров цифрового образования детей</w:t>
      </w:r>
      <w:r>
        <w:rPr>
          <w:sz w:val="28"/>
          <w:szCs w:val="28"/>
        </w:rPr>
        <w:t xml:space="preserve"> в рамках регионального проекта «Цифровая школа» – 11,7 млн. рублей (100%). В 2020 году субсидии из федерального бюджета не предоставлялись.</w:t>
      </w:r>
      <w:r w:rsidR="0082756D" w:rsidRPr="005D712B">
        <w:rPr>
          <w:sz w:val="28"/>
          <w:szCs w:val="28"/>
        </w:rPr>
        <w:t xml:space="preserve"> </w:t>
      </w:r>
    </w:p>
    <w:p w:rsidR="005D712B" w:rsidRPr="00F76ED9" w:rsidRDefault="005D712B" w:rsidP="005D712B">
      <w:pPr>
        <w:pBdr>
          <w:top w:val="single" w:sz="4" w:space="0" w:color="FFFFFF"/>
          <w:left w:val="single" w:sz="4" w:space="0" w:color="FFFFFF"/>
          <w:bottom w:val="single" w:sz="4" w:space="20" w:color="FFFFFF"/>
          <w:right w:val="single" w:sz="4" w:space="7" w:color="FFFFFF"/>
        </w:pBdr>
        <w:shd w:val="clear" w:color="auto" w:fill="FFFFFF"/>
        <w:tabs>
          <w:tab w:val="left" w:pos="2772"/>
        </w:tabs>
        <w:ind w:firstLine="567"/>
        <w:jc w:val="both"/>
        <w:rPr>
          <w:sz w:val="28"/>
          <w:szCs w:val="28"/>
        </w:rPr>
      </w:pPr>
    </w:p>
    <w:p w:rsidR="0082756D" w:rsidRPr="005D712B" w:rsidRDefault="005D712B" w:rsidP="005D712B">
      <w:pPr>
        <w:pBdr>
          <w:top w:val="single" w:sz="4" w:space="0" w:color="FFFFFF"/>
          <w:left w:val="single" w:sz="4" w:space="0" w:color="FFFFFF"/>
          <w:bottom w:val="single" w:sz="4" w:space="20" w:color="FFFFFF"/>
          <w:right w:val="single" w:sz="4" w:space="7" w:color="FFFFFF"/>
        </w:pBdr>
        <w:shd w:val="clear" w:color="auto" w:fill="FFFFFF"/>
        <w:tabs>
          <w:tab w:val="left" w:pos="2772"/>
        </w:tabs>
        <w:ind w:firstLine="567"/>
        <w:jc w:val="center"/>
        <w:rPr>
          <w:b/>
          <w:sz w:val="28"/>
          <w:szCs w:val="28"/>
        </w:rPr>
      </w:pPr>
      <w:r w:rsidRPr="005D712B">
        <w:rPr>
          <w:b/>
          <w:sz w:val="28"/>
          <w:szCs w:val="28"/>
        </w:rPr>
        <w:t>Раздел 0800 «Культура, кинематография»</w:t>
      </w:r>
    </w:p>
    <w:p w:rsidR="003431FB" w:rsidRDefault="003431FB" w:rsidP="005D712B">
      <w:pPr>
        <w:ind w:firstLine="567"/>
        <w:jc w:val="both"/>
        <w:rPr>
          <w:sz w:val="28"/>
          <w:szCs w:val="28"/>
        </w:rPr>
      </w:pPr>
      <w:r w:rsidRPr="00271016">
        <w:rPr>
          <w:sz w:val="28"/>
          <w:szCs w:val="28"/>
        </w:rPr>
        <w:t xml:space="preserve">На проведение мероприятий и обеспечение деятельности учреждений культуры в 2021 году было освоено </w:t>
      </w:r>
      <w:r>
        <w:rPr>
          <w:sz w:val="28"/>
          <w:szCs w:val="28"/>
        </w:rPr>
        <w:t>2 053,9</w:t>
      </w:r>
      <w:r w:rsidRPr="00271016">
        <w:rPr>
          <w:sz w:val="28"/>
          <w:szCs w:val="28"/>
        </w:rPr>
        <w:t xml:space="preserve"> млн. рублей (рост на </w:t>
      </w:r>
      <w:r>
        <w:rPr>
          <w:sz w:val="28"/>
          <w:szCs w:val="28"/>
        </w:rPr>
        <w:t>3,3</w:t>
      </w:r>
      <w:r w:rsidRPr="00271016">
        <w:rPr>
          <w:sz w:val="28"/>
          <w:szCs w:val="28"/>
        </w:rPr>
        <w:t>% по сравнению с 20</w:t>
      </w:r>
      <w:r>
        <w:rPr>
          <w:sz w:val="28"/>
          <w:szCs w:val="28"/>
        </w:rPr>
        <w:t>20</w:t>
      </w:r>
      <w:r w:rsidRPr="00271016">
        <w:rPr>
          <w:sz w:val="28"/>
          <w:szCs w:val="28"/>
        </w:rPr>
        <w:t xml:space="preserve"> г. или </w:t>
      </w:r>
      <w:r>
        <w:rPr>
          <w:sz w:val="28"/>
          <w:szCs w:val="28"/>
        </w:rPr>
        <w:t>64,9</w:t>
      </w:r>
      <w:r w:rsidRPr="00271016">
        <w:rPr>
          <w:sz w:val="28"/>
          <w:szCs w:val="28"/>
        </w:rPr>
        <w:t xml:space="preserve"> млн. рублей) или 9</w:t>
      </w:r>
      <w:r>
        <w:rPr>
          <w:sz w:val="28"/>
          <w:szCs w:val="28"/>
        </w:rPr>
        <w:t>9,2</w:t>
      </w:r>
      <w:r w:rsidRPr="00271016">
        <w:rPr>
          <w:sz w:val="28"/>
          <w:szCs w:val="28"/>
        </w:rPr>
        <w:t>%</w:t>
      </w:r>
      <w:r>
        <w:rPr>
          <w:sz w:val="28"/>
          <w:szCs w:val="28"/>
        </w:rPr>
        <w:t xml:space="preserve"> при плане 2 070,8 млн. рублей.</w:t>
      </w:r>
    </w:p>
    <w:p w:rsidR="003431FB" w:rsidRPr="00DE520B" w:rsidRDefault="003431FB" w:rsidP="007D2B89">
      <w:pPr>
        <w:ind w:firstLine="709"/>
        <w:jc w:val="both"/>
        <w:rPr>
          <w:sz w:val="28"/>
          <w:szCs w:val="28"/>
        </w:rPr>
      </w:pPr>
      <w:r w:rsidRPr="00DE520B">
        <w:rPr>
          <w:sz w:val="28"/>
          <w:szCs w:val="28"/>
        </w:rPr>
        <w:t xml:space="preserve">В республиканском бюджете по </w:t>
      </w:r>
      <w:r>
        <w:rPr>
          <w:sz w:val="28"/>
          <w:szCs w:val="28"/>
        </w:rPr>
        <w:t>разделу</w:t>
      </w:r>
      <w:r w:rsidRPr="00DE520B">
        <w:rPr>
          <w:sz w:val="28"/>
          <w:szCs w:val="28"/>
        </w:rPr>
        <w:t xml:space="preserve"> «Культура</w:t>
      </w:r>
      <w:r>
        <w:rPr>
          <w:sz w:val="28"/>
          <w:szCs w:val="28"/>
        </w:rPr>
        <w:t>, кинематография</w:t>
      </w:r>
      <w:r w:rsidRPr="00DE520B">
        <w:rPr>
          <w:sz w:val="28"/>
          <w:szCs w:val="28"/>
        </w:rPr>
        <w:t>» осуществляют расходование бюджетных средств четыре главных распорядителя:</w:t>
      </w:r>
    </w:p>
    <w:p w:rsidR="003431FB" w:rsidRPr="00DE520B" w:rsidRDefault="003431FB" w:rsidP="007D2B89">
      <w:pPr>
        <w:ind w:firstLine="709"/>
        <w:jc w:val="both"/>
        <w:rPr>
          <w:sz w:val="28"/>
          <w:szCs w:val="28"/>
        </w:rPr>
      </w:pPr>
      <w:r w:rsidRPr="00DE520B">
        <w:rPr>
          <w:sz w:val="28"/>
          <w:szCs w:val="28"/>
        </w:rPr>
        <w:t>1. Министерство культуры Республики Тыва;</w:t>
      </w:r>
    </w:p>
    <w:p w:rsidR="003431FB" w:rsidRPr="00DE520B" w:rsidRDefault="003431FB" w:rsidP="007D2B89">
      <w:pPr>
        <w:ind w:firstLine="709"/>
        <w:jc w:val="both"/>
        <w:rPr>
          <w:sz w:val="28"/>
          <w:szCs w:val="28"/>
        </w:rPr>
      </w:pPr>
      <w:r w:rsidRPr="00DE520B">
        <w:rPr>
          <w:sz w:val="28"/>
          <w:szCs w:val="28"/>
        </w:rPr>
        <w:t>2. Агентство по делам национальностей Республики Тыва;</w:t>
      </w:r>
    </w:p>
    <w:p w:rsidR="003431FB" w:rsidRPr="00DE520B" w:rsidRDefault="003431FB" w:rsidP="007D2B89">
      <w:pPr>
        <w:ind w:firstLine="709"/>
        <w:jc w:val="both"/>
        <w:rPr>
          <w:sz w:val="28"/>
          <w:szCs w:val="28"/>
        </w:rPr>
      </w:pPr>
      <w:r w:rsidRPr="00DE520B">
        <w:rPr>
          <w:sz w:val="28"/>
          <w:szCs w:val="28"/>
        </w:rPr>
        <w:t>3. Служба по лицензированию и надзору отдельных видов деятельности Республики Тыва (Охрана культурного наследия Республики Тыва);</w:t>
      </w:r>
    </w:p>
    <w:p w:rsidR="003431FB" w:rsidRDefault="003431FB" w:rsidP="007D2B89">
      <w:pPr>
        <w:ind w:firstLine="709"/>
        <w:jc w:val="both"/>
        <w:rPr>
          <w:sz w:val="28"/>
          <w:szCs w:val="28"/>
        </w:rPr>
      </w:pPr>
      <w:r w:rsidRPr="00DE520B">
        <w:rPr>
          <w:sz w:val="28"/>
          <w:szCs w:val="28"/>
        </w:rPr>
        <w:t>4. Министерство строительства и жилищно-коммунального хозяйства.</w:t>
      </w:r>
    </w:p>
    <w:p w:rsidR="003431FB" w:rsidRDefault="003431FB" w:rsidP="007D2B89">
      <w:pPr>
        <w:ind w:firstLine="709"/>
        <w:jc w:val="both"/>
        <w:rPr>
          <w:sz w:val="28"/>
          <w:szCs w:val="28"/>
        </w:rPr>
      </w:pPr>
      <w:r>
        <w:rPr>
          <w:sz w:val="28"/>
          <w:szCs w:val="28"/>
        </w:rPr>
        <w:t>В 2021</w:t>
      </w:r>
      <w:r w:rsidRPr="00271016">
        <w:rPr>
          <w:sz w:val="28"/>
          <w:szCs w:val="28"/>
        </w:rPr>
        <w:t xml:space="preserve"> г. </w:t>
      </w:r>
      <w:r>
        <w:rPr>
          <w:sz w:val="28"/>
          <w:szCs w:val="28"/>
        </w:rPr>
        <w:t xml:space="preserve">из федерального бюджета </w:t>
      </w:r>
      <w:r w:rsidRPr="00271016">
        <w:rPr>
          <w:sz w:val="28"/>
          <w:szCs w:val="28"/>
        </w:rPr>
        <w:t>на реализацию мероприятий в области культуры б</w:t>
      </w:r>
      <w:r>
        <w:rPr>
          <w:sz w:val="28"/>
          <w:szCs w:val="28"/>
        </w:rPr>
        <w:t>ыло направлено 181,6 млн. рублей, из них:</w:t>
      </w:r>
    </w:p>
    <w:p w:rsidR="003431FB" w:rsidRPr="00E42492" w:rsidRDefault="003431FB" w:rsidP="007D2B89">
      <w:pPr>
        <w:pStyle w:val="a4"/>
        <w:numPr>
          <w:ilvl w:val="0"/>
          <w:numId w:val="34"/>
        </w:numPr>
        <w:tabs>
          <w:tab w:val="left" w:pos="993"/>
        </w:tabs>
        <w:spacing w:after="0" w:line="240" w:lineRule="auto"/>
        <w:ind w:left="0" w:firstLine="709"/>
        <w:jc w:val="both"/>
        <w:rPr>
          <w:rFonts w:ascii="Times New Roman" w:hAnsi="Times New Roman" w:cs="Times New Roman"/>
          <w:i/>
          <w:sz w:val="24"/>
          <w:szCs w:val="24"/>
        </w:rPr>
      </w:pPr>
      <w:r w:rsidRPr="001408D6">
        <w:rPr>
          <w:rFonts w:ascii="Times New Roman" w:hAnsi="Times New Roman" w:cs="Times New Roman"/>
          <w:sz w:val="28"/>
          <w:szCs w:val="28"/>
        </w:rPr>
        <w:t>создание модельных библиотек, виртуального концертного зала</w:t>
      </w:r>
      <w:r>
        <w:rPr>
          <w:rFonts w:ascii="Times New Roman" w:hAnsi="Times New Roman" w:cs="Times New Roman"/>
          <w:sz w:val="28"/>
          <w:szCs w:val="28"/>
        </w:rPr>
        <w:t>, приобретение оборудования для сельских домов культуры</w:t>
      </w:r>
      <w:r w:rsidRPr="001408D6">
        <w:rPr>
          <w:rFonts w:ascii="Times New Roman" w:hAnsi="Times New Roman" w:cs="Times New Roman"/>
          <w:sz w:val="28"/>
          <w:szCs w:val="28"/>
        </w:rPr>
        <w:t xml:space="preserve"> – </w:t>
      </w:r>
      <w:r>
        <w:rPr>
          <w:rFonts w:ascii="Times New Roman" w:hAnsi="Times New Roman" w:cs="Times New Roman"/>
          <w:sz w:val="28"/>
          <w:szCs w:val="28"/>
        </w:rPr>
        <w:t>26</w:t>
      </w:r>
      <w:r w:rsidRPr="001408D6">
        <w:rPr>
          <w:rFonts w:ascii="Times New Roman" w:hAnsi="Times New Roman" w:cs="Times New Roman"/>
          <w:sz w:val="28"/>
          <w:szCs w:val="28"/>
        </w:rPr>
        <w:t xml:space="preserve">,0 млн. рублей </w:t>
      </w:r>
      <w:r w:rsidRPr="00DE520B">
        <w:rPr>
          <w:rFonts w:ascii="Times New Roman" w:hAnsi="Times New Roman" w:cs="Times New Roman"/>
          <w:i/>
          <w:sz w:val="28"/>
          <w:szCs w:val="28"/>
        </w:rPr>
        <w:t xml:space="preserve">(муниципальные библиотеки в </w:t>
      </w:r>
      <w:proofErr w:type="spellStart"/>
      <w:r w:rsidRPr="00DE520B">
        <w:rPr>
          <w:rFonts w:ascii="Times New Roman" w:hAnsi="Times New Roman" w:cs="Times New Roman"/>
          <w:i/>
          <w:sz w:val="28"/>
          <w:szCs w:val="28"/>
        </w:rPr>
        <w:t>Барун-Хемчикском</w:t>
      </w:r>
      <w:proofErr w:type="spellEnd"/>
      <w:r w:rsidRPr="00DE520B">
        <w:rPr>
          <w:rFonts w:ascii="Times New Roman" w:hAnsi="Times New Roman" w:cs="Times New Roman"/>
          <w:i/>
          <w:sz w:val="28"/>
          <w:szCs w:val="28"/>
        </w:rPr>
        <w:t xml:space="preserve"> - 5,0 млн. руб., </w:t>
      </w:r>
      <w:proofErr w:type="spellStart"/>
      <w:r w:rsidRPr="00DE520B">
        <w:rPr>
          <w:rFonts w:ascii="Times New Roman" w:hAnsi="Times New Roman" w:cs="Times New Roman"/>
          <w:i/>
          <w:sz w:val="28"/>
          <w:szCs w:val="28"/>
        </w:rPr>
        <w:t>Чеди-Хольском</w:t>
      </w:r>
      <w:proofErr w:type="spellEnd"/>
      <w:r w:rsidRPr="00DE520B">
        <w:rPr>
          <w:rFonts w:ascii="Times New Roman" w:hAnsi="Times New Roman" w:cs="Times New Roman"/>
          <w:i/>
          <w:sz w:val="28"/>
          <w:szCs w:val="28"/>
        </w:rPr>
        <w:t xml:space="preserve"> - 5,0 млн. руб., виртуальный концертный зал в г. Ак-Довурак-1,0 млн. руб.</w:t>
      </w:r>
      <w:r w:rsidRPr="00DE520B">
        <w:rPr>
          <w:rFonts w:ascii="Times New Roman" w:hAnsi="Times New Roman" w:cs="Times New Roman"/>
          <w:sz w:val="28"/>
          <w:szCs w:val="28"/>
        </w:rPr>
        <w:t xml:space="preserve"> </w:t>
      </w:r>
      <w:r w:rsidRPr="00DE520B">
        <w:rPr>
          <w:rFonts w:ascii="Times New Roman" w:hAnsi="Times New Roman" w:cs="Times New Roman"/>
          <w:i/>
          <w:sz w:val="28"/>
          <w:szCs w:val="28"/>
        </w:rPr>
        <w:t>оборудование для</w:t>
      </w:r>
      <w:r w:rsidRPr="00DE520B">
        <w:rPr>
          <w:rFonts w:ascii="Times New Roman" w:hAnsi="Times New Roman" w:cs="Times New Roman"/>
          <w:sz w:val="28"/>
          <w:szCs w:val="28"/>
        </w:rPr>
        <w:t xml:space="preserve"> 7 </w:t>
      </w:r>
      <w:r w:rsidRPr="00DE520B">
        <w:rPr>
          <w:rFonts w:ascii="Times New Roman" w:hAnsi="Times New Roman" w:cs="Times New Roman"/>
          <w:i/>
          <w:sz w:val="28"/>
          <w:szCs w:val="28"/>
        </w:rPr>
        <w:t>сельских домов культуры – 15,0 млн. руб.);</w:t>
      </w:r>
    </w:p>
    <w:p w:rsidR="003431FB" w:rsidRPr="00E42492" w:rsidRDefault="003431FB" w:rsidP="007D2B89">
      <w:pPr>
        <w:pStyle w:val="a4"/>
        <w:numPr>
          <w:ilvl w:val="0"/>
          <w:numId w:val="34"/>
        </w:numPr>
        <w:tabs>
          <w:tab w:val="left" w:pos="993"/>
        </w:tabs>
        <w:spacing w:after="0" w:line="240" w:lineRule="auto"/>
        <w:ind w:left="0" w:firstLine="709"/>
        <w:jc w:val="both"/>
        <w:rPr>
          <w:rFonts w:ascii="Times New Roman" w:hAnsi="Times New Roman" w:cs="Times New Roman"/>
          <w:sz w:val="28"/>
          <w:szCs w:val="28"/>
        </w:rPr>
      </w:pPr>
      <w:proofErr w:type="gramStart"/>
      <w:r w:rsidRPr="00E42492">
        <w:rPr>
          <w:rFonts w:ascii="Times New Roman" w:hAnsi="Times New Roman" w:cs="Times New Roman"/>
          <w:sz w:val="28"/>
          <w:szCs w:val="28"/>
        </w:rPr>
        <w:t xml:space="preserve">поощрение лучших учреждений культуры, работников культуры – 0,5 млн. рублей </w:t>
      </w:r>
      <w:r w:rsidRPr="00DE520B">
        <w:rPr>
          <w:rFonts w:ascii="Times New Roman" w:hAnsi="Times New Roman" w:cs="Times New Roman"/>
          <w:i/>
          <w:sz w:val="28"/>
          <w:szCs w:val="28"/>
        </w:rPr>
        <w:t>(итоги:</w:t>
      </w:r>
      <w:proofErr w:type="gramEnd"/>
      <w:r w:rsidRPr="00DE520B">
        <w:rPr>
          <w:rFonts w:ascii="Times New Roman" w:hAnsi="Times New Roman" w:cs="Times New Roman"/>
          <w:i/>
          <w:sz w:val="28"/>
          <w:szCs w:val="28"/>
        </w:rPr>
        <w:t xml:space="preserve"> </w:t>
      </w:r>
      <w:proofErr w:type="gramStart"/>
      <w:r w:rsidRPr="00DE520B">
        <w:rPr>
          <w:rFonts w:ascii="Times New Roman" w:hAnsi="Times New Roman" w:cs="Times New Roman"/>
          <w:i/>
          <w:sz w:val="28"/>
          <w:szCs w:val="28"/>
        </w:rPr>
        <w:t xml:space="preserve">Лучшие учреждения культуры (100 тыс. рублей) – СДК с. Кызыл-Хая </w:t>
      </w:r>
      <w:proofErr w:type="spellStart"/>
      <w:r w:rsidRPr="00DE520B">
        <w:rPr>
          <w:rFonts w:ascii="Times New Roman" w:hAnsi="Times New Roman" w:cs="Times New Roman"/>
          <w:i/>
          <w:sz w:val="28"/>
          <w:szCs w:val="28"/>
        </w:rPr>
        <w:t>Монгун-Тайгинского</w:t>
      </w:r>
      <w:proofErr w:type="spellEnd"/>
      <w:r w:rsidRPr="00DE520B">
        <w:rPr>
          <w:rFonts w:ascii="Times New Roman" w:hAnsi="Times New Roman" w:cs="Times New Roman"/>
          <w:i/>
          <w:sz w:val="28"/>
          <w:szCs w:val="28"/>
        </w:rPr>
        <w:t xml:space="preserve"> </w:t>
      </w:r>
      <w:proofErr w:type="spellStart"/>
      <w:r w:rsidRPr="00DE520B">
        <w:rPr>
          <w:rFonts w:ascii="Times New Roman" w:hAnsi="Times New Roman" w:cs="Times New Roman"/>
          <w:i/>
          <w:sz w:val="28"/>
          <w:szCs w:val="28"/>
        </w:rPr>
        <w:t>кожууна</w:t>
      </w:r>
      <w:proofErr w:type="spellEnd"/>
      <w:r w:rsidRPr="00DE520B">
        <w:rPr>
          <w:rFonts w:ascii="Times New Roman" w:hAnsi="Times New Roman" w:cs="Times New Roman"/>
          <w:i/>
          <w:sz w:val="28"/>
          <w:szCs w:val="28"/>
        </w:rPr>
        <w:t>, Бай-</w:t>
      </w:r>
      <w:proofErr w:type="spellStart"/>
      <w:r w:rsidRPr="00DE520B">
        <w:rPr>
          <w:rFonts w:ascii="Times New Roman" w:hAnsi="Times New Roman" w:cs="Times New Roman"/>
          <w:i/>
          <w:sz w:val="28"/>
          <w:szCs w:val="28"/>
        </w:rPr>
        <w:t>Тайгинская</w:t>
      </w:r>
      <w:proofErr w:type="spellEnd"/>
      <w:r w:rsidRPr="00DE520B">
        <w:rPr>
          <w:rFonts w:ascii="Times New Roman" w:hAnsi="Times New Roman" w:cs="Times New Roman"/>
          <w:i/>
          <w:sz w:val="28"/>
          <w:szCs w:val="28"/>
        </w:rPr>
        <w:t xml:space="preserve"> ЦБС филиал с. Бай-Тал; Лучшие работники культуры (по 50 тыс. рублей) – 7 работников культуры в </w:t>
      </w:r>
      <w:proofErr w:type="spellStart"/>
      <w:r w:rsidRPr="00DE520B">
        <w:rPr>
          <w:rFonts w:ascii="Times New Roman" w:hAnsi="Times New Roman" w:cs="Times New Roman"/>
          <w:i/>
          <w:sz w:val="28"/>
          <w:szCs w:val="28"/>
        </w:rPr>
        <w:t>Чеди-Хольском</w:t>
      </w:r>
      <w:proofErr w:type="spellEnd"/>
      <w:r w:rsidRPr="00DE520B">
        <w:rPr>
          <w:rFonts w:ascii="Times New Roman" w:hAnsi="Times New Roman" w:cs="Times New Roman"/>
          <w:i/>
          <w:sz w:val="28"/>
          <w:szCs w:val="28"/>
        </w:rPr>
        <w:t xml:space="preserve">, </w:t>
      </w:r>
      <w:proofErr w:type="spellStart"/>
      <w:r w:rsidRPr="00DE520B">
        <w:rPr>
          <w:rFonts w:ascii="Times New Roman" w:hAnsi="Times New Roman" w:cs="Times New Roman"/>
          <w:i/>
          <w:sz w:val="28"/>
          <w:szCs w:val="28"/>
        </w:rPr>
        <w:t>Чаа-Хольском</w:t>
      </w:r>
      <w:proofErr w:type="spellEnd"/>
      <w:r w:rsidRPr="00DE520B">
        <w:rPr>
          <w:rFonts w:ascii="Times New Roman" w:hAnsi="Times New Roman" w:cs="Times New Roman"/>
          <w:i/>
          <w:sz w:val="28"/>
          <w:szCs w:val="28"/>
        </w:rPr>
        <w:t xml:space="preserve">, 2 – </w:t>
      </w:r>
      <w:proofErr w:type="spellStart"/>
      <w:r w:rsidRPr="00DE520B">
        <w:rPr>
          <w:rFonts w:ascii="Times New Roman" w:hAnsi="Times New Roman" w:cs="Times New Roman"/>
          <w:i/>
          <w:sz w:val="28"/>
          <w:szCs w:val="28"/>
        </w:rPr>
        <w:t>Эрзинском</w:t>
      </w:r>
      <w:proofErr w:type="spellEnd"/>
      <w:r w:rsidRPr="00DE520B">
        <w:rPr>
          <w:rFonts w:ascii="Times New Roman" w:hAnsi="Times New Roman" w:cs="Times New Roman"/>
          <w:i/>
          <w:sz w:val="28"/>
          <w:szCs w:val="28"/>
        </w:rPr>
        <w:t xml:space="preserve">, </w:t>
      </w:r>
      <w:proofErr w:type="spellStart"/>
      <w:r w:rsidRPr="00DE520B">
        <w:rPr>
          <w:rFonts w:ascii="Times New Roman" w:hAnsi="Times New Roman" w:cs="Times New Roman"/>
          <w:i/>
          <w:sz w:val="28"/>
          <w:szCs w:val="28"/>
        </w:rPr>
        <w:t>Улуг-Хемском</w:t>
      </w:r>
      <w:proofErr w:type="spellEnd"/>
      <w:r w:rsidRPr="00DE520B">
        <w:rPr>
          <w:rFonts w:ascii="Times New Roman" w:hAnsi="Times New Roman" w:cs="Times New Roman"/>
          <w:i/>
          <w:sz w:val="28"/>
          <w:szCs w:val="28"/>
        </w:rPr>
        <w:t xml:space="preserve">, </w:t>
      </w:r>
      <w:proofErr w:type="spellStart"/>
      <w:r w:rsidRPr="00DE520B">
        <w:rPr>
          <w:rFonts w:ascii="Times New Roman" w:hAnsi="Times New Roman" w:cs="Times New Roman"/>
          <w:i/>
          <w:sz w:val="28"/>
          <w:szCs w:val="28"/>
        </w:rPr>
        <w:t>Дзун-Хемчикском</w:t>
      </w:r>
      <w:proofErr w:type="spellEnd"/>
      <w:r w:rsidRPr="00DE520B">
        <w:rPr>
          <w:rFonts w:ascii="Times New Roman" w:hAnsi="Times New Roman" w:cs="Times New Roman"/>
          <w:i/>
          <w:sz w:val="28"/>
          <w:szCs w:val="28"/>
        </w:rPr>
        <w:t>, Тес-</w:t>
      </w:r>
      <w:proofErr w:type="spellStart"/>
      <w:r w:rsidRPr="00DE520B">
        <w:rPr>
          <w:rFonts w:ascii="Times New Roman" w:hAnsi="Times New Roman" w:cs="Times New Roman"/>
          <w:i/>
          <w:sz w:val="28"/>
          <w:szCs w:val="28"/>
        </w:rPr>
        <w:t>Хемском</w:t>
      </w:r>
      <w:proofErr w:type="spellEnd"/>
      <w:r w:rsidRPr="00DE520B">
        <w:rPr>
          <w:rFonts w:ascii="Times New Roman" w:hAnsi="Times New Roman" w:cs="Times New Roman"/>
          <w:i/>
          <w:sz w:val="28"/>
          <w:szCs w:val="28"/>
        </w:rPr>
        <w:t xml:space="preserve"> </w:t>
      </w:r>
      <w:proofErr w:type="spellStart"/>
      <w:r w:rsidRPr="00DE520B">
        <w:rPr>
          <w:rFonts w:ascii="Times New Roman" w:hAnsi="Times New Roman" w:cs="Times New Roman"/>
          <w:i/>
          <w:sz w:val="28"/>
          <w:szCs w:val="28"/>
        </w:rPr>
        <w:t>кожуунах</w:t>
      </w:r>
      <w:proofErr w:type="spellEnd"/>
      <w:r w:rsidRPr="00DE520B">
        <w:rPr>
          <w:rFonts w:ascii="Times New Roman" w:hAnsi="Times New Roman" w:cs="Times New Roman"/>
          <w:i/>
          <w:sz w:val="28"/>
          <w:szCs w:val="28"/>
        </w:rPr>
        <w:t>);</w:t>
      </w:r>
      <w:proofErr w:type="gramEnd"/>
    </w:p>
    <w:p w:rsidR="003431FB" w:rsidRDefault="003431FB" w:rsidP="007D2B89">
      <w:pPr>
        <w:pStyle w:val="a4"/>
        <w:numPr>
          <w:ilvl w:val="0"/>
          <w:numId w:val="34"/>
        </w:numPr>
        <w:tabs>
          <w:tab w:val="left" w:pos="993"/>
        </w:tabs>
        <w:spacing w:after="0" w:line="240" w:lineRule="auto"/>
        <w:ind w:left="0" w:firstLine="709"/>
        <w:jc w:val="both"/>
        <w:rPr>
          <w:rFonts w:ascii="Times New Roman" w:hAnsi="Times New Roman" w:cs="Times New Roman"/>
          <w:sz w:val="28"/>
          <w:szCs w:val="28"/>
        </w:rPr>
      </w:pPr>
      <w:r w:rsidRPr="001408D6">
        <w:rPr>
          <w:rFonts w:ascii="Times New Roman" w:hAnsi="Times New Roman" w:cs="Times New Roman"/>
          <w:sz w:val="28"/>
          <w:szCs w:val="28"/>
        </w:rPr>
        <w:t>поддержк</w:t>
      </w:r>
      <w:r>
        <w:rPr>
          <w:rFonts w:ascii="Times New Roman" w:hAnsi="Times New Roman" w:cs="Times New Roman"/>
          <w:sz w:val="28"/>
          <w:szCs w:val="28"/>
        </w:rPr>
        <w:t>а</w:t>
      </w:r>
      <w:r w:rsidRPr="001408D6">
        <w:rPr>
          <w:rFonts w:ascii="Times New Roman" w:hAnsi="Times New Roman" w:cs="Times New Roman"/>
          <w:sz w:val="28"/>
          <w:szCs w:val="28"/>
        </w:rPr>
        <w:t xml:space="preserve">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r>
        <w:rPr>
          <w:rFonts w:ascii="Times New Roman" w:hAnsi="Times New Roman" w:cs="Times New Roman"/>
          <w:sz w:val="28"/>
          <w:szCs w:val="28"/>
        </w:rPr>
        <w:t xml:space="preserve"> </w:t>
      </w:r>
      <w:r w:rsidRPr="001408D6">
        <w:rPr>
          <w:rFonts w:ascii="Times New Roman" w:hAnsi="Times New Roman" w:cs="Times New Roman"/>
          <w:sz w:val="28"/>
          <w:szCs w:val="28"/>
        </w:rPr>
        <w:t>– 20,</w:t>
      </w:r>
      <w:r>
        <w:rPr>
          <w:rFonts w:ascii="Times New Roman" w:hAnsi="Times New Roman" w:cs="Times New Roman"/>
          <w:sz w:val="28"/>
          <w:szCs w:val="28"/>
        </w:rPr>
        <w:t>8</w:t>
      </w:r>
      <w:r w:rsidRPr="001408D6">
        <w:rPr>
          <w:rFonts w:ascii="Times New Roman" w:hAnsi="Times New Roman" w:cs="Times New Roman"/>
          <w:sz w:val="28"/>
          <w:szCs w:val="28"/>
        </w:rPr>
        <w:t xml:space="preserve"> млн. рублей </w:t>
      </w:r>
      <w:r w:rsidRPr="00DE520B">
        <w:rPr>
          <w:rFonts w:ascii="Times New Roman" w:hAnsi="Times New Roman" w:cs="Times New Roman"/>
          <w:i/>
          <w:sz w:val="28"/>
          <w:szCs w:val="28"/>
        </w:rPr>
        <w:t>(</w:t>
      </w:r>
      <w:proofErr w:type="spellStart"/>
      <w:r w:rsidRPr="00DE520B">
        <w:rPr>
          <w:rFonts w:ascii="Times New Roman" w:hAnsi="Times New Roman" w:cs="Times New Roman"/>
          <w:i/>
          <w:sz w:val="28"/>
          <w:szCs w:val="28"/>
        </w:rPr>
        <w:t>Барун-Хемчикский</w:t>
      </w:r>
      <w:proofErr w:type="spellEnd"/>
      <w:r w:rsidRPr="00DE520B">
        <w:rPr>
          <w:rFonts w:ascii="Times New Roman" w:hAnsi="Times New Roman" w:cs="Times New Roman"/>
          <w:i/>
          <w:sz w:val="28"/>
          <w:szCs w:val="28"/>
        </w:rPr>
        <w:t xml:space="preserve">, </w:t>
      </w:r>
      <w:proofErr w:type="spellStart"/>
      <w:r w:rsidRPr="00DE520B">
        <w:rPr>
          <w:rFonts w:ascii="Times New Roman" w:hAnsi="Times New Roman" w:cs="Times New Roman"/>
          <w:i/>
          <w:sz w:val="28"/>
          <w:szCs w:val="28"/>
        </w:rPr>
        <w:t>Дзун-Хемчикский</w:t>
      </w:r>
      <w:proofErr w:type="spellEnd"/>
      <w:r w:rsidRPr="00DE520B">
        <w:rPr>
          <w:rFonts w:ascii="Times New Roman" w:hAnsi="Times New Roman" w:cs="Times New Roman"/>
          <w:i/>
          <w:sz w:val="28"/>
          <w:szCs w:val="28"/>
        </w:rPr>
        <w:t xml:space="preserve">, </w:t>
      </w:r>
      <w:proofErr w:type="spellStart"/>
      <w:r w:rsidRPr="00DE520B">
        <w:rPr>
          <w:rFonts w:ascii="Times New Roman" w:hAnsi="Times New Roman" w:cs="Times New Roman"/>
          <w:i/>
          <w:sz w:val="28"/>
          <w:szCs w:val="28"/>
        </w:rPr>
        <w:t>Кызылский</w:t>
      </w:r>
      <w:proofErr w:type="spellEnd"/>
      <w:r w:rsidRPr="00DE520B">
        <w:rPr>
          <w:rFonts w:ascii="Times New Roman" w:hAnsi="Times New Roman" w:cs="Times New Roman"/>
          <w:i/>
          <w:sz w:val="28"/>
          <w:szCs w:val="28"/>
        </w:rPr>
        <w:t xml:space="preserve">, </w:t>
      </w:r>
      <w:proofErr w:type="spellStart"/>
      <w:r w:rsidRPr="00DE520B">
        <w:rPr>
          <w:rFonts w:ascii="Times New Roman" w:hAnsi="Times New Roman" w:cs="Times New Roman"/>
          <w:i/>
          <w:sz w:val="28"/>
          <w:szCs w:val="28"/>
        </w:rPr>
        <w:t>Овюрский</w:t>
      </w:r>
      <w:proofErr w:type="spellEnd"/>
      <w:r w:rsidRPr="00DE520B">
        <w:rPr>
          <w:rFonts w:ascii="Times New Roman" w:hAnsi="Times New Roman" w:cs="Times New Roman"/>
          <w:i/>
          <w:sz w:val="28"/>
          <w:szCs w:val="28"/>
        </w:rPr>
        <w:t xml:space="preserve">, </w:t>
      </w:r>
      <w:proofErr w:type="spellStart"/>
      <w:r w:rsidRPr="00DE520B">
        <w:rPr>
          <w:rFonts w:ascii="Times New Roman" w:hAnsi="Times New Roman" w:cs="Times New Roman"/>
          <w:i/>
          <w:sz w:val="28"/>
          <w:szCs w:val="28"/>
        </w:rPr>
        <w:t>Сут-Хольский</w:t>
      </w:r>
      <w:proofErr w:type="spellEnd"/>
      <w:r w:rsidRPr="00DE520B">
        <w:rPr>
          <w:rFonts w:ascii="Times New Roman" w:hAnsi="Times New Roman" w:cs="Times New Roman"/>
          <w:i/>
          <w:sz w:val="28"/>
          <w:szCs w:val="28"/>
        </w:rPr>
        <w:t xml:space="preserve">, </w:t>
      </w:r>
      <w:proofErr w:type="spellStart"/>
      <w:r w:rsidRPr="00DE520B">
        <w:rPr>
          <w:rFonts w:ascii="Times New Roman" w:hAnsi="Times New Roman" w:cs="Times New Roman"/>
          <w:i/>
          <w:sz w:val="28"/>
          <w:szCs w:val="28"/>
        </w:rPr>
        <w:t>Тандинский</w:t>
      </w:r>
      <w:proofErr w:type="spellEnd"/>
      <w:r w:rsidRPr="00DE520B">
        <w:rPr>
          <w:rFonts w:ascii="Times New Roman" w:hAnsi="Times New Roman" w:cs="Times New Roman"/>
          <w:i/>
          <w:sz w:val="28"/>
          <w:szCs w:val="28"/>
        </w:rPr>
        <w:t xml:space="preserve">, </w:t>
      </w:r>
      <w:proofErr w:type="spellStart"/>
      <w:r w:rsidRPr="00DE520B">
        <w:rPr>
          <w:rFonts w:ascii="Times New Roman" w:hAnsi="Times New Roman" w:cs="Times New Roman"/>
          <w:i/>
          <w:sz w:val="28"/>
          <w:szCs w:val="28"/>
        </w:rPr>
        <w:t>Эрзинский</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кожууны</w:t>
      </w:r>
      <w:proofErr w:type="spellEnd"/>
      <w:r w:rsidRPr="00DE520B">
        <w:rPr>
          <w:rFonts w:ascii="Times New Roman" w:hAnsi="Times New Roman" w:cs="Times New Roman"/>
          <w:i/>
          <w:sz w:val="28"/>
          <w:szCs w:val="28"/>
        </w:rPr>
        <w:t>)</w:t>
      </w:r>
      <w:r w:rsidRPr="001408D6">
        <w:rPr>
          <w:rFonts w:ascii="Times New Roman" w:hAnsi="Times New Roman" w:cs="Times New Roman"/>
          <w:sz w:val="28"/>
          <w:szCs w:val="28"/>
        </w:rPr>
        <w:t>;</w:t>
      </w:r>
    </w:p>
    <w:p w:rsidR="003431FB" w:rsidRDefault="003431FB" w:rsidP="007D2B89">
      <w:pPr>
        <w:pStyle w:val="a4"/>
        <w:numPr>
          <w:ilvl w:val="0"/>
          <w:numId w:val="34"/>
        </w:numPr>
        <w:tabs>
          <w:tab w:val="left" w:pos="993"/>
        </w:tabs>
        <w:spacing w:after="0" w:line="240" w:lineRule="auto"/>
        <w:ind w:left="0" w:firstLine="709"/>
        <w:jc w:val="both"/>
        <w:rPr>
          <w:rFonts w:ascii="Times New Roman" w:hAnsi="Times New Roman" w:cs="Times New Roman"/>
          <w:sz w:val="28"/>
          <w:szCs w:val="28"/>
        </w:rPr>
      </w:pPr>
      <w:r w:rsidRPr="001408D6">
        <w:rPr>
          <w:rFonts w:ascii="Times New Roman" w:hAnsi="Times New Roman" w:cs="Times New Roman"/>
          <w:sz w:val="28"/>
          <w:szCs w:val="28"/>
        </w:rPr>
        <w:t>обеспечение развития и укрепления материально-технической базы домов культуры в населенных пунктах с числом жителей до 50 тысяч человек – 6,6 млн. рублей;</w:t>
      </w:r>
    </w:p>
    <w:p w:rsidR="003431FB" w:rsidRDefault="003431FB" w:rsidP="007D2B89">
      <w:pPr>
        <w:pStyle w:val="a4"/>
        <w:numPr>
          <w:ilvl w:val="0"/>
          <w:numId w:val="34"/>
        </w:numPr>
        <w:tabs>
          <w:tab w:val="left" w:pos="993"/>
        </w:tabs>
        <w:spacing w:after="0" w:line="240" w:lineRule="auto"/>
        <w:ind w:left="0" w:firstLine="709"/>
        <w:jc w:val="both"/>
        <w:rPr>
          <w:rFonts w:ascii="Times New Roman" w:hAnsi="Times New Roman" w:cs="Times New Roman"/>
          <w:sz w:val="28"/>
          <w:szCs w:val="28"/>
        </w:rPr>
      </w:pPr>
      <w:r w:rsidRPr="00E42492">
        <w:rPr>
          <w:rFonts w:ascii="Times New Roman" w:hAnsi="Times New Roman" w:cs="Times New Roman"/>
          <w:sz w:val="28"/>
          <w:szCs w:val="28"/>
        </w:rPr>
        <w:lastRenderedPageBreak/>
        <w:t>полномочия Российской Федерации в отношении объектов культурного наследия – 7,6 млн. рублей;</w:t>
      </w:r>
    </w:p>
    <w:p w:rsidR="003431FB" w:rsidRDefault="003431FB" w:rsidP="007D2B89">
      <w:pPr>
        <w:pStyle w:val="a4"/>
        <w:numPr>
          <w:ilvl w:val="0"/>
          <w:numId w:val="34"/>
        </w:numPr>
        <w:tabs>
          <w:tab w:val="left" w:pos="993"/>
        </w:tabs>
        <w:spacing w:after="0" w:line="240" w:lineRule="auto"/>
        <w:ind w:left="0" w:firstLine="709"/>
        <w:jc w:val="both"/>
        <w:rPr>
          <w:rFonts w:ascii="Times New Roman" w:hAnsi="Times New Roman" w:cs="Times New Roman"/>
          <w:sz w:val="28"/>
          <w:szCs w:val="28"/>
        </w:rPr>
      </w:pPr>
      <w:r w:rsidRPr="00E42492">
        <w:rPr>
          <w:rFonts w:ascii="Times New Roman" w:hAnsi="Times New Roman" w:cs="Times New Roman"/>
          <w:sz w:val="28"/>
          <w:szCs w:val="28"/>
        </w:rPr>
        <w:t>поддержк</w:t>
      </w:r>
      <w:r>
        <w:rPr>
          <w:rFonts w:ascii="Times New Roman" w:hAnsi="Times New Roman" w:cs="Times New Roman"/>
          <w:sz w:val="28"/>
          <w:szCs w:val="28"/>
        </w:rPr>
        <w:t>а</w:t>
      </w:r>
      <w:r w:rsidRPr="00E42492">
        <w:rPr>
          <w:rFonts w:ascii="Times New Roman" w:hAnsi="Times New Roman" w:cs="Times New Roman"/>
          <w:sz w:val="28"/>
          <w:szCs w:val="28"/>
        </w:rPr>
        <w:t xml:space="preserve"> творческой деятельности и техническое оснащение детских и кук</w:t>
      </w:r>
      <w:r>
        <w:rPr>
          <w:rFonts w:ascii="Times New Roman" w:hAnsi="Times New Roman" w:cs="Times New Roman"/>
          <w:sz w:val="28"/>
          <w:szCs w:val="28"/>
        </w:rPr>
        <w:t>ольных театров– 16</w:t>
      </w:r>
      <w:r w:rsidRPr="00E42492">
        <w:rPr>
          <w:rFonts w:ascii="Times New Roman" w:hAnsi="Times New Roman" w:cs="Times New Roman"/>
          <w:sz w:val="28"/>
          <w:szCs w:val="28"/>
        </w:rPr>
        <w:t>,</w:t>
      </w:r>
      <w:r>
        <w:rPr>
          <w:rFonts w:ascii="Times New Roman" w:hAnsi="Times New Roman" w:cs="Times New Roman"/>
          <w:sz w:val="28"/>
          <w:szCs w:val="28"/>
        </w:rPr>
        <w:t>0</w:t>
      </w:r>
      <w:r w:rsidRPr="00E42492">
        <w:rPr>
          <w:rFonts w:ascii="Times New Roman" w:hAnsi="Times New Roman" w:cs="Times New Roman"/>
          <w:sz w:val="28"/>
          <w:szCs w:val="28"/>
        </w:rPr>
        <w:t xml:space="preserve"> млн. рублей;</w:t>
      </w:r>
    </w:p>
    <w:p w:rsidR="003431FB" w:rsidRDefault="003431FB" w:rsidP="007D2B89">
      <w:pPr>
        <w:pStyle w:val="a4"/>
        <w:numPr>
          <w:ilvl w:val="0"/>
          <w:numId w:val="34"/>
        </w:numPr>
        <w:tabs>
          <w:tab w:val="left" w:pos="993"/>
        </w:tabs>
        <w:spacing w:after="0" w:line="240" w:lineRule="auto"/>
        <w:ind w:left="0" w:firstLine="709"/>
        <w:jc w:val="both"/>
        <w:rPr>
          <w:rFonts w:ascii="Times New Roman" w:hAnsi="Times New Roman" w:cs="Times New Roman"/>
          <w:sz w:val="28"/>
          <w:szCs w:val="28"/>
        </w:rPr>
      </w:pPr>
      <w:r w:rsidRPr="00E42492">
        <w:rPr>
          <w:rFonts w:ascii="Times New Roman" w:hAnsi="Times New Roman" w:cs="Times New Roman"/>
          <w:sz w:val="28"/>
          <w:szCs w:val="28"/>
        </w:rPr>
        <w:t>государственн</w:t>
      </w:r>
      <w:r>
        <w:rPr>
          <w:rFonts w:ascii="Times New Roman" w:hAnsi="Times New Roman" w:cs="Times New Roman"/>
          <w:sz w:val="28"/>
          <w:szCs w:val="28"/>
        </w:rPr>
        <w:t>ая</w:t>
      </w:r>
      <w:r w:rsidRPr="00E42492">
        <w:rPr>
          <w:rFonts w:ascii="Times New Roman" w:hAnsi="Times New Roman" w:cs="Times New Roman"/>
          <w:sz w:val="28"/>
          <w:szCs w:val="28"/>
        </w:rPr>
        <w:t xml:space="preserve"> поддержк</w:t>
      </w:r>
      <w:r>
        <w:rPr>
          <w:rFonts w:ascii="Times New Roman" w:hAnsi="Times New Roman" w:cs="Times New Roman"/>
          <w:sz w:val="28"/>
          <w:szCs w:val="28"/>
        </w:rPr>
        <w:t>а</w:t>
      </w:r>
      <w:r w:rsidRPr="00E42492">
        <w:rPr>
          <w:rFonts w:ascii="Times New Roman" w:hAnsi="Times New Roman" w:cs="Times New Roman"/>
          <w:sz w:val="28"/>
          <w:szCs w:val="28"/>
        </w:rPr>
        <w:t xml:space="preserve"> отрасли культуры в рамках национального проекта «Культура» </w:t>
      </w:r>
      <w:r w:rsidRPr="00DE520B">
        <w:rPr>
          <w:rFonts w:ascii="Times New Roman" w:hAnsi="Times New Roman" w:cs="Times New Roman"/>
          <w:i/>
          <w:sz w:val="28"/>
          <w:szCs w:val="28"/>
        </w:rPr>
        <w:t>(капитальный ремонт 5 культурно-досуговых учреждений (СДК) в Бай-</w:t>
      </w:r>
      <w:proofErr w:type="spellStart"/>
      <w:r w:rsidRPr="00DE520B">
        <w:rPr>
          <w:rFonts w:ascii="Times New Roman" w:hAnsi="Times New Roman" w:cs="Times New Roman"/>
          <w:i/>
          <w:sz w:val="28"/>
          <w:szCs w:val="28"/>
        </w:rPr>
        <w:t>Тайгинском</w:t>
      </w:r>
      <w:proofErr w:type="spellEnd"/>
      <w:r w:rsidRPr="00DE520B">
        <w:rPr>
          <w:rFonts w:ascii="Times New Roman" w:hAnsi="Times New Roman" w:cs="Times New Roman"/>
          <w:i/>
          <w:sz w:val="28"/>
          <w:szCs w:val="28"/>
        </w:rPr>
        <w:t xml:space="preserve">, </w:t>
      </w:r>
      <w:proofErr w:type="spellStart"/>
      <w:r w:rsidRPr="00DE520B">
        <w:rPr>
          <w:rFonts w:ascii="Times New Roman" w:hAnsi="Times New Roman" w:cs="Times New Roman"/>
          <w:i/>
          <w:sz w:val="28"/>
          <w:szCs w:val="28"/>
        </w:rPr>
        <w:t>Кызылском</w:t>
      </w:r>
      <w:proofErr w:type="spellEnd"/>
      <w:r w:rsidRPr="00DE520B">
        <w:rPr>
          <w:rFonts w:ascii="Times New Roman" w:hAnsi="Times New Roman" w:cs="Times New Roman"/>
          <w:i/>
          <w:sz w:val="28"/>
          <w:szCs w:val="28"/>
        </w:rPr>
        <w:t xml:space="preserve">, </w:t>
      </w:r>
      <w:proofErr w:type="spellStart"/>
      <w:r w:rsidRPr="00DE520B">
        <w:rPr>
          <w:rFonts w:ascii="Times New Roman" w:hAnsi="Times New Roman" w:cs="Times New Roman"/>
          <w:i/>
          <w:sz w:val="28"/>
          <w:szCs w:val="28"/>
        </w:rPr>
        <w:t>Сут-Хольском</w:t>
      </w:r>
      <w:proofErr w:type="spellEnd"/>
      <w:r w:rsidRPr="00DE520B">
        <w:rPr>
          <w:rFonts w:ascii="Times New Roman" w:hAnsi="Times New Roman" w:cs="Times New Roman"/>
          <w:i/>
          <w:sz w:val="28"/>
          <w:szCs w:val="28"/>
        </w:rPr>
        <w:t>, Тес-</w:t>
      </w:r>
      <w:proofErr w:type="spellStart"/>
      <w:r w:rsidRPr="00DE520B">
        <w:rPr>
          <w:rFonts w:ascii="Times New Roman" w:hAnsi="Times New Roman" w:cs="Times New Roman"/>
          <w:i/>
          <w:sz w:val="28"/>
          <w:szCs w:val="28"/>
        </w:rPr>
        <w:t>Хемском</w:t>
      </w:r>
      <w:proofErr w:type="spellEnd"/>
      <w:r w:rsidRPr="00DE520B">
        <w:rPr>
          <w:rFonts w:ascii="Times New Roman" w:hAnsi="Times New Roman" w:cs="Times New Roman"/>
          <w:i/>
          <w:sz w:val="28"/>
          <w:szCs w:val="28"/>
        </w:rPr>
        <w:t xml:space="preserve">, </w:t>
      </w:r>
      <w:proofErr w:type="spellStart"/>
      <w:r w:rsidRPr="00DE520B">
        <w:rPr>
          <w:rFonts w:ascii="Times New Roman" w:hAnsi="Times New Roman" w:cs="Times New Roman"/>
          <w:i/>
          <w:sz w:val="28"/>
          <w:szCs w:val="28"/>
        </w:rPr>
        <w:t>Чаа-Хольском</w:t>
      </w:r>
      <w:proofErr w:type="spellEnd"/>
      <w:r w:rsidRPr="00DE520B">
        <w:rPr>
          <w:rFonts w:ascii="Times New Roman" w:hAnsi="Times New Roman" w:cs="Times New Roman"/>
          <w:i/>
          <w:sz w:val="28"/>
          <w:szCs w:val="28"/>
        </w:rPr>
        <w:t xml:space="preserve"> </w:t>
      </w:r>
      <w:proofErr w:type="spellStart"/>
      <w:r w:rsidRPr="00DE520B">
        <w:rPr>
          <w:rFonts w:ascii="Times New Roman" w:hAnsi="Times New Roman" w:cs="Times New Roman"/>
          <w:i/>
          <w:sz w:val="28"/>
          <w:szCs w:val="28"/>
        </w:rPr>
        <w:t>кожуунах</w:t>
      </w:r>
      <w:proofErr w:type="spellEnd"/>
      <w:r w:rsidRPr="00DE520B">
        <w:rPr>
          <w:rFonts w:ascii="Times New Roman" w:hAnsi="Times New Roman" w:cs="Times New Roman"/>
          <w:i/>
          <w:sz w:val="28"/>
          <w:szCs w:val="28"/>
        </w:rPr>
        <w:t>; 3 детских школ иску</w:t>
      </w:r>
      <w:proofErr w:type="gramStart"/>
      <w:r w:rsidRPr="00DE520B">
        <w:rPr>
          <w:rFonts w:ascii="Times New Roman" w:hAnsi="Times New Roman" w:cs="Times New Roman"/>
          <w:i/>
          <w:sz w:val="28"/>
          <w:szCs w:val="28"/>
        </w:rPr>
        <w:t>сств в г</w:t>
      </w:r>
      <w:proofErr w:type="gramEnd"/>
      <w:r w:rsidRPr="00DE520B">
        <w:rPr>
          <w:rFonts w:ascii="Times New Roman" w:hAnsi="Times New Roman" w:cs="Times New Roman"/>
          <w:i/>
          <w:sz w:val="28"/>
          <w:szCs w:val="28"/>
        </w:rPr>
        <w:t xml:space="preserve">. Кызыл, </w:t>
      </w:r>
      <w:proofErr w:type="spellStart"/>
      <w:r w:rsidRPr="00DE520B">
        <w:rPr>
          <w:rFonts w:ascii="Times New Roman" w:hAnsi="Times New Roman" w:cs="Times New Roman"/>
          <w:i/>
          <w:sz w:val="28"/>
          <w:szCs w:val="28"/>
        </w:rPr>
        <w:t>Тоджинском</w:t>
      </w:r>
      <w:proofErr w:type="spellEnd"/>
      <w:r w:rsidRPr="00DE520B">
        <w:rPr>
          <w:rFonts w:ascii="Times New Roman" w:hAnsi="Times New Roman" w:cs="Times New Roman"/>
          <w:i/>
          <w:sz w:val="28"/>
          <w:szCs w:val="28"/>
        </w:rPr>
        <w:t xml:space="preserve"> и </w:t>
      </w:r>
      <w:proofErr w:type="spellStart"/>
      <w:r w:rsidRPr="00DE520B">
        <w:rPr>
          <w:rFonts w:ascii="Times New Roman" w:hAnsi="Times New Roman" w:cs="Times New Roman"/>
          <w:i/>
          <w:sz w:val="28"/>
          <w:szCs w:val="28"/>
        </w:rPr>
        <w:t>Чеди-Хольском</w:t>
      </w:r>
      <w:proofErr w:type="spellEnd"/>
      <w:r w:rsidRPr="00DE520B">
        <w:rPr>
          <w:rFonts w:ascii="Times New Roman" w:hAnsi="Times New Roman" w:cs="Times New Roman"/>
          <w:i/>
          <w:sz w:val="28"/>
          <w:szCs w:val="28"/>
        </w:rPr>
        <w:t xml:space="preserve"> </w:t>
      </w:r>
      <w:proofErr w:type="spellStart"/>
      <w:r w:rsidRPr="00DE520B">
        <w:rPr>
          <w:rFonts w:ascii="Times New Roman" w:hAnsi="Times New Roman" w:cs="Times New Roman"/>
          <w:i/>
          <w:sz w:val="28"/>
          <w:szCs w:val="28"/>
        </w:rPr>
        <w:t>кожуунах</w:t>
      </w:r>
      <w:proofErr w:type="spellEnd"/>
      <w:r>
        <w:rPr>
          <w:rFonts w:ascii="Times New Roman" w:hAnsi="Times New Roman" w:cs="Times New Roman"/>
          <w:i/>
          <w:sz w:val="28"/>
          <w:szCs w:val="28"/>
        </w:rPr>
        <w:t>; комплектование книжных фондов библиотек</w:t>
      </w:r>
      <w:r w:rsidRPr="00DE520B">
        <w:rPr>
          <w:rFonts w:ascii="Times New Roman" w:hAnsi="Times New Roman" w:cs="Times New Roman"/>
          <w:i/>
          <w:sz w:val="28"/>
          <w:szCs w:val="28"/>
        </w:rPr>
        <w:t>)</w:t>
      </w:r>
      <w:r w:rsidRPr="00E42492">
        <w:rPr>
          <w:rFonts w:ascii="Times New Roman" w:hAnsi="Times New Roman" w:cs="Times New Roman"/>
          <w:sz w:val="28"/>
          <w:szCs w:val="28"/>
        </w:rPr>
        <w:t xml:space="preserve"> – 8</w:t>
      </w:r>
      <w:r>
        <w:rPr>
          <w:rFonts w:ascii="Times New Roman" w:hAnsi="Times New Roman" w:cs="Times New Roman"/>
          <w:sz w:val="28"/>
          <w:szCs w:val="28"/>
        </w:rPr>
        <w:t>8,5</w:t>
      </w:r>
      <w:r w:rsidRPr="00E42492">
        <w:rPr>
          <w:rFonts w:ascii="Times New Roman" w:hAnsi="Times New Roman" w:cs="Times New Roman"/>
          <w:sz w:val="28"/>
          <w:szCs w:val="28"/>
        </w:rPr>
        <w:t xml:space="preserve"> млн. рублей;</w:t>
      </w:r>
    </w:p>
    <w:p w:rsidR="003431FB" w:rsidRDefault="003431FB" w:rsidP="007D2B89">
      <w:pPr>
        <w:pStyle w:val="a4"/>
        <w:numPr>
          <w:ilvl w:val="0"/>
          <w:numId w:val="34"/>
        </w:numPr>
        <w:tabs>
          <w:tab w:val="left" w:pos="993"/>
        </w:tabs>
        <w:spacing w:after="0" w:line="240" w:lineRule="auto"/>
        <w:ind w:left="0" w:firstLine="709"/>
        <w:jc w:val="both"/>
        <w:rPr>
          <w:rFonts w:ascii="Times New Roman" w:hAnsi="Times New Roman" w:cs="Times New Roman"/>
          <w:sz w:val="28"/>
          <w:szCs w:val="28"/>
        </w:rPr>
      </w:pPr>
      <w:r w:rsidRPr="00413AF5">
        <w:rPr>
          <w:rFonts w:ascii="Times New Roman" w:hAnsi="Times New Roman" w:cs="Times New Roman"/>
          <w:sz w:val="28"/>
          <w:szCs w:val="28"/>
        </w:rPr>
        <w:t>мероприятия по реализации государственной национальной по</w:t>
      </w:r>
      <w:r>
        <w:rPr>
          <w:rFonts w:ascii="Times New Roman" w:hAnsi="Times New Roman" w:cs="Times New Roman"/>
          <w:sz w:val="28"/>
          <w:szCs w:val="28"/>
        </w:rPr>
        <w:t xml:space="preserve">литики Российской Федерации – 10,8 </w:t>
      </w:r>
      <w:r w:rsidRPr="00413AF5">
        <w:rPr>
          <w:rFonts w:ascii="Times New Roman" w:hAnsi="Times New Roman" w:cs="Times New Roman"/>
          <w:sz w:val="28"/>
          <w:szCs w:val="28"/>
        </w:rPr>
        <w:t xml:space="preserve">млн. рублей </w:t>
      </w:r>
      <w:r w:rsidRPr="00DE520B">
        <w:rPr>
          <w:rFonts w:ascii="Times New Roman" w:hAnsi="Times New Roman" w:cs="Times New Roman"/>
          <w:sz w:val="28"/>
          <w:szCs w:val="28"/>
        </w:rPr>
        <w:t>(субсидии на укрепление единства русской нации – 8,9 млн. рублей, поддержка коренных малочисленных народов Севера, Сибири  и Дальнего Востока – 1,9 млн. рублей);</w:t>
      </w:r>
    </w:p>
    <w:p w:rsidR="003431FB" w:rsidRDefault="003431FB" w:rsidP="007D2B89">
      <w:pPr>
        <w:pStyle w:val="a4"/>
        <w:numPr>
          <w:ilvl w:val="0"/>
          <w:numId w:val="34"/>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предоставление грантов Главы Республики Тыва некоммерческим организациям на развитие гражданского общества – 4,8 млн. рублей.</w:t>
      </w:r>
    </w:p>
    <w:p w:rsidR="003431FB" w:rsidRDefault="003431FB" w:rsidP="007D2B89">
      <w:pPr>
        <w:tabs>
          <w:tab w:val="left" w:pos="993"/>
        </w:tabs>
        <w:ind w:firstLine="709"/>
        <w:jc w:val="both"/>
        <w:rPr>
          <w:sz w:val="28"/>
          <w:szCs w:val="28"/>
        </w:rPr>
      </w:pPr>
      <w:r>
        <w:rPr>
          <w:sz w:val="28"/>
          <w:szCs w:val="28"/>
        </w:rPr>
        <w:t>У</w:t>
      </w:r>
      <w:r w:rsidRPr="00E543BD">
        <w:rPr>
          <w:sz w:val="28"/>
          <w:szCs w:val="28"/>
        </w:rPr>
        <w:t>меньшение федеральных средств 2021 году по сравнению с 2020 годом в связи с выделением в 2020 году субсидий на обеспечение комплексного</w:t>
      </w:r>
      <w:r>
        <w:rPr>
          <w:sz w:val="28"/>
          <w:szCs w:val="28"/>
        </w:rPr>
        <w:t xml:space="preserve"> развития сельских территорий </w:t>
      </w:r>
      <w:r w:rsidRPr="00DE520B">
        <w:rPr>
          <w:i/>
          <w:sz w:val="28"/>
          <w:szCs w:val="28"/>
        </w:rPr>
        <w:t xml:space="preserve">(строительство сельского клуба </w:t>
      </w:r>
      <w:proofErr w:type="gramStart"/>
      <w:r w:rsidRPr="00DE520B">
        <w:rPr>
          <w:i/>
          <w:sz w:val="28"/>
          <w:szCs w:val="28"/>
        </w:rPr>
        <w:t>в</w:t>
      </w:r>
      <w:proofErr w:type="gramEnd"/>
      <w:r w:rsidRPr="00DE520B">
        <w:rPr>
          <w:i/>
          <w:sz w:val="28"/>
          <w:szCs w:val="28"/>
        </w:rPr>
        <w:t xml:space="preserve"> с. </w:t>
      </w:r>
      <w:proofErr w:type="spellStart"/>
      <w:r w:rsidRPr="00DE520B">
        <w:rPr>
          <w:i/>
          <w:sz w:val="28"/>
          <w:szCs w:val="28"/>
        </w:rPr>
        <w:t>Мугур-Аксы</w:t>
      </w:r>
      <w:proofErr w:type="spellEnd"/>
      <w:r w:rsidRPr="00DE520B">
        <w:rPr>
          <w:i/>
          <w:sz w:val="28"/>
          <w:szCs w:val="28"/>
        </w:rPr>
        <w:t xml:space="preserve"> </w:t>
      </w:r>
      <w:proofErr w:type="spellStart"/>
      <w:r w:rsidRPr="00DE520B">
        <w:rPr>
          <w:i/>
          <w:sz w:val="28"/>
          <w:szCs w:val="28"/>
        </w:rPr>
        <w:t>Монгун-Тайгинского</w:t>
      </w:r>
      <w:proofErr w:type="spellEnd"/>
      <w:r w:rsidRPr="00DE520B">
        <w:rPr>
          <w:i/>
          <w:sz w:val="28"/>
          <w:szCs w:val="28"/>
        </w:rPr>
        <w:t xml:space="preserve"> </w:t>
      </w:r>
      <w:proofErr w:type="spellStart"/>
      <w:r w:rsidRPr="00DE520B">
        <w:rPr>
          <w:i/>
          <w:sz w:val="28"/>
          <w:szCs w:val="28"/>
        </w:rPr>
        <w:t>кожууна</w:t>
      </w:r>
      <w:proofErr w:type="spellEnd"/>
      <w:r w:rsidRPr="00DE520B">
        <w:rPr>
          <w:i/>
          <w:sz w:val="28"/>
          <w:szCs w:val="28"/>
        </w:rPr>
        <w:t xml:space="preserve">) </w:t>
      </w:r>
      <w:r w:rsidRPr="00E543BD">
        <w:rPr>
          <w:sz w:val="28"/>
          <w:szCs w:val="28"/>
        </w:rPr>
        <w:t>– 100,3 млн. рублей.</w:t>
      </w:r>
    </w:p>
    <w:p w:rsidR="003431FB" w:rsidRPr="00001727" w:rsidRDefault="003431FB" w:rsidP="007D2B89">
      <w:pPr>
        <w:tabs>
          <w:tab w:val="left" w:pos="993"/>
        </w:tabs>
        <w:ind w:firstLine="709"/>
        <w:jc w:val="both"/>
        <w:rPr>
          <w:sz w:val="28"/>
          <w:szCs w:val="28"/>
        </w:rPr>
      </w:pPr>
      <w:r w:rsidRPr="00001727">
        <w:rPr>
          <w:sz w:val="28"/>
          <w:szCs w:val="28"/>
        </w:rPr>
        <w:t xml:space="preserve">В 2021 году за счет республиканского бюджета направлено – </w:t>
      </w:r>
      <w:r>
        <w:rPr>
          <w:sz w:val="28"/>
          <w:szCs w:val="28"/>
        </w:rPr>
        <w:t>748,3</w:t>
      </w:r>
      <w:r w:rsidRPr="00001727">
        <w:rPr>
          <w:sz w:val="28"/>
          <w:szCs w:val="28"/>
        </w:rPr>
        <w:t xml:space="preserve"> млн. рублей, из них:</w:t>
      </w:r>
    </w:p>
    <w:p w:rsidR="003431FB" w:rsidRPr="00CD3E45" w:rsidRDefault="003431FB" w:rsidP="007D2B89">
      <w:pPr>
        <w:pStyle w:val="a4"/>
        <w:numPr>
          <w:ilvl w:val="0"/>
          <w:numId w:val="36"/>
        </w:numPr>
        <w:tabs>
          <w:tab w:val="left" w:pos="993"/>
        </w:tabs>
        <w:spacing w:after="0" w:line="240" w:lineRule="auto"/>
        <w:ind w:left="0" w:firstLine="709"/>
        <w:jc w:val="both"/>
        <w:rPr>
          <w:rFonts w:ascii="Times New Roman" w:hAnsi="Times New Roman" w:cs="Times New Roman"/>
          <w:sz w:val="28"/>
          <w:szCs w:val="28"/>
        </w:rPr>
      </w:pPr>
      <w:r w:rsidRPr="00CD3E45">
        <w:rPr>
          <w:rFonts w:ascii="Times New Roman" w:hAnsi="Times New Roman" w:cs="Times New Roman"/>
          <w:sz w:val="28"/>
          <w:szCs w:val="28"/>
        </w:rPr>
        <w:t xml:space="preserve">на обеспечение </w:t>
      </w:r>
      <w:r w:rsidRPr="00887E5C">
        <w:rPr>
          <w:rFonts w:ascii="Times New Roman" w:hAnsi="Times New Roman" w:cs="Times New Roman"/>
          <w:sz w:val="28"/>
          <w:szCs w:val="28"/>
        </w:rPr>
        <w:t>деятельности учреждений в рамках раздела «Культур</w:t>
      </w:r>
      <w:r>
        <w:rPr>
          <w:rFonts w:ascii="Times New Roman" w:hAnsi="Times New Roman" w:cs="Times New Roman"/>
          <w:sz w:val="28"/>
          <w:szCs w:val="28"/>
        </w:rPr>
        <w:t>а</w:t>
      </w:r>
      <w:r w:rsidRPr="00887E5C">
        <w:rPr>
          <w:rFonts w:ascii="Times New Roman" w:hAnsi="Times New Roman" w:cs="Times New Roman"/>
          <w:sz w:val="28"/>
          <w:szCs w:val="28"/>
        </w:rPr>
        <w:t xml:space="preserve">, кинематография» – </w:t>
      </w:r>
      <w:r>
        <w:rPr>
          <w:rFonts w:ascii="Times New Roman" w:hAnsi="Times New Roman" w:cs="Times New Roman"/>
          <w:sz w:val="28"/>
          <w:szCs w:val="28"/>
        </w:rPr>
        <w:t>607,2</w:t>
      </w:r>
      <w:r w:rsidRPr="00887E5C">
        <w:rPr>
          <w:rFonts w:ascii="Times New Roman" w:hAnsi="Times New Roman" w:cs="Times New Roman"/>
          <w:sz w:val="28"/>
          <w:szCs w:val="28"/>
        </w:rPr>
        <w:t xml:space="preserve"> млн. рублей, в том числе на</w:t>
      </w:r>
      <w:r w:rsidRPr="00CD3E45">
        <w:rPr>
          <w:rFonts w:ascii="Times New Roman" w:hAnsi="Times New Roman" w:cs="Times New Roman"/>
          <w:sz w:val="28"/>
          <w:szCs w:val="28"/>
        </w:rPr>
        <w:t xml:space="preserve"> фонд оплаты труда </w:t>
      </w:r>
      <w:r>
        <w:rPr>
          <w:rFonts w:ascii="Times New Roman" w:hAnsi="Times New Roman" w:cs="Times New Roman"/>
          <w:sz w:val="28"/>
          <w:szCs w:val="28"/>
        </w:rPr>
        <w:t>531,6</w:t>
      </w:r>
      <w:r w:rsidRPr="00CD3E45">
        <w:rPr>
          <w:rFonts w:ascii="Times New Roman" w:hAnsi="Times New Roman" w:cs="Times New Roman"/>
          <w:sz w:val="28"/>
          <w:szCs w:val="28"/>
        </w:rPr>
        <w:t xml:space="preserve"> млн. рублей;</w:t>
      </w:r>
    </w:p>
    <w:p w:rsidR="003431FB" w:rsidRPr="00CD3E45" w:rsidRDefault="003431FB" w:rsidP="007D2B89">
      <w:pPr>
        <w:pStyle w:val="a4"/>
        <w:numPr>
          <w:ilvl w:val="0"/>
          <w:numId w:val="36"/>
        </w:numPr>
        <w:tabs>
          <w:tab w:val="left" w:pos="993"/>
        </w:tabs>
        <w:spacing w:after="0" w:line="240" w:lineRule="auto"/>
        <w:ind w:left="0" w:firstLine="709"/>
        <w:jc w:val="both"/>
        <w:rPr>
          <w:rFonts w:ascii="Times New Roman" w:hAnsi="Times New Roman" w:cs="Times New Roman"/>
          <w:i/>
          <w:sz w:val="24"/>
          <w:szCs w:val="24"/>
        </w:rPr>
      </w:pPr>
      <w:r w:rsidRPr="00CD3E45">
        <w:rPr>
          <w:rFonts w:ascii="Times New Roman" w:hAnsi="Times New Roman" w:cs="Times New Roman"/>
          <w:sz w:val="28"/>
          <w:szCs w:val="28"/>
        </w:rPr>
        <w:t xml:space="preserve">на обеспечение деятельности </w:t>
      </w:r>
      <w:r>
        <w:rPr>
          <w:rFonts w:ascii="Times New Roman" w:hAnsi="Times New Roman" w:cs="Times New Roman"/>
          <w:sz w:val="28"/>
          <w:szCs w:val="28"/>
        </w:rPr>
        <w:t>органов исполнительной власти Республики Тыва – 34,3 млн. рублей, в том числе на фонд оплаты труда 32,0 млн. рублей;</w:t>
      </w:r>
    </w:p>
    <w:p w:rsidR="003431FB" w:rsidRPr="00DE520B" w:rsidRDefault="003431FB" w:rsidP="007D2B89">
      <w:pPr>
        <w:pStyle w:val="a4"/>
        <w:numPr>
          <w:ilvl w:val="0"/>
          <w:numId w:val="36"/>
        </w:numPr>
        <w:tabs>
          <w:tab w:val="left" w:pos="993"/>
        </w:tabs>
        <w:spacing w:after="0" w:line="240" w:lineRule="auto"/>
        <w:ind w:left="0" w:firstLine="709"/>
        <w:jc w:val="both"/>
        <w:rPr>
          <w:rFonts w:ascii="Times New Roman" w:hAnsi="Times New Roman" w:cs="Times New Roman"/>
          <w:sz w:val="28"/>
          <w:szCs w:val="28"/>
        </w:rPr>
      </w:pPr>
      <w:proofErr w:type="gramStart"/>
      <w:r w:rsidRPr="00CD3E45">
        <w:rPr>
          <w:rFonts w:ascii="Times New Roman" w:hAnsi="Times New Roman" w:cs="Times New Roman"/>
          <w:sz w:val="28"/>
          <w:szCs w:val="28"/>
        </w:rPr>
        <w:t>на реализацию губернаторского проекта «</w:t>
      </w:r>
      <w:proofErr w:type="spellStart"/>
      <w:r w:rsidRPr="00CD3E45">
        <w:rPr>
          <w:rFonts w:ascii="Times New Roman" w:hAnsi="Times New Roman" w:cs="Times New Roman"/>
          <w:sz w:val="28"/>
          <w:szCs w:val="28"/>
        </w:rPr>
        <w:t>Сорунза</w:t>
      </w:r>
      <w:proofErr w:type="spellEnd"/>
      <w:r w:rsidRPr="00CD3E45">
        <w:rPr>
          <w:rFonts w:ascii="Times New Roman" w:hAnsi="Times New Roman" w:cs="Times New Roman"/>
          <w:sz w:val="28"/>
          <w:szCs w:val="28"/>
        </w:rPr>
        <w:t>» («Притяжение») – 46</w:t>
      </w:r>
      <w:r>
        <w:rPr>
          <w:rFonts w:ascii="Times New Roman" w:hAnsi="Times New Roman" w:cs="Times New Roman"/>
          <w:sz w:val="28"/>
          <w:szCs w:val="28"/>
        </w:rPr>
        <w:t>,4</w:t>
      </w:r>
      <w:r w:rsidRPr="00CD3E45">
        <w:rPr>
          <w:rFonts w:ascii="Times New Roman" w:hAnsi="Times New Roman" w:cs="Times New Roman"/>
          <w:sz w:val="28"/>
          <w:szCs w:val="28"/>
        </w:rPr>
        <w:t xml:space="preserve"> млн. рублей </w:t>
      </w:r>
      <w:r w:rsidRPr="00DE520B">
        <w:rPr>
          <w:rFonts w:ascii="Times New Roman" w:hAnsi="Times New Roman" w:cs="Times New Roman"/>
          <w:sz w:val="28"/>
          <w:szCs w:val="28"/>
        </w:rPr>
        <w:t>(строительство сельских домов культуры в 7 сельских поселениях республики:</w:t>
      </w:r>
      <w:proofErr w:type="gramEnd"/>
    </w:p>
    <w:p w:rsidR="003431FB" w:rsidRPr="00DE520B" w:rsidRDefault="003431FB" w:rsidP="007D2B89">
      <w:pPr>
        <w:pStyle w:val="a4"/>
        <w:numPr>
          <w:ilvl w:val="0"/>
          <w:numId w:val="35"/>
        </w:numPr>
        <w:tabs>
          <w:tab w:val="left" w:pos="993"/>
        </w:tabs>
        <w:spacing w:after="0" w:line="240" w:lineRule="auto"/>
        <w:ind w:left="0" w:firstLine="1134"/>
        <w:jc w:val="both"/>
        <w:rPr>
          <w:rFonts w:ascii="Times New Roman" w:hAnsi="Times New Roman" w:cs="Times New Roman"/>
          <w:sz w:val="28"/>
          <w:szCs w:val="28"/>
        </w:rPr>
      </w:pPr>
      <w:r w:rsidRPr="00DE520B">
        <w:rPr>
          <w:rFonts w:ascii="Times New Roman" w:hAnsi="Times New Roman" w:cs="Times New Roman"/>
          <w:sz w:val="28"/>
          <w:szCs w:val="28"/>
        </w:rPr>
        <w:t xml:space="preserve">с. </w:t>
      </w:r>
      <w:proofErr w:type="spellStart"/>
      <w:r w:rsidRPr="00DE520B">
        <w:rPr>
          <w:rFonts w:ascii="Times New Roman" w:hAnsi="Times New Roman" w:cs="Times New Roman"/>
          <w:sz w:val="28"/>
          <w:szCs w:val="28"/>
        </w:rPr>
        <w:t>Дус-Даг</w:t>
      </w:r>
      <w:proofErr w:type="spellEnd"/>
      <w:r w:rsidRPr="00DE520B">
        <w:rPr>
          <w:rFonts w:ascii="Times New Roman" w:hAnsi="Times New Roman" w:cs="Times New Roman"/>
          <w:sz w:val="28"/>
          <w:szCs w:val="28"/>
        </w:rPr>
        <w:t xml:space="preserve"> </w:t>
      </w:r>
      <w:proofErr w:type="spellStart"/>
      <w:r w:rsidRPr="00DE520B">
        <w:rPr>
          <w:rFonts w:ascii="Times New Roman" w:hAnsi="Times New Roman" w:cs="Times New Roman"/>
          <w:sz w:val="28"/>
          <w:szCs w:val="28"/>
        </w:rPr>
        <w:t>Овюрского</w:t>
      </w:r>
      <w:proofErr w:type="spellEnd"/>
      <w:r w:rsidRPr="00DE520B">
        <w:rPr>
          <w:rFonts w:ascii="Times New Roman" w:hAnsi="Times New Roman" w:cs="Times New Roman"/>
          <w:sz w:val="28"/>
          <w:szCs w:val="28"/>
        </w:rPr>
        <w:t xml:space="preserve"> </w:t>
      </w:r>
      <w:proofErr w:type="spellStart"/>
      <w:r w:rsidRPr="00DE520B">
        <w:rPr>
          <w:rFonts w:ascii="Times New Roman" w:hAnsi="Times New Roman" w:cs="Times New Roman"/>
          <w:sz w:val="28"/>
          <w:szCs w:val="28"/>
        </w:rPr>
        <w:t>кожууна</w:t>
      </w:r>
      <w:proofErr w:type="spellEnd"/>
      <w:r w:rsidRPr="00DE520B">
        <w:rPr>
          <w:rFonts w:ascii="Times New Roman" w:hAnsi="Times New Roman" w:cs="Times New Roman"/>
          <w:sz w:val="28"/>
          <w:szCs w:val="28"/>
        </w:rPr>
        <w:t>;</w:t>
      </w:r>
    </w:p>
    <w:p w:rsidR="003431FB" w:rsidRPr="00DE520B" w:rsidRDefault="003431FB" w:rsidP="007D2B89">
      <w:pPr>
        <w:pStyle w:val="a4"/>
        <w:numPr>
          <w:ilvl w:val="0"/>
          <w:numId w:val="35"/>
        </w:numPr>
        <w:tabs>
          <w:tab w:val="left" w:pos="993"/>
        </w:tabs>
        <w:spacing w:after="0" w:line="240" w:lineRule="auto"/>
        <w:ind w:left="0" w:firstLine="1134"/>
        <w:jc w:val="both"/>
        <w:rPr>
          <w:rFonts w:ascii="Times New Roman" w:hAnsi="Times New Roman" w:cs="Times New Roman"/>
          <w:sz w:val="28"/>
          <w:szCs w:val="28"/>
        </w:rPr>
      </w:pPr>
      <w:r w:rsidRPr="00DE520B">
        <w:rPr>
          <w:rFonts w:ascii="Times New Roman" w:hAnsi="Times New Roman" w:cs="Times New Roman"/>
          <w:sz w:val="28"/>
          <w:szCs w:val="28"/>
        </w:rPr>
        <w:t>c. Кара-Холь Бай-</w:t>
      </w:r>
      <w:proofErr w:type="spellStart"/>
      <w:r w:rsidRPr="00DE520B">
        <w:rPr>
          <w:rFonts w:ascii="Times New Roman" w:hAnsi="Times New Roman" w:cs="Times New Roman"/>
          <w:sz w:val="28"/>
          <w:szCs w:val="28"/>
        </w:rPr>
        <w:t>Тайгинского</w:t>
      </w:r>
      <w:proofErr w:type="spellEnd"/>
      <w:r w:rsidRPr="00DE520B">
        <w:rPr>
          <w:rFonts w:ascii="Times New Roman" w:hAnsi="Times New Roman" w:cs="Times New Roman"/>
          <w:sz w:val="28"/>
          <w:szCs w:val="28"/>
        </w:rPr>
        <w:t xml:space="preserve"> </w:t>
      </w:r>
      <w:proofErr w:type="spellStart"/>
      <w:r w:rsidRPr="00DE520B">
        <w:rPr>
          <w:rFonts w:ascii="Times New Roman" w:hAnsi="Times New Roman" w:cs="Times New Roman"/>
          <w:sz w:val="28"/>
          <w:szCs w:val="28"/>
        </w:rPr>
        <w:t>кожууна</w:t>
      </w:r>
      <w:proofErr w:type="spellEnd"/>
      <w:r w:rsidRPr="00DE520B">
        <w:rPr>
          <w:rFonts w:ascii="Times New Roman" w:hAnsi="Times New Roman" w:cs="Times New Roman"/>
          <w:sz w:val="28"/>
          <w:szCs w:val="28"/>
        </w:rPr>
        <w:t>;</w:t>
      </w:r>
    </w:p>
    <w:p w:rsidR="003431FB" w:rsidRPr="00DE520B" w:rsidRDefault="003431FB" w:rsidP="007D2B89">
      <w:pPr>
        <w:pStyle w:val="a4"/>
        <w:numPr>
          <w:ilvl w:val="0"/>
          <w:numId w:val="35"/>
        </w:numPr>
        <w:tabs>
          <w:tab w:val="left" w:pos="993"/>
        </w:tabs>
        <w:spacing w:after="0" w:line="240" w:lineRule="auto"/>
        <w:ind w:left="0" w:firstLine="1134"/>
        <w:jc w:val="both"/>
        <w:rPr>
          <w:rFonts w:ascii="Times New Roman" w:hAnsi="Times New Roman" w:cs="Times New Roman"/>
          <w:sz w:val="28"/>
          <w:szCs w:val="28"/>
        </w:rPr>
      </w:pPr>
      <w:r w:rsidRPr="00DE520B">
        <w:rPr>
          <w:rFonts w:ascii="Times New Roman" w:hAnsi="Times New Roman" w:cs="Times New Roman"/>
          <w:sz w:val="28"/>
          <w:szCs w:val="28"/>
        </w:rPr>
        <w:t xml:space="preserve">с. </w:t>
      </w:r>
      <w:proofErr w:type="spellStart"/>
      <w:r w:rsidRPr="00DE520B">
        <w:rPr>
          <w:rFonts w:ascii="Times New Roman" w:hAnsi="Times New Roman" w:cs="Times New Roman"/>
          <w:sz w:val="28"/>
          <w:szCs w:val="28"/>
        </w:rPr>
        <w:t>Бижиктиг</w:t>
      </w:r>
      <w:proofErr w:type="spellEnd"/>
      <w:r w:rsidRPr="00DE520B">
        <w:rPr>
          <w:rFonts w:ascii="Times New Roman" w:hAnsi="Times New Roman" w:cs="Times New Roman"/>
          <w:sz w:val="28"/>
          <w:szCs w:val="28"/>
        </w:rPr>
        <w:t xml:space="preserve">-Хая </w:t>
      </w:r>
      <w:proofErr w:type="spellStart"/>
      <w:r w:rsidRPr="00DE520B">
        <w:rPr>
          <w:rFonts w:ascii="Times New Roman" w:hAnsi="Times New Roman" w:cs="Times New Roman"/>
          <w:sz w:val="28"/>
          <w:szCs w:val="28"/>
        </w:rPr>
        <w:t>Барун-Хемчикского</w:t>
      </w:r>
      <w:proofErr w:type="spellEnd"/>
      <w:r w:rsidRPr="00DE520B">
        <w:rPr>
          <w:rFonts w:ascii="Times New Roman" w:hAnsi="Times New Roman" w:cs="Times New Roman"/>
          <w:sz w:val="28"/>
          <w:szCs w:val="28"/>
        </w:rPr>
        <w:t xml:space="preserve"> </w:t>
      </w:r>
      <w:proofErr w:type="spellStart"/>
      <w:r w:rsidRPr="00DE520B">
        <w:rPr>
          <w:rFonts w:ascii="Times New Roman" w:hAnsi="Times New Roman" w:cs="Times New Roman"/>
          <w:sz w:val="28"/>
          <w:szCs w:val="28"/>
        </w:rPr>
        <w:t>кожууна</w:t>
      </w:r>
      <w:proofErr w:type="spellEnd"/>
      <w:r w:rsidRPr="00DE520B">
        <w:rPr>
          <w:rFonts w:ascii="Times New Roman" w:hAnsi="Times New Roman" w:cs="Times New Roman"/>
          <w:sz w:val="28"/>
          <w:szCs w:val="28"/>
        </w:rPr>
        <w:t>;</w:t>
      </w:r>
    </w:p>
    <w:p w:rsidR="003431FB" w:rsidRPr="00DE520B" w:rsidRDefault="003431FB" w:rsidP="007D2B89">
      <w:pPr>
        <w:pStyle w:val="a4"/>
        <w:numPr>
          <w:ilvl w:val="0"/>
          <w:numId w:val="35"/>
        </w:numPr>
        <w:tabs>
          <w:tab w:val="left" w:pos="993"/>
        </w:tabs>
        <w:spacing w:after="0" w:line="240" w:lineRule="auto"/>
        <w:ind w:left="0" w:firstLine="1134"/>
        <w:jc w:val="both"/>
        <w:rPr>
          <w:rFonts w:ascii="Times New Roman" w:hAnsi="Times New Roman" w:cs="Times New Roman"/>
          <w:sz w:val="28"/>
          <w:szCs w:val="28"/>
        </w:rPr>
      </w:pPr>
      <w:r w:rsidRPr="00DE520B">
        <w:rPr>
          <w:rFonts w:ascii="Times New Roman" w:hAnsi="Times New Roman" w:cs="Times New Roman"/>
          <w:sz w:val="28"/>
          <w:szCs w:val="28"/>
        </w:rPr>
        <w:t xml:space="preserve">c. Кызыл-Тайга </w:t>
      </w:r>
      <w:proofErr w:type="spellStart"/>
      <w:r w:rsidRPr="00DE520B">
        <w:rPr>
          <w:rFonts w:ascii="Times New Roman" w:hAnsi="Times New Roman" w:cs="Times New Roman"/>
          <w:sz w:val="28"/>
          <w:szCs w:val="28"/>
        </w:rPr>
        <w:t>Сут-Хольского</w:t>
      </w:r>
      <w:proofErr w:type="spellEnd"/>
      <w:r w:rsidRPr="00DE520B">
        <w:rPr>
          <w:rFonts w:ascii="Times New Roman" w:hAnsi="Times New Roman" w:cs="Times New Roman"/>
          <w:sz w:val="28"/>
          <w:szCs w:val="28"/>
        </w:rPr>
        <w:t xml:space="preserve"> </w:t>
      </w:r>
      <w:proofErr w:type="spellStart"/>
      <w:r w:rsidRPr="00DE520B">
        <w:rPr>
          <w:rFonts w:ascii="Times New Roman" w:hAnsi="Times New Roman" w:cs="Times New Roman"/>
          <w:sz w:val="28"/>
          <w:szCs w:val="28"/>
        </w:rPr>
        <w:t>кожууна</w:t>
      </w:r>
      <w:proofErr w:type="spellEnd"/>
      <w:r w:rsidRPr="00DE520B">
        <w:rPr>
          <w:rFonts w:ascii="Times New Roman" w:hAnsi="Times New Roman" w:cs="Times New Roman"/>
          <w:sz w:val="28"/>
          <w:szCs w:val="28"/>
        </w:rPr>
        <w:t>;</w:t>
      </w:r>
    </w:p>
    <w:p w:rsidR="003431FB" w:rsidRPr="00DE520B" w:rsidRDefault="003431FB" w:rsidP="007D2B89">
      <w:pPr>
        <w:pStyle w:val="a4"/>
        <w:numPr>
          <w:ilvl w:val="0"/>
          <w:numId w:val="35"/>
        </w:numPr>
        <w:tabs>
          <w:tab w:val="left" w:pos="993"/>
        </w:tabs>
        <w:spacing w:after="0" w:line="240" w:lineRule="auto"/>
        <w:ind w:left="0" w:firstLine="1134"/>
        <w:jc w:val="both"/>
        <w:rPr>
          <w:rFonts w:ascii="Times New Roman" w:hAnsi="Times New Roman" w:cs="Times New Roman"/>
          <w:sz w:val="28"/>
          <w:szCs w:val="28"/>
        </w:rPr>
      </w:pPr>
      <w:r w:rsidRPr="00DE520B">
        <w:rPr>
          <w:rFonts w:ascii="Times New Roman" w:hAnsi="Times New Roman" w:cs="Times New Roman"/>
          <w:sz w:val="28"/>
          <w:szCs w:val="28"/>
        </w:rPr>
        <w:t xml:space="preserve">c. </w:t>
      </w:r>
      <w:proofErr w:type="spellStart"/>
      <w:r w:rsidRPr="00DE520B">
        <w:rPr>
          <w:rFonts w:ascii="Times New Roman" w:hAnsi="Times New Roman" w:cs="Times New Roman"/>
          <w:sz w:val="28"/>
          <w:szCs w:val="28"/>
        </w:rPr>
        <w:t>Дерзиг-Аксы</w:t>
      </w:r>
      <w:proofErr w:type="spellEnd"/>
      <w:r w:rsidRPr="00DE520B">
        <w:rPr>
          <w:rFonts w:ascii="Times New Roman" w:hAnsi="Times New Roman" w:cs="Times New Roman"/>
          <w:sz w:val="28"/>
          <w:szCs w:val="28"/>
        </w:rPr>
        <w:t xml:space="preserve"> </w:t>
      </w:r>
      <w:proofErr w:type="spellStart"/>
      <w:r w:rsidRPr="00DE520B">
        <w:rPr>
          <w:rFonts w:ascii="Times New Roman" w:hAnsi="Times New Roman" w:cs="Times New Roman"/>
          <w:sz w:val="28"/>
          <w:szCs w:val="28"/>
        </w:rPr>
        <w:t>Каа-Хемского</w:t>
      </w:r>
      <w:proofErr w:type="spellEnd"/>
      <w:r w:rsidRPr="00DE520B">
        <w:rPr>
          <w:rFonts w:ascii="Times New Roman" w:hAnsi="Times New Roman" w:cs="Times New Roman"/>
          <w:sz w:val="28"/>
          <w:szCs w:val="28"/>
        </w:rPr>
        <w:t xml:space="preserve"> </w:t>
      </w:r>
      <w:proofErr w:type="spellStart"/>
      <w:r w:rsidRPr="00DE520B">
        <w:rPr>
          <w:rFonts w:ascii="Times New Roman" w:hAnsi="Times New Roman" w:cs="Times New Roman"/>
          <w:sz w:val="28"/>
          <w:szCs w:val="28"/>
        </w:rPr>
        <w:t>кожууна</w:t>
      </w:r>
      <w:proofErr w:type="spellEnd"/>
      <w:r w:rsidRPr="00DE520B">
        <w:rPr>
          <w:rFonts w:ascii="Times New Roman" w:hAnsi="Times New Roman" w:cs="Times New Roman"/>
          <w:sz w:val="28"/>
          <w:szCs w:val="28"/>
        </w:rPr>
        <w:t>;</w:t>
      </w:r>
    </w:p>
    <w:p w:rsidR="003431FB" w:rsidRPr="00DE520B" w:rsidRDefault="003431FB" w:rsidP="007D2B89">
      <w:pPr>
        <w:pStyle w:val="a4"/>
        <w:numPr>
          <w:ilvl w:val="0"/>
          <w:numId w:val="35"/>
        </w:numPr>
        <w:tabs>
          <w:tab w:val="left" w:pos="993"/>
        </w:tabs>
        <w:spacing w:after="0" w:line="240" w:lineRule="auto"/>
        <w:ind w:left="0" w:firstLine="1134"/>
        <w:jc w:val="both"/>
        <w:rPr>
          <w:rFonts w:ascii="Times New Roman" w:hAnsi="Times New Roman" w:cs="Times New Roman"/>
          <w:sz w:val="28"/>
          <w:szCs w:val="28"/>
        </w:rPr>
      </w:pPr>
      <w:r w:rsidRPr="00DE520B">
        <w:rPr>
          <w:rFonts w:ascii="Times New Roman" w:hAnsi="Times New Roman" w:cs="Times New Roman"/>
          <w:sz w:val="28"/>
          <w:szCs w:val="28"/>
        </w:rPr>
        <w:t xml:space="preserve">с. </w:t>
      </w:r>
      <w:proofErr w:type="spellStart"/>
      <w:r w:rsidRPr="00DE520B">
        <w:rPr>
          <w:rFonts w:ascii="Times New Roman" w:hAnsi="Times New Roman" w:cs="Times New Roman"/>
          <w:sz w:val="28"/>
          <w:szCs w:val="28"/>
        </w:rPr>
        <w:t>Эржей</w:t>
      </w:r>
      <w:proofErr w:type="spellEnd"/>
      <w:r w:rsidRPr="00DE520B">
        <w:rPr>
          <w:rFonts w:ascii="Times New Roman" w:hAnsi="Times New Roman" w:cs="Times New Roman"/>
          <w:sz w:val="28"/>
          <w:szCs w:val="28"/>
        </w:rPr>
        <w:t xml:space="preserve"> </w:t>
      </w:r>
      <w:proofErr w:type="spellStart"/>
      <w:r w:rsidRPr="00DE520B">
        <w:rPr>
          <w:rFonts w:ascii="Times New Roman" w:hAnsi="Times New Roman" w:cs="Times New Roman"/>
          <w:sz w:val="28"/>
          <w:szCs w:val="28"/>
        </w:rPr>
        <w:t>Каа-Хемского</w:t>
      </w:r>
      <w:proofErr w:type="spellEnd"/>
      <w:r w:rsidRPr="00DE520B">
        <w:rPr>
          <w:rFonts w:ascii="Times New Roman" w:hAnsi="Times New Roman" w:cs="Times New Roman"/>
          <w:sz w:val="28"/>
          <w:szCs w:val="28"/>
        </w:rPr>
        <w:t xml:space="preserve"> </w:t>
      </w:r>
      <w:proofErr w:type="spellStart"/>
      <w:r w:rsidRPr="00DE520B">
        <w:rPr>
          <w:rFonts w:ascii="Times New Roman" w:hAnsi="Times New Roman" w:cs="Times New Roman"/>
          <w:sz w:val="28"/>
          <w:szCs w:val="28"/>
        </w:rPr>
        <w:t>кожууна</w:t>
      </w:r>
      <w:proofErr w:type="spellEnd"/>
      <w:r w:rsidRPr="00DE520B">
        <w:rPr>
          <w:rFonts w:ascii="Times New Roman" w:hAnsi="Times New Roman" w:cs="Times New Roman"/>
          <w:sz w:val="28"/>
          <w:szCs w:val="28"/>
        </w:rPr>
        <w:t>;</w:t>
      </w:r>
    </w:p>
    <w:p w:rsidR="003431FB" w:rsidRPr="00DE520B" w:rsidRDefault="003431FB" w:rsidP="007D2B89">
      <w:pPr>
        <w:pStyle w:val="a4"/>
        <w:numPr>
          <w:ilvl w:val="0"/>
          <w:numId w:val="35"/>
        </w:numPr>
        <w:tabs>
          <w:tab w:val="left" w:pos="993"/>
        </w:tabs>
        <w:spacing w:after="0" w:line="240" w:lineRule="auto"/>
        <w:ind w:left="0" w:firstLine="1134"/>
        <w:jc w:val="both"/>
        <w:rPr>
          <w:rFonts w:ascii="Times New Roman" w:hAnsi="Times New Roman" w:cs="Times New Roman"/>
          <w:sz w:val="28"/>
          <w:szCs w:val="28"/>
        </w:rPr>
      </w:pPr>
      <w:r w:rsidRPr="00DE520B">
        <w:rPr>
          <w:rFonts w:ascii="Times New Roman" w:hAnsi="Times New Roman" w:cs="Times New Roman"/>
          <w:sz w:val="28"/>
          <w:szCs w:val="28"/>
        </w:rPr>
        <w:t>с.</w:t>
      </w:r>
      <w:r>
        <w:rPr>
          <w:rFonts w:ascii="Times New Roman" w:hAnsi="Times New Roman" w:cs="Times New Roman"/>
          <w:sz w:val="28"/>
          <w:szCs w:val="28"/>
        </w:rPr>
        <w:t xml:space="preserve"> Кызыл-Арыг </w:t>
      </w:r>
      <w:proofErr w:type="spellStart"/>
      <w:r>
        <w:rPr>
          <w:rFonts w:ascii="Times New Roman" w:hAnsi="Times New Roman" w:cs="Times New Roman"/>
          <w:sz w:val="28"/>
          <w:szCs w:val="28"/>
        </w:rPr>
        <w:t>Тандынского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кожууна</w:t>
      </w:r>
      <w:proofErr w:type="spellEnd"/>
      <w:r w:rsidRPr="00DE520B">
        <w:rPr>
          <w:rFonts w:ascii="Times New Roman" w:hAnsi="Times New Roman" w:cs="Times New Roman"/>
          <w:sz w:val="28"/>
          <w:szCs w:val="28"/>
        </w:rPr>
        <w:t>).</w:t>
      </w:r>
    </w:p>
    <w:p w:rsidR="003431FB" w:rsidRPr="00F77607" w:rsidRDefault="003431FB" w:rsidP="007D2B89">
      <w:pPr>
        <w:pStyle w:val="a4"/>
        <w:numPr>
          <w:ilvl w:val="0"/>
          <w:numId w:val="36"/>
        </w:numPr>
        <w:tabs>
          <w:tab w:val="left" w:pos="993"/>
        </w:tabs>
        <w:spacing w:after="0" w:line="240" w:lineRule="auto"/>
        <w:ind w:left="0" w:firstLine="709"/>
        <w:jc w:val="both"/>
        <w:rPr>
          <w:rFonts w:ascii="Times New Roman" w:hAnsi="Times New Roman" w:cs="Times New Roman"/>
          <w:sz w:val="28"/>
          <w:szCs w:val="28"/>
        </w:rPr>
      </w:pPr>
      <w:r w:rsidRPr="00F77607">
        <w:rPr>
          <w:rFonts w:ascii="Times New Roman" w:hAnsi="Times New Roman" w:cs="Times New Roman"/>
          <w:sz w:val="28"/>
          <w:szCs w:val="28"/>
        </w:rPr>
        <w:t>на реализацию мероприятий подпрограммы «Социально-творческий заказ» (организация и проведение мероприятий) – 68,5 млн. рублей;</w:t>
      </w:r>
    </w:p>
    <w:p w:rsidR="003431FB" w:rsidRPr="00F77607" w:rsidRDefault="003431FB" w:rsidP="007D2B89">
      <w:pPr>
        <w:pStyle w:val="a4"/>
        <w:numPr>
          <w:ilvl w:val="0"/>
          <w:numId w:val="36"/>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празднование 100-летия со дня образования Тувинской Народной Республики – 21,3 млн. рублей;</w:t>
      </w:r>
    </w:p>
    <w:p w:rsidR="003431FB" w:rsidRDefault="003431FB" w:rsidP="007D2B89">
      <w:pPr>
        <w:tabs>
          <w:tab w:val="left" w:pos="993"/>
        </w:tabs>
        <w:ind w:firstLine="709"/>
        <w:jc w:val="both"/>
        <w:rPr>
          <w:sz w:val="28"/>
          <w:szCs w:val="28"/>
        </w:rPr>
      </w:pPr>
      <w:r>
        <w:rPr>
          <w:sz w:val="28"/>
          <w:szCs w:val="28"/>
        </w:rPr>
        <w:lastRenderedPageBreak/>
        <w:t>5</w:t>
      </w:r>
      <w:r w:rsidRPr="00001727">
        <w:rPr>
          <w:sz w:val="28"/>
          <w:szCs w:val="28"/>
        </w:rPr>
        <w:t xml:space="preserve">) на </w:t>
      </w:r>
      <w:proofErr w:type="spellStart"/>
      <w:r w:rsidRPr="00001727">
        <w:rPr>
          <w:sz w:val="28"/>
          <w:szCs w:val="28"/>
        </w:rPr>
        <w:t>софинансирование</w:t>
      </w:r>
      <w:proofErr w:type="spellEnd"/>
      <w:r w:rsidRPr="00001727">
        <w:rPr>
          <w:sz w:val="28"/>
          <w:szCs w:val="28"/>
        </w:rPr>
        <w:t xml:space="preserve"> межбюджетных трансфертов из федерального бюджета – 1,</w:t>
      </w:r>
      <w:r>
        <w:rPr>
          <w:sz w:val="28"/>
          <w:szCs w:val="28"/>
        </w:rPr>
        <w:t>5</w:t>
      </w:r>
      <w:r w:rsidRPr="00001727">
        <w:rPr>
          <w:sz w:val="28"/>
          <w:szCs w:val="28"/>
        </w:rPr>
        <w:t xml:space="preserve"> млн. рублей.</w:t>
      </w:r>
    </w:p>
    <w:p w:rsidR="003431FB" w:rsidRPr="002A47F3" w:rsidRDefault="003431FB" w:rsidP="007D2B89">
      <w:pPr>
        <w:tabs>
          <w:tab w:val="left" w:pos="993"/>
        </w:tabs>
        <w:ind w:firstLine="709"/>
        <w:jc w:val="both"/>
        <w:rPr>
          <w:sz w:val="28"/>
          <w:szCs w:val="28"/>
        </w:rPr>
      </w:pPr>
    </w:p>
    <w:p w:rsidR="003431FB" w:rsidRDefault="00285FA9" w:rsidP="007D2B89">
      <w:pPr>
        <w:ind w:left="284" w:firstLine="567"/>
        <w:jc w:val="center"/>
        <w:rPr>
          <w:rStyle w:val="ad"/>
          <w:b w:val="0"/>
          <w:sz w:val="28"/>
          <w:szCs w:val="28"/>
        </w:rPr>
      </w:pPr>
      <w:r>
        <w:rPr>
          <w:rStyle w:val="ad"/>
          <w:sz w:val="28"/>
          <w:szCs w:val="28"/>
        </w:rPr>
        <w:t>Р</w:t>
      </w:r>
      <w:r w:rsidR="003431FB">
        <w:rPr>
          <w:rStyle w:val="ad"/>
          <w:sz w:val="28"/>
          <w:szCs w:val="28"/>
        </w:rPr>
        <w:t>аздел 09.00 «Здравоохранение»</w:t>
      </w:r>
    </w:p>
    <w:p w:rsidR="003431FB" w:rsidRDefault="003431FB" w:rsidP="007D2B89">
      <w:pPr>
        <w:ind w:left="284" w:firstLine="567"/>
        <w:jc w:val="center"/>
        <w:rPr>
          <w:rStyle w:val="ad"/>
          <w:b w:val="0"/>
          <w:sz w:val="28"/>
          <w:szCs w:val="28"/>
        </w:rPr>
      </w:pPr>
    </w:p>
    <w:p w:rsidR="003431FB" w:rsidRPr="00285FA9" w:rsidRDefault="003431FB" w:rsidP="007D2B89">
      <w:pPr>
        <w:ind w:firstLine="709"/>
        <w:jc w:val="both"/>
        <w:rPr>
          <w:rStyle w:val="ad"/>
          <w:b w:val="0"/>
          <w:sz w:val="28"/>
          <w:szCs w:val="28"/>
        </w:rPr>
      </w:pPr>
      <w:proofErr w:type="gramStart"/>
      <w:r w:rsidRPr="00285FA9">
        <w:rPr>
          <w:rStyle w:val="ad"/>
          <w:b w:val="0"/>
          <w:sz w:val="28"/>
          <w:szCs w:val="28"/>
        </w:rPr>
        <w:t xml:space="preserve">Общие расходы на содержание по отрасли «Здравоохранение» за 2021 год составили 12 748,4 млн. рублей (94,1%) от плана 13 547,8 млн. рублей, с ростом к уровню 2020 года (12 702,6 млн. рублей) на 0,4% или на 45,8 млн. рублей в связи с дополнительно выделенными средствами из федерального бюджета в целях борьбы с новой </w:t>
      </w:r>
      <w:proofErr w:type="spellStart"/>
      <w:r w:rsidRPr="00285FA9">
        <w:rPr>
          <w:rStyle w:val="ad"/>
          <w:b w:val="0"/>
          <w:sz w:val="28"/>
          <w:szCs w:val="28"/>
        </w:rPr>
        <w:t>коронавирусной</w:t>
      </w:r>
      <w:proofErr w:type="spellEnd"/>
      <w:r w:rsidRPr="00285FA9">
        <w:rPr>
          <w:rStyle w:val="ad"/>
          <w:b w:val="0"/>
          <w:sz w:val="28"/>
          <w:szCs w:val="28"/>
        </w:rPr>
        <w:t xml:space="preserve"> инфекцией </w:t>
      </w:r>
      <w:r w:rsidRPr="00285FA9">
        <w:rPr>
          <w:rStyle w:val="ad"/>
          <w:b w:val="0"/>
          <w:sz w:val="28"/>
          <w:szCs w:val="28"/>
          <w:lang w:val="en-US"/>
        </w:rPr>
        <w:t>COVID</w:t>
      </w:r>
      <w:r w:rsidRPr="00285FA9">
        <w:rPr>
          <w:rStyle w:val="ad"/>
          <w:b w:val="0"/>
          <w:sz w:val="28"/>
          <w:szCs w:val="28"/>
        </w:rPr>
        <w:t>-19, в том числе по</w:t>
      </w:r>
      <w:proofErr w:type="gramEnd"/>
      <w:r w:rsidRPr="00285FA9">
        <w:rPr>
          <w:rStyle w:val="ad"/>
          <w:b w:val="0"/>
          <w:sz w:val="28"/>
          <w:szCs w:val="28"/>
        </w:rPr>
        <w:t xml:space="preserve"> уровням бюджета:</w:t>
      </w:r>
    </w:p>
    <w:p w:rsidR="003431FB" w:rsidRPr="00285FA9" w:rsidRDefault="003431FB" w:rsidP="007D2B89">
      <w:pPr>
        <w:ind w:firstLine="709"/>
        <w:jc w:val="both"/>
        <w:rPr>
          <w:rStyle w:val="ad"/>
          <w:b w:val="0"/>
          <w:sz w:val="28"/>
          <w:szCs w:val="28"/>
        </w:rPr>
      </w:pPr>
    </w:p>
    <w:p w:rsidR="003431FB" w:rsidRPr="00285FA9" w:rsidRDefault="003431FB" w:rsidP="007D2B89">
      <w:pPr>
        <w:pStyle w:val="a4"/>
        <w:numPr>
          <w:ilvl w:val="0"/>
          <w:numId w:val="37"/>
        </w:numPr>
        <w:spacing w:after="0" w:line="240" w:lineRule="auto"/>
        <w:ind w:left="0" w:firstLine="709"/>
        <w:jc w:val="both"/>
        <w:rPr>
          <w:rStyle w:val="ad"/>
          <w:rFonts w:ascii="Times New Roman" w:hAnsi="Times New Roman" w:cs="Times New Roman"/>
          <w:b w:val="0"/>
          <w:color w:val="FF0000"/>
          <w:sz w:val="28"/>
          <w:szCs w:val="28"/>
        </w:rPr>
      </w:pPr>
      <w:r w:rsidRPr="00285FA9">
        <w:rPr>
          <w:rStyle w:val="ad"/>
          <w:rFonts w:ascii="Times New Roman" w:hAnsi="Times New Roman" w:cs="Times New Roman"/>
          <w:b w:val="0"/>
          <w:sz w:val="28"/>
          <w:szCs w:val="28"/>
        </w:rPr>
        <w:t xml:space="preserve">Бюджет ТФОМС – 9 025,8 млн. рублей или 95,5% от плана 9 446,2 млн. рублей, рост к уровню 2020 года (7 466,8 млн. рублей) составляет 20,9% или 1 559,0 млн. рублей. Рост обусловлен дополнительным выделением средств из федерального бюджета в связи с распространением новой </w:t>
      </w:r>
      <w:proofErr w:type="spellStart"/>
      <w:r w:rsidRPr="00285FA9">
        <w:rPr>
          <w:rStyle w:val="ad"/>
          <w:rFonts w:ascii="Times New Roman" w:hAnsi="Times New Roman" w:cs="Times New Roman"/>
          <w:b w:val="0"/>
          <w:sz w:val="28"/>
          <w:szCs w:val="28"/>
        </w:rPr>
        <w:t>коронавирусной</w:t>
      </w:r>
      <w:proofErr w:type="spellEnd"/>
      <w:r w:rsidRPr="00285FA9">
        <w:rPr>
          <w:rStyle w:val="ad"/>
          <w:rFonts w:ascii="Times New Roman" w:hAnsi="Times New Roman" w:cs="Times New Roman"/>
          <w:b w:val="0"/>
          <w:sz w:val="28"/>
          <w:szCs w:val="28"/>
        </w:rPr>
        <w:t xml:space="preserve"> инфекцией </w:t>
      </w:r>
      <w:r w:rsidRPr="00285FA9">
        <w:rPr>
          <w:rStyle w:val="ad"/>
          <w:rFonts w:ascii="Times New Roman" w:hAnsi="Times New Roman" w:cs="Times New Roman"/>
          <w:b w:val="0"/>
          <w:sz w:val="28"/>
          <w:szCs w:val="28"/>
          <w:lang w:val="en-US"/>
        </w:rPr>
        <w:t>COVID</w:t>
      </w:r>
      <w:r w:rsidRPr="00285FA9">
        <w:rPr>
          <w:rStyle w:val="ad"/>
          <w:rFonts w:ascii="Times New Roman" w:hAnsi="Times New Roman" w:cs="Times New Roman"/>
          <w:b w:val="0"/>
          <w:sz w:val="28"/>
          <w:szCs w:val="28"/>
        </w:rPr>
        <w:t xml:space="preserve">-19 в 2021 году, в том числе: </w:t>
      </w:r>
    </w:p>
    <w:p w:rsidR="003431FB" w:rsidRPr="00285FA9" w:rsidRDefault="003431FB" w:rsidP="007D2B89">
      <w:pPr>
        <w:pStyle w:val="a4"/>
        <w:tabs>
          <w:tab w:val="left" w:pos="1134"/>
        </w:tabs>
        <w:spacing w:line="240" w:lineRule="auto"/>
        <w:ind w:left="0"/>
        <w:jc w:val="both"/>
        <w:rPr>
          <w:rStyle w:val="ad"/>
          <w:rFonts w:ascii="Times New Roman" w:hAnsi="Times New Roman" w:cs="Times New Roman"/>
          <w:b w:val="0"/>
          <w:sz w:val="28"/>
          <w:szCs w:val="28"/>
        </w:rPr>
      </w:pPr>
      <w:r w:rsidRPr="00285FA9">
        <w:rPr>
          <w:rStyle w:val="ad"/>
          <w:rFonts w:ascii="Times New Roman" w:hAnsi="Times New Roman" w:cs="Times New Roman"/>
          <w:b w:val="0"/>
          <w:sz w:val="28"/>
          <w:szCs w:val="28"/>
        </w:rPr>
        <w:tab/>
        <w:t>- 659,8 млн. рублей иные межбюджетные трансферты на дополнительное финансовое обеспечение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 в рамках реализации территориальной программы обязательного медицинского страхования за счет средств резервного фонда Правительства Российской Федерации;</w:t>
      </w:r>
    </w:p>
    <w:p w:rsidR="003431FB" w:rsidRPr="00285FA9" w:rsidRDefault="003431FB" w:rsidP="007D2B89">
      <w:pPr>
        <w:tabs>
          <w:tab w:val="left" w:pos="1134"/>
        </w:tabs>
        <w:jc w:val="both"/>
        <w:rPr>
          <w:rStyle w:val="ad"/>
          <w:b w:val="0"/>
          <w:sz w:val="28"/>
          <w:szCs w:val="28"/>
        </w:rPr>
      </w:pPr>
      <w:r w:rsidRPr="00285FA9">
        <w:rPr>
          <w:rStyle w:val="ad"/>
          <w:b w:val="0"/>
          <w:sz w:val="28"/>
          <w:szCs w:val="28"/>
        </w:rPr>
        <w:tab/>
        <w:t xml:space="preserve">- 20,1 млн. рублей субсидии на финансовое обеспечение проведения углубленной диспансеризации застрахованных по обязательному медицинскому страхованию лиц, перенесших новую </w:t>
      </w:r>
      <w:proofErr w:type="spellStart"/>
      <w:r w:rsidRPr="00285FA9">
        <w:rPr>
          <w:rStyle w:val="ad"/>
          <w:b w:val="0"/>
          <w:sz w:val="28"/>
          <w:szCs w:val="28"/>
        </w:rPr>
        <w:t>коронавирусную</w:t>
      </w:r>
      <w:proofErr w:type="spellEnd"/>
      <w:r w:rsidRPr="00285FA9">
        <w:rPr>
          <w:rStyle w:val="ad"/>
          <w:b w:val="0"/>
          <w:sz w:val="28"/>
          <w:szCs w:val="28"/>
        </w:rPr>
        <w:t xml:space="preserve"> инфекцию (COVID-19);</w:t>
      </w:r>
    </w:p>
    <w:p w:rsidR="005D712B" w:rsidRPr="00F76ED9" w:rsidRDefault="003431FB" w:rsidP="005D712B">
      <w:pPr>
        <w:tabs>
          <w:tab w:val="left" w:pos="1134"/>
        </w:tabs>
        <w:jc w:val="both"/>
        <w:rPr>
          <w:rStyle w:val="ad"/>
          <w:b w:val="0"/>
          <w:sz w:val="28"/>
          <w:szCs w:val="28"/>
        </w:rPr>
      </w:pPr>
      <w:r w:rsidRPr="00285FA9">
        <w:rPr>
          <w:rStyle w:val="ad"/>
          <w:b w:val="0"/>
          <w:sz w:val="28"/>
          <w:szCs w:val="28"/>
        </w:rPr>
        <w:tab/>
        <w:t xml:space="preserve">- 1 114,7 млн. рублей иные межбюджетные трансферты на дополнительное финансовое обеспечение оказания медицинской помощи лицам, застрахованным по ОМС, в том числе с заболеванием и (или) подозрением на заболевание новой </w:t>
      </w:r>
      <w:proofErr w:type="spellStart"/>
      <w:r w:rsidRPr="00285FA9">
        <w:rPr>
          <w:rStyle w:val="ad"/>
          <w:b w:val="0"/>
          <w:sz w:val="28"/>
          <w:szCs w:val="28"/>
        </w:rPr>
        <w:t>коронавирусной</w:t>
      </w:r>
      <w:proofErr w:type="spellEnd"/>
      <w:r w:rsidRPr="00285FA9">
        <w:rPr>
          <w:rStyle w:val="ad"/>
          <w:b w:val="0"/>
          <w:sz w:val="28"/>
          <w:szCs w:val="28"/>
        </w:rPr>
        <w:t xml:space="preserve"> инфекцией (COVID-19), в рамках реализации территориальной программы обязательного медицинского страхования за счет средств резервного фонда Правительства Российской Федерации;</w:t>
      </w:r>
    </w:p>
    <w:p w:rsidR="003431FB" w:rsidRPr="00285FA9" w:rsidRDefault="003431FB" w:rsidP="005D712B">
      <w:pPr>
        <w:tabs>
          <w:tab w:val="left" w:pos="1134"/>
        </w:tabs>
        <w:jc w:val="both"/>
        <w:rPr>
          <w:rStyle w:val="ad"/>
          <w:b w:val="0"/>
          <w:sz w:val="28"/>
          <w:szCs w:val="28"/>
        </w:rPr>
      </w:pPr>
      <w:r w:rsidRPr="00285FA9">
        <w:rPr>
          <w:rStyle w:val="ad"/>
          <w:b w:val="0"/>
          <w:sz w:val="28"/>
          <w:szCs w:val="28"/>
        </w:rPr>
        <w:tab/>
      </w:r>
    </w:p>
    <w:p w:rsidR="003431FB" w:rsidRPr="00332646" w:rsidRDefault="003431FB" w:rsidP="007D2B89">
      <w:pPr>
        <w:pStyle w:val="a4"/>
        <w:numPr>
          <w:ilvl w:val="0"/>
          <w:numId w:val="37"/>
        </w:numPr>
        <w:tabs>
          <w:tab w:val="left" w:pos="0"/>
        </w:tabs>
        <w:spacing w:line="240" w:lineRule="auto"/>
        <w:ind w:left="0" w:firstLine="709"/>
        <w:jc w:val="both"/>
        <w:rPr>
          <w:rStyle w:val="ad"/>
          <w:rFonts w:ascii="Times New Roman" w:hAnsi="Times New Roman" w:cs="Times New Roman"/>
          <w:b w:val="0"/>
          <w:sz w:val="28"/>
          <w:szCs w:val="28"/>
        </w:rPr>
      </w:pPr>
      <w:r w:rsidRPr="00332646">
        <w:rPr>
          <w:rStyle w:val="ad"/>
          <w:rFonts w:ascii="Times New Roman" w:hAnsi="Times New Roman" w:cs="Times New Roman"/>
          <w:b w:val="0"/>
          <w:sz w:val="28"/>
          <w:szCs w:val="28"/>
        </w:rPr>
        <w:t>Консолидированный бюджет Республики Тыва – 3 722,6 млн. рублей или 90,8% от плана 4 101,6 млн. рублей (снижение к уровню 2020 года (5 235,8 млн. рублей) составляет 28,9% или 1 513,2 млн. рублей), в том числе за счет средств федерального бюджета 1 494,9 млн. рублей, республиканского бюджета 2 227,6 млн. рублей.</w:t>
      </w:r>
    </w:p>
    <w:p w:rsidR="003431FB" w:rsidRDefault="003431FB" w:rsidP="007D2B89">
      <w:pPr>
        <w:autoSpaceDE w:val="0"/>
        <w:autoSpaceDN w:val="0"/>
        <w:adjustRightInd w:val="0"/>
        <w:ind w:firstLine="720"/>
        <w:jc w:val="both"/>
        <w:rPr>
          <w:sz w:val="28"/>
          <w:szCs w:val="28"/>
        </w:rPr>
      </w:pPr>
      <w:r w:rsidRPr="00285FA9">
        <w:rPr>
          <w:sz w:val="28"/>
          <w:szCs w:val="28"/>
        </w:rPr>
        <w:t xml:space="preserve">Расходы на содержание деятельности учреждений здравоохранения </w:t>
      </w:r>
      <w:r w:rsidRPr="00285FA9">
        <w:rPr>
          <w:rStyle w:val="ad"/>
          <w:b w:val="0"/>
          <w:sz w:val="28"/>
          <w:szCs w:val="28"/>
        </w:rPr>
        <w:t xml:space="preserve">составили </w:t>
      </w:r>
      <w:r w:rsidRPr="00285FA9">
        <w:rPr>
          <w:sz w:val="28"/>
          <w:szCs w:val="28"/>
        </w:rPr>
        <w:t xml:space="preserve">1 815,9 млн. рублей или 97,2% при плане 1 867,6 млн. рублей. </w:t>
      </w:r>
      <w:r w:rsidRPr="00285FA9">
        <w:rPr>
          <w:sz w:val="28"/>
          <w:szCs w:val="28"/>
        </w:rPr>
        <w:lastRenderedPageBreak/>
        <w:t>Рост к уровню 2020 года (1 589,5 млн. рублей) состав</w:t>
      </w:r>
      <w:r>
        <w:rPr>
          <w:sz w:val="28"/>
          <w:szCs w:val="28"/>
        </w:rPr>
        <w:t xml:space="preserve">ляет 14,2% или 226,4 млн. рублей. </w:t>
      </w:r>
      <w:r>
        <w:rPr>
          <w:rFonts w:eastAsia="Calibri"/>
          <w:sz w:val="28"/>
          <w:szCs w:val="28"/>
        </w:rPr>
        <w:t>Увеличение обусловлено:</w:t>
      </w:r>
    </w:p>
    <w:p w:rsidR="003431FB" w:rsidRPr="0053021A" w:rsidRDefault="003431FB" w:rsidP="007D2B89">
      <w:pPr>
        <w:ind w:firstLine="709"/>
        <w:jc w:val="both"/>
        <w:rPr>
          <w:sz w:val="28"/>
          <w:szCs w:val="28"/>
        </w:rPr>
      </w:pPr>
      <w:r w:rsidRPr="0053021A">
        <w:rPr>
          <w:sz w:val="28"/>
          <w:szCs w:val="28"/>
        </w:rPr>
        <w:t xml:space="preserve">- сохранением соотношения заработной платы к среднемесячному доходу от трудовой деятельности в регионе по врачам – 200%, среднему медицинскому персоналу – 100 % в соответствии с Указом Президента Российской Федерации от 7 мая 2012 г. № 597; </w:t>
      </w:r>
    </w:p>
    <w:p w:rsidR="003431FB" w:rsidRPr="0053021A" w:rsidRDefault="003431FB" w:rsidP="007D2B89">
      <w:pPr>
        <w:ind w:firstLine="709"/>
        <w:jc w:val="both"/>
        <w:rPr>
          <w:sz w:val="28"/>
          <w:szCs w:val="28"/>
        </w:rPr>
      </w:pPr>
      <w:r w:rsidRPr="0053021A">
        <w:rPr>
          <w:sz w:val="28"/>
          <w:szCs w:val="28"/>
        </w:rPr>
        <w:t xml:space="preserve">- доведения минимального </w:t>
      </w:r>
      <w:proofErr w:type="gramStart"/>
      <w:r w:rsidRPr="0053021A">
        <w:rPr>
          <w:sz w:val="28"/>
          <w:szCs w:val="28"/>
        </w:rPr>
        <w:t>размера оплаты труда</w:t>
      </w:r>
      <w:proofErr w:type="gramEnd"/>
      <w:r w:rsidRPr="0053021A">
        <w:rPr>
          <w:sz w:val="28"/>
          <w:szCs w:val="28"/>
        </w:rPr>
        <w:t xml:space="preserve"> до 24 305 рублей работникам, у которых заработная плата не достигает МРОТ.</w:t>
      </w:r>
    </w:p>
    <w:p w:rsidR="003431FB" w:rsidRPr="008A6D62" w:rsidRDefault="003431FB" w:rsidP="007D2B89">
      <w:pPr>
        <w:jc w:val="both"/>
        <w:rPr>
          <w:sz w:val="28"/>
          <w:szCs w:val="28"/>
        </w:rPr>
      </w:pPr>
      <w:r>
        <w:rPr>
          <w:sz w:val="28"/>
          <w:szCs w:val="28"/>
        </w:rPr>
        <w:tab/>
      </w:r>
    </w:p>
    <w:p w:rsidR="003431FB" w:rsidRDefault="003431FB" w:rsidP="007D2B89">
      <w:pPr>
        <w:autoSpaceDE w:val="0"/>
        <w:autoSpaceDN w:val="0"/>
        <w:adjustRightInd w:val="0"/>
        <w:ind w:firstLine="708"/>
        <w:jc w:val="both"/>
        <w:rPr>
          <w:sz w:val="28"/>
          <w:szCs w:val="28"/>
        </w:rPr>
      </w:pPr>
      <w:r w:rsidRPr="00191270">
        <w:rPr>
          <w:sz w:val="28"/>
          <w:szCs w:val="28"/>
        </w:rPr>
        <w:t>В 202</w:t>
      </w:r>
      <w:r>
        <w:rPr>
          <w:sz w:val="28"/>
          <w:szCs w:val="28"/>
        </w:rPr>
        <w:t>1</w:t>
      </w:r>
      <w:r w:rsidRPr="00191270">
        <w:rPr>
          <w:sz w:val="28"/>
          <w:szCs w:val="28"/>
        </w:rPr>
        <w:t xml:space="preserve"> году в сфере здравоохранения на </w:t>
      </w:r>
      <w:r>
        <w:rPr>
          <w:sz w:val="28"/>
          <w:szCs w:val="28"/>
        </w:rPr>
        <w:t>реализацию мероприятий</w:t>
      </w:r>
      <w:r w:rsidRPr="00191270">
        <w:rPr>
          <w:sz w:val="28"/>
          <w:szCs w:val="28"/>
        </w:rPr>
        <w:t xml:space="preserve"> по борьбе с новой </w:t>
      </w:r>
      <w:proofErr w:type="spellStart"/>
      <w:r w:rsidRPr="00191270">
        <w:rPr>
          <w:sz w:val="28"/>
          <w:szCs w:val="28"/>
        </w:rPr>
        <w:t>коронавирусной</w:t>
      </w:r>
      <w:proofErr w:type="spellEnd"/>
      <w:r w:rsidRPr="00191270">
        <w:rPr>
          <w:sz w:val="28"/>
          <w:szCs w:val="28"/>
        </w:rPr>
        <w:t xml:space="preserve"> инфекцией </w:t>
      </w:r>
      <w:r w:rsidRPr="00191270">
        <w:rPr>
          <w:sz w:val="28"/>
          <w:szCs w:val="28"/>
          <w:lang w:val="en-US"/>
        </w:rPr>
        <w:t>COVID</w:t>
      </w:r>
      <w:r w:rsidRPr="00191270">
        <w:rPr>
          <w:sz w:val="28"/>
          <w:szCs w:val="28"/>
        </w:rPr>
        <w:t xml:space="preserve">-19 на территории Республики Тыва </w:t>
      </w:r>
      <w:r>
        <w:rPr>
          <w:sz w:val="28"/>
          <w:szCs w:val="28"/>
        </w:rPr>
        <w:t>профинансировано</w:t>
      </w:r>
      <w:r w:rsidRPr="00191270">
        <w:rPr>
          <w:b/>
          <w:sz w:val="28"/>
          <w:szCs w:val="28"/>
        </w:rPr>
        <w:t xml:space="preserve"> </w:t>
      </w:r>
      <w:r w:rsidRPr="0053021A">
        <w:rPr>
          <w:sz w:val="28"/>
          <w:szCs w:val="28"/>
        </w:rPr>
        <w:t>2 224,5 млн. рублей</w:t>
      </w:r>
      <w:r w:rsidRPr="00191270">
        <w:rPr>
          <w:b/>
          <w:sz w:val="28"/>
          <w:szCs w:val="28"/>
        </w:rPr>
        <w:t xml:space="preserve"> </w:t>
      </w:r>
      <w:r w:rsidRPr="00191270">
        <w:rPr>
          <w:sz w:val="28"/>
          <w:szCs w:val="28"/>
        </w:rPr>
        <w:t xml:space="preserve">(ФБ – </w:t>
      </w:r>
      <w:r>
        <w:rPr>
          <w:sz w:val="28"/>
          <w:szCs w:val="28"/>
        </w:rPr>
        <w:t>2 095,9</w:t>
      </w:r>
      <w:r w:rsidRPr="00191270">
        <w:rPr>
          <w:sz w:val="28"/>
          <w:szCs w:val="28"/>
        </w:rPr>
        <w:t xml:space="preserve"> млн. рублей</w:t>
      </w:r>
      <w:r>
        <w:rPr>
          <w:sz w:val="28"/>
          <w:szCs w:val="28"/>
        </w:rPr>
        <w:t>, РБ – 128,6 млн. рублей) или 96,8</w:t>
      </w:r>
      <w:r w:rsidRPr="00191270">
        <w:rPr>
          <w:sz w:val="28"/>
          <w:szCs w:val="28"/>
        </w:rPr>
        <w:t xml:space="preserve">% </w:t>
      </w:r>
      <w:r>
        <w:rPr>
          <w:sz w:val="28"/>
          <w:szCs w:val="28"/>
        </w:rPr>
        <w:t>от плана  2 298,5</w:t>
      </w:r>
      <w:r w:rsidRPr="002C305D">
        <w:rPr>
          <w:sz w:val="28"/>
          <w:szCs w:val="28"/>
        </w:rPr>
        <w:t xml:space="preserve"> млн. рублей,</w:t>
      </w:r>
      <w:r w:rsidRPr="00191270">
        <w:rPr>
          <w:sz w:val="28"/>
          <w:szCs w:val="28"/>
        </w:rPr>
        <w:t xml:space="preserve"> из них:</w:t>
      </w:r>
    </w:p>
    <w:p w:rsidR="003431FB" w:rsidRPr="0053538E" w:rsidRDefault="003431FB" w:rsidP="007D2B89">
      <w:pPr>
        <w:pStyle w:val="a6"/>
        <w:shd w:val="clear" w:color="auto" w:fill="FFFFFF"/>
        <w:ind w:firstLine="567"/>
        <w:jc w:val="both"/>
        <w:rPr>
          <w:sz w:val="28"/>
          <w:szCs w:val="26"/>
        </w:rPr>
      </w:pPr>
      <w:r>
        <w:rPr>
          <w:sz w:val="28"/>
          <w:szCs w:val="28"/>
        </w:rPr>
        <w:t xml:space="preserve">1) </w:t>
      </w:r>
      <w:r w:rsidRPr="0053021A">
        <w:rPr>
          <w:sz w:val="28"/>
          <w:szCs w:val="28"/>
        </w:rPr>
        <w:t>141,8 млн. рублей</w:t>
      </w:r>
      <w:r>
        <w:rPr>
          <w:sz w:val="28"/>
          <w:szCs w:val="28"/>
        </w:rPr>
        <w:t xml:space="preserve"> – дотации </w:t>
      </w:r>
      <w:r w:rsidRPr="00E51BE2">
        <w:rPr>
          <w:sz w:val="28"/>
          <w:szCs w:val="26"/>
        </w:rPr>
        <w:t xml:space="preserve">на сбалансированность на финансовое обеспечение мероприятий по борьбе с новой </w:t>
      </w:r>
      <w:proofErr w:type="spellStart"/>
      <w:r w:rsidRPr="00E51BE2">
        <w:rPr>
          <w:sz w:val="28"/>
          <w:szCs w:val="26"/>
        </w:rPr>
        <w:t>коронавирусной</w:t>
      </w:r>
      <w:proofErr w:type="spellEnd"/>
      <w:r w:rsidRPr="00E51BE2">
        <w:rPr>
          <w:sz w:val="28"/>
          <w:szCs w:val="26"/>
        </w:rPr>
        <w:t xml:space="preserve"> инфекцией за счет средств резервного фонда Правительства РФ.</w:t>
      </w:r>
      <w:r w:rsidRPr="0053538E">
        <w:rPr>
          <w:color w:val="000000"/>
          <w:spacing w:val="-9"/>
          <w:szCs w:val="28"/>
        </w:rPr>
        <w:t xml:space="preserve"> </w:t>
      </w:r>
      <w:r w:rsidRPr="0053538E">
        <w:rPr>
          <w:sz w:val="28"/>
          <w:szCs w:val="26"/>
        </w:rPr>
        <w:t>Освоено 91,4 млн. рублей (</w:t>
      </w:r>
      <w:r>
        <w:rPr>
          <w:sz w:val="28"/>
          <w:szCs w:val="26"/>
        </w:rPr>
        <w:t>64,4</w:t>
      </w:r>
      <w:r w:rsidRPr="0053538E">
        <w:rPr>
          <w:sz w:val="28"/>
          <w:szCs w:val="26"/>
        </w:rPr>
        <w:t xml:space="preserve">%, неосвоенный остаток </w:t>
      </w:r>
      <w:r>
        <w:rPr>
          <w:sz w:val="28"/>
          <w:szCs w:val="26"/>
        </w:rPr>
        <w:t>50,4</w:t>
      </w:r>
      <w:r w:rsidRPr="0053538E">
        <w:rPr>
          <w:sz w:val="28"/>
          <w:szCs w:val="26"/>
        </w:rPr>
        <w:t xml:space="preserve"> млн. рублей).</w:t>
      </w:r>
    </w:p>
    <w:p w:rsidR="00FB1EA9" w:rsidRPr="00A82C0E" w:rsidRDefault="003431FB" w:rsidP="007D2B89">
      <w:pPr>
        <w:pStyle w:val="a6"/>
        <w:shd w:val="clear" w:color="auto" w:fill="FFFFFF"/>
        <w:spacing w:after="0"/>
        <w:ind w:firstLine="567"/>
        <w:jc w:val="both"/>
        <w:rPr>
          <w:color w:val="000000"/>
          <w:spacing w:val="-9"/>
          <w:sz w:val="28"/>
          <w:szCs w:val="28"/>
        </w:rPr>
      </w:pPr>
      <w:r w:rsidRPr="00A82C0E">
        <w:rPr>
          <w:color w:val="000000"/>
          <w:spacing w:val="-9"/>
          <w:sz w:val="28"/>
          <w:szCs w:val="28"/>
        </w:rPr>
        <w:t>В 2020</w:t>
      </w:r>
      <w:r w:rsidRPr="00A82C0E">
        <w:rPr>
          <w:b/>
          <w:color w:val="000000"/>
          <w:spacing w:val="-9"/>
          <w:sz w:val="28"/>
          <w:szCs w:val="28"/>
        </w:rPr>
        <w:t xml:space="preserve"> </w:t>
      </w:r>
      <w:r w:rsidRPr="00A82C0E">
        <w:rPr>
          <w:color w:val="000000"/>
          <w:spacing w:val="-9"/>
          <w:sz w:val="28"/>
          <w:szCs w:val="28"/>
        </w:rPr>
        <w:t xml:space="preserve">году распоряжением Правительства РФ от 29.10.2020г. № 2804-р в 2020 г. выделены 187,3 млн. рублей на финансовое обеспечение мероприятий по борьбе с новой </w:t>
      </w:r>
      <w:proofErr w:type="spellStart"/>
      <w:r w:rsidRPr="00A82C0E">
        <w:rPr>
          <w:color w:val="000000"/>
          <w:spacing w:val="-9"/>
          <w:sz w:val="28"/>
          <w:szCs w:val="28"/>
        </w:rPr>
        <w:t>коро</w:t>
      </w:r>
      <w:r w:rsidR="00FB1EA9" w:rsidRPr="00A82C0E">
        <w:rPr>
          <w:color w:val="000000"/>
          <w:spacing w:val="-9"/>
          <w:sz w:val="28"/>
          <w:szCs w:val="28"/>
        </w:rPr>
        <w:t>навирусной</w:t>
      </w:r>
      <w:proofErr w:type="spellEnd"/>
      <w:r w:rsidR="00FB1EA9" w:rsidRPr="00A82C0E">
        <w:rPr>
          <w:color w:val="000000"/>
          <w:spacing w:val="-9"/>
          <w:sz w:val="28"/>
          <w:szCs w:val="28"/>
        </w:rPr>
        <w:t xml:space="preserve"> инфекцией (COVID-19)</w:t>
      </w:r>
      <w:r w:rsidR="0053021A" w:rsidRPr="00A82C0E">
        <w:rPr>
          <w:color w:val="000000"/>
          <w:spacing w:val="-9"/>
          <w:sz w:val="28"/>
          <w:szCs w:val="28"/>
        </w:rPr>
        <w:t>, но и</w:t>
      </w:r>
      <w:r w:rsidRPr="00A82C0E">
        <w:rPr>
          <w:color w:val="000000"/>
          <w:spacing w:val="-9"/>
          <w:sz w:val="28"/>
          <w:szCs w:val="28"/>
        </w:rPr>
        <w:t xml:space="preserve">з них </w:t>
      </w:r>
      <w:r w:rsidR="0053021A" w:rsidRPr="00A82C0E">
        <w:rPr>
          <w:color w:val="000000"/>
          <w:spacing w:val="-9"/>
          <w:sz w:val="28"/>
          <w:szCs w:val="28"/>
        </w:rPr>
        <w:t>не</w:t>
      </w:r>
      <w:r w:rsidRPr="00A82C0E">
        <w:rPr>
          <w:color w:val="000000"/>
          <w:spacing w:val="-9"/>
          <w:sz w:val="28"/>
          <w:szCs w:val="28"/>
        </w:rPr>
        <w:t>освоен</w:t>
      </w:r>
      <w:r w:rsidR="0053021A" w:rsidRPr="00A82C0E">
        <w:rPr>
          <w:color w:val="000000"/>
          <w:spacing w:val="-9"/>
          <w:sz w:val="28"/>
          <w:szCs w:val="28"/>
        </w:rPr>
        <w:t xml:space="preserve">ными </w:t>
      </w:r>
      <w:r w:rsidR="00FB1EA9" w:rsidRPr="00A82C0E">
        <w:rPr>
          <w:color w:val="000000"/>
          <w:spacing w:val="-9"/>
          <w:sz w:val="28"/>
          <w:szCs w:val="28"/>
        </w:rPr>
        <w:t xml:space="preserve">на 01.01.2021 </w:t>
      </w:r>
      <w:r w:rsidRPr="00A82C0E">
        <w:rPr>
          <w:color w:val="000000"/>
          <w:spacing w:val="-9"/>
          <w:sz w:val="28"/>
          <w:szCs w:val="28"/>
        </w:rPr>
        <w:t>о</w:t>
      </w:r>
      <w:r w:rsidR="0053021A" w:rsidRPr="00A82C0E">
        <w:rPr>
          <w:color w:val="000000"/>
          <w:spacing w:val="-9"/>
          <w:sz w:val="28"/>
          <w:szCs w:val="28"/>
        </w:rPr>
        <w:t>стались 95,3</w:t>
      </w:r>
      <w:r w:rsidR="00FB1EA9" w:rsidRPr="00A82C0E">
        <w:rPr>
          <w:color w:val="000000"/>
          <w:spacing w:val="-9"/>
          <w:sz w:val="28"/>
          <w:szCs w:val="28"/>
        </w:rPr>
        <w:t xml:space="preserve"> </w:t>
      </w:r>
      <w:r w:rsidRPr="00A82C0E">
        <w:rPr>
          <w:color w:val="000000"/>
          <w:spacing w:val="-9"/>
          <w:sz w:val="28"/>
          <w:szCs w:val="28"/>
        </w:rPr>
        <w:t xml:space="preserve">млн. рублей. </w:t>
      </w:r>
    </w:p>
    <w:p w:rsidR="00FB1EA9" w:rsidRPr="00A82C0E" w:rsidRDefault="00FB1EA9" w:rsidP="007D2B89">
      <w:pPr>
        <w:pStyle w:val="a6"/>
        <w:shd w:val="clear" w:color="auto" w:fill="FFFFFF"/>
        <w:spacing w:after="0"/>
        <w:ind w:firstLine="567"/>
        <w:jc w:val="both"/>
        <w:rPr>
          <w:color w:val="000000"/>
          <w:spacing w:val="-9"/>
          <w:sz w:val="28"/>
          <w:szCs w:val="28"/>
        </w:rPr>
      </w:pPr>
      <w:r w:rsidRPr="00A82C0E">
        <w:rPr>
          <w:color w:val="000000"/>
          <w:spacing w:val="-9"/>
          <w:sz w:val="28"/>
          <w:szCs w:val="28"/>
        </w:rPr>
        <w:t>Переходящий остаток в отчетном году о</w:t>
      </w:r>
      <w:r w:rsidR="003431FB" w:rsidRPr="00A82C0E">
        <w:rPr>
          <w:color w:val="000000"/>
          <w:spacing w:val="-9"/>
          <w:sz w:val="28"/>
          <w:szCs w:val="28"/>
        </w:rPr>
        <w:t xml:space="preserve">своено </w:t>
      </w:r>
      <w:r w:rsidRPr="00A82C0E">
        <w:rPr>
          <w:color w:val="000000"/>
          <w:spacing w:val="-9"/>
          <w:sz w:val="28"/>
          <w:szCs w:val="28"/>
        </w:rPr>
        <w:t xml:space="preserve">на сумму 91,4 млн. рублей, </w:t>
      </w:r>
      <w:proofErr w:type="spellStart"/>
      <w:r w:rsidRPr="00A82C0E">
        <w:rPr>
          <w:color w:val="000000"/>
          <w:spacing w:val="-9"/>
          <w:sz w:val="28"/>
          <w:szCs w:val="28"/>
        </w:rPr>
        <w:t>т</w:t>
      </w:r>
      <w:proofErr w:type="gramStart"/>
      <w:r w:rsidRPr="00A82C0E">
        <w:rPr>
          <w:color w:val="000000"/>
          <w:spacing w:val="-9"/>
          <w:sz w:val="28"/>
          <w:szCs w:val="28"/>
        </w:rPr>
        <w:t>.е</w:t>
      </w:r>
      <w:proofErr w:type="spellEnd"/>
      <w:proofErr w:type="gramEnd"/>
      <w:r w:rsidRPr="00A82C0E">
        <w:rPr>
          <w:color w:val="000000"/>
          <w:spacing w:val="-9"/>
          <w:sz w:val="28"/>
          <w:szCs w:val="28"/>
        </w:rPr>
        <w:t xml:space="preserve"> на 96%. </w:t>
      </w:r>
    </w:p>
    <w:p w:rsidR="003431FB" w:rsidRPr="00A82C0E" w:rsidRDefault="00A82C0E" w:rsidP="007D2B89">
      <w:pPr>
        <w:pStyle w:val="a6"/>
        <w:shd w:val="clear" w:color="auto" w:fill="FFFFFF"/>
        <w:spacing w:after="0"/>
        <w:ind w:firstLine="567"/>
        <w:jc w:val="both"/>
        <w:rPr>
          <w:color w:val="000000"/>
          <w:spacing w:val="-9"/>
          <w:sz w:val="28"/>
          <w:szCs w:val="28"/>
        </w:rPr>
      </w:pPr>
      <w:r w:rsidRPr="00A82C0E">
        <w:rPr>
          <w:color w:val="000000"/>
          <w:spacing w:val="-9"/>
          <w:sz w:val="28"/>
          <w:szCs w:val="28"/>
        </w:rPr>
        <w:t>На сумму неосвоенного остатка в размере 3,9 млн. рублей в соответствии с</w:t>
      </w:r>
      <w:r w:rsidR="00FB1EA9" w:rsidRPr="00A82C0E">
        <w:rPr>
          <w:color w:val="000000"/>
          <w:spacing w:val="-9"/>
          <w:sz w:val="28"/>
          <w:szCs w:val="28"/>
        </w:rPr>
        <w:t xml:space="preserve"> условиям</w:t>
      </w:r>
      <w:r w:rsidRPr="00A82C0E">
        <w:rPr>
          <w:color w:val="000000"/>
          <w:spacing w:val="-9"/>
          <w:sz w:val="28"/>
          <w:szCs w:val="28"/>
        </w:rPr>
        <w:t>и</w:t>
      </w:r>
      <w:r w:rsidR="00FB1EA9" w:rsidRPr="00A82C0E">
        <w:rPr>
          <w:color w:val="000000"/>
          <w:spacing w:val="-9"/>
          <w:sz w:val="28"/>
          <w:szCs w:val="28"/>
        </w:rPr>
        <w:t xml:space="preserve"> заключенного государственного контракта </w:t>
      </w:r>
      <w:r w:rsidRPr="00A82C0E">
        <w:rPr>
          <w:color w:val="000000"/>
          <w:spacing w:val="-9"/>
          <w:sz w:val="28"/>
          <w:szCs w:val="28"/>
        </w:rPr>
        <w:t xml:space="preserve">ожидается </w:t>
      </w:r>
      <w:r w:rsidR="00FB1EA9" w:rsidRPr="00A82C0E">
        <w:rPr>
          <w:color w:val="000000"/>
          <w:spacing w:val="-9"/>
          <w:sz w:val="28"/>
          <w:szCs w:val="28"/>
        </w:rPr>
        <w:t>подставка оборудования в апреле 2022 год</w:t>
      </w:r>
      <w:r w:rsidRPr="00A82C0E">
        <w:rPr>
          <w:color w:val="000000"/>
          <w:spacing w:val="-9"/>
          <w:sz w:val="28"/>
          <w:szCs w:val="28"/>
        </w:rPr>
        <w:t>а.</w:t>
      </w:r>
    </w:p>
    <w:p w:rsidR="003431FB" w:rsidRPr="00A82C0E" w:rsidRDefault="003431FB" w:rsidP="007D2B89">
      <w:pPr>
        <w:shd w:val="clear" w:color="auto" w:fill="FFFFFF"/>
        <w:tabs>
          <w:tab w:val="left" w:pos="851"/>
        </w:tabs>
        <w:ind w:firstLine="567"/>
        <w:jc w:val="both"/>
        <w:rPr>
          <w:color w:val="000000"/>
          <w:spacing w:val="-9"/>
          <w:sz w:val="28"/>
          <w:szCs w:val="28"/>
        </w:rPr>
      </w:pPr>
      <w:proofErr w:type="gramStart"/>
      <w:r w:rsidRPr="00A82C0E">
        <w:rPr>
          <w:sz w:val="28"/>
          <w:szCs w:val="28"/>
        </w:rPr>
        <w:t xml:space="preserve">В 2021 </w:t>
      </w:r>
      <w:r w:rsidRPr="00A82C0E">
        <w:rPr>
          <w:color w:val="000000"/>
          <w:spacing w:val="-9"/>
          <w:sz w:val="28"/>
          <w:szCs w:val="28"/>
        </w:rPr>
        <w:t xml:space="preserve">году Распоряжением Правительства РФ от 21.12.2021г. № 3739-р дополнительно выделены </w:t>
      </w:r>
      <w:r w:rsidRPr="00A82C0E">
        <w:rPr>
          <w:b/>
          <w:color w:val="000000"/>
          <w:spacing w:val="-9"/>
          <w:sz w:val="28"/>
          <w:szCs w:val="28"/>
        </w:rPr>
        <w:t xml:space="preserve"> 46,6 млн. рублей</w:t>
      </w:r>
      <w:r w:rsidRPr="00A82C0E">
        <w:rPr>
          <w:color w:val="000000"/>
          <w:spacing w:val="-9"/>
          <w:sz w:val="28"/>
          <w:szCs w:val="28"/>
        </w:rPr>
        <w:t xml:space="preserve"> на финансовое обеспечение мероприятий по борьбе с новой </w:t>
      </w:r>
      <w:proofErr w:type="spellStart"/>
      <w:r w:rsidRPr="00A82C0E">
        <w:rPr>
          <w:color w:val="000000"/>
          <w:spacing w:val="-9"/>
          <w:sz w:val="28"/>
          <w:szCs w:val="28"/>
        </w:rPr>
        <w:t>коронавирусной</w:t>
      </w:r>
      <w:proofErr w:type="spellEnd"/>
      <w:r w:rsidRPr="00A82C0E">
        <w:rPr>
          <w:color w:val="000000"/>
          <w:spacing w:val="-9"/>
          <w:sz w:val="28"/>
          <w:szCs w:val="28"/>
        </w:rPr>
        <w:t xml:space="preserve"> инфекцией (COVID-19), в том числе по ремонту и замене медицинских изделий, включая медицинское оборудование, по организации обеспечения кислородом и обеспечению медицинских работников СИЗ за счет средств резервного фонда Правительства РФ.</w:t>
      </w:r>
      <w:proofErr w:type="gramEnd"/>
      <w:r w:rsidRPr="00A82C0E">
        <w:rPr>
          <w:color w:val="000000"/>
          <w:spacing w:val="-9"/>
          <w:sz w:val="28"/>
          <w:szCs w:val="28"/>
        </w:rPr>
        <w:t xml:space="preserve"> </w:t>
      </w:r>
      <w:r w:rsidR="00A82C0E">
        <w:rPr>
          <w:color w:val="000000"/>
          <w:spacing w:val="-9"/>
          <w:sz w:val="28"/>
          <w:szCs w:val="28"/>
        </w:rPr>
        <w:t>В связи с поздним поступлением о</w:t>
      </w:r>
      <w:r w:rsidRPr="00A82C0E">
        <w:rPr>
          <w:color w:val="000000"/>
          <w:spacing w:val="-9"/>
          <w:sz w:val="28"/>
          <w:szCs w:val="28"/>
        </w:rPr>
        <w:t xml:space="preserve">своение </w:t>
      </w:r>
      <w:r w:rsidR="00A82C0E">
        <w:rPr>
          <w:color w:val="000000"/>
          <w:spacing w:val="-9"/>
          <w:sz w:val="28"/>
          <w:szCs w:val="28"/>
        </w:rPr>
        <w:t xml:space="preserve">денежных средств в отчетном году </w:t>
      </w:r>
      <w:r w:rsidRPr="00A82C0E">
        <w:rPr>
          <w:color w:val="000000"/>
          <w:spacing w:val="-9"/>
          <w:sz w:val="28"/>
          <w:szCs w:val="28"/>
        </w:rPr>
        <w:t>отсутствует, средства перешли на 2022 г</w:t>
      </w:r>
      <w:r w:rsidR="00A82C0E">
        <w:rPr>
          <w:color w:val="000000"/>
          <w:spacing w:val="-9"/>
          <w:sz w:val="28"/>
          <w:szCs w:val="28"/>
        </w:rPr>
        <w:t>од в виде свободного остатка на лицевом счете республиканского бюджета Республики Тыва</w:t>
      </w:r>
      <w:r w:rsidRPr="00A82C0E">
        <w:rPr>
          <w:color w:val="000000"/>
          <w:spacing w:val="-9"/>
          <w:sz w:val="28"/>
          <w:szCs w:val="28"/>
        </w:rPr>
        <w:t>.</w:t>
      </w:r>
    </w:p>
    <w:p w:rsidR="003431FB" w:rsidRPr="001E3064" w:rsidRDefault="003431FB" w:rsidP="007D2B89">
      <w:pPr>
        <w:pStyle w:val="a6"/>
        <w:shd w:val="clear" w:color="auto" w:fill="FFFFFF"/>
        <w:ind w:firstLine="567"/>
        <w:jc w:val="both"/>
        <w:rPr>
          <w:sz w:val="28"/>
          <w:szCs w:val="28"/>
        </w:rPr>
      </w:pPr>
      <w:r>
        <w:rPr>
          <w:sz w:val="28"/>
          <w:szCs w:val="28"/>
        </w:rPr>
        <w:t>2</w:t>
      </w:r>
      <w:r w:rsidRPr="00191270">
        <w:rPr>
          <w:sz w:val="28"/>
          <w:szCs w:val="28"/>
        </w:rPr>
        <w:t xml:space="preserve">) </w:t>
      </w:r>
      <w:r w:rsidRPr="001E3064">
        <w:rPr>
          <w:b/>
          <w:sz w:val="28"/>
          <w:szCs w:val="26"/>
        </w:rPr>
        <w:t>32,0 млн. рублей</w:t>
      </w:r>
      <w:r w:rsidRPr="001E3064">
        <w:rPr>
          <w:sz w:val="28"/>
          <w:szCs w:val="26"/>
        </w:rPr>
        <w:t xml:space="preserve"> </w:t>
      </w:r>
      <w:r>
        <w:rPr>
          <w:sz w:val="28"/>
          <w:szCs w:val="26"/>
        </w:rPr>
        <w:t xml:space="preserve">- </w:t>
      </w:r>
      <w:r w:rsidRPr="001E3064">
        <w:rPr>
          <w:sz w:val="28"/>
          <w:szCs w:val="26"/>
        </w:rPr>
        <w:t xml:space="preserve">приобретение лекарственных препаратов для лечения пациентов с новой </w:t>
      </w:r>
      <w:proofErr w:type="spellStart"/>
      <w:r w:rsidRPr="001E3064">
        <w:rPr>
          <w:sz w:val="28"/>
          <w:szCs w:val="26"/>
        </w:rPr>
        <w:t>коронавирусной</w:t>
      </w:r>
      <w:proofErr w:type="spellEnd"/>
      <w:r w:rsidRPr="001E3064">
        <w:rPr>
          <w:sz w:val="28"/>
          <w:szCs w:val="26"/>
        </w:rPr>
        <w:t xml:space="preserve"> инфекцией, получающих медицинскую помощь в амбулаторных </w:t>
      </w:r>
      <w:r w:rsidRPr="000E36BC">
        <w:rPr>
          <w:sz w:val="28"/>
          <w:szCs w:val="28"/>
        </w:rPr>
        <w:t>условиях</w:t>
      </w:r>
      <w:r w:rsidR="000E36BC">
        <w:rPr>
          <w:sz w:val="28"/>
          <w:szCs w:val="28"/>
        </w:rPr>
        <w:t>, с</w:t>
      </w:r>
      <w:r w:rsidR="000E36BC" w:rsidRPr="000E36BC">
        <w:rPr>
          <w:sz w:val="28"/>
          <w:szCs w:val="28"/>
        </w:rPr>
        <w:t>редства освоены</w:t>
      </w:r>
      <w:r w:rsidRPr="000E36BC">
        <w:rPr>
          <w:sz w:val="28"/>
          <w:szCs w:val="28"/>
        </w:rPr>
        <w:t xml:space="preserve"> 100%;</w:t>
      </w:r>
    </w:p>
    <w:p w:rsidR="003431FB" w:rsidRPr="001E3064" w:rsidRDefault="003431FB" w:rsidP="007D2B89">
      <w:pPr>
        <w:shd w:val="clear" w:color="auto" w:fill="FFFFFF"/>
        <w:tabs>
          <w:tab w:val="left" w:pos="8552"/>
        </w:tabs>
        <w:ind w:firstLine="567"/>
        <w:jc w:val="both"/>
        <w:rPr>
          <w:sz w:val="28"/>
          <w:szCs w:val="26"/>
        </w:rPr>
      </w:pPr>
      <w:r w:rsidRPr="001E3064">
        <w:rPr>
          <w:sz w:val="28"/>
          <w:szCs w:val="26"/>
        </w:rPr>
        <w:t xml:space="preserve">3) </w:t>
      </w:r>
      <w:r w:rsidRPr="001E3064">
        <w:rPr>
          <w:b/>
          <w:sz w:val="28"/>
          <w:szCs w:val="26"/>
        </w:rPr>
        <w:t>659,8</w:t>
      </w:r>
      <w:r w:rsidRPr="001E3064">
        <w:rPr>
          <w:sz w:val="28"/>
          <w:szCs w:val="26"/>
        </w:rPr>
        <w:t xml:space="preserve"> </w:t>
      </w:r>
      <w:r w:rsidRPr="001E3064">
        <w:rPr>
          <w:b/>
          <w:sz w:val="28"/>
          <w:szCs w:val="26"/>
        </w:rPr>
        <w:t>млн. рублей</w:t>
      </w:r>
      <w:r w:rsidRPr="001E3064">
        <w:rPr>
          <w:sz w:val="28"/>
          <w:szCs w:val="26"/>
        </w:rPr>
        <w:t xml:space="preserve"> - дополнительное финансовое обеспечение медицинских организаций в условиях ЧС и (или) при возникновении угрозы распространения заболеваний, представляющих опасность для окружающих, в рамках реализации территориальных программ ОМС за </w:t>
      </w:r>
      <w:r w:rsidRPr="001E3064">
        <w:rPr>
          <w:sz w:val="28"/>
          <w:szCs w:val="26"/>
        </w:rPr>
        <w:lastRenderedPageBreak/>
        <w:t>счет средств резервного фонда Правительства РФ</w:t>
      </w:r>
      <w:r w:rsidRPr="001E3064">
        <w:rPr>
          <w:szCs w:val="26"/>
        </w:rPr>
        <w:t xml:space="preserve"> </w:t>
      </w:r>
      <w:r w:rsidR="000E36BC" w:rsidRPr="000E36BC">
        <w:rPr>
          <w:sz w:val="28"/>
          <w:szCs w:val="28"/>
        </w:rPr>
        <w:t>о</w:t>
      </w:r>
      <w:r w:rsidRPr="000E36BC">
        <w:rPr>
          <w:sz w:val="28"/>
          <w:szCs w:val="28"/>
        </w:rPr>
        <w:t>своен</w:t>
      </w:r>
      <w:r w:rsidR="000E36BC">
        <w:rPr>
          <w:sz w:val="28"/>
          <w:szCs w:val="28"/>
        </w:rPr>
        <w:t>ие составляет</w:t>
      </w:r>
      <w:r w:rsidRPr="001E3064">
        <w:rPr>
          <w:sz w:val="28"/>
          <w:szCs w:val="26"/>
        </w:rPr>
        <w:t xml:space="preserve"> 100%.</w:t>
      </w:r>
    </w:p>
    <w:p w:rsidR="003431FB" w:rsidRPr="001E3064" w:rsidRDefault="003431FB" w:rsidP="007D2B89">
      <w:pPr>
        <w:shd w:val="clear" w:color="auto" w:fill="FFFFFF"/>
        <w:ind w:firstLine="567"/>
        <w:jc w:val="both"/>
        <w:rPr>
          <w:sz w:val="28"/>
          <w:szCs w:val="26"/>
        </w:rPr>
      </w:pPr>
      <w:r w:rsidRPr="001E3064">
        <w:rPr>
          <w:sz w:val="28"/>
          <w:szCs w:val="28"/>
        </w:rPr>
        <w:t xml:space="preserve">4) </w:t>
      </w:r>
      <w:r w:rsidR="000E36BC" w:rsidRPr="000E36BC">
        <w:rPr>
          <w:sz w:val="28"/>
          <w:szCs w:val="28"/>
        </w:rPr>
        <w:t xml:space="preserve">В </w:t>
      </w:r>
      <w:r w:rsidR="000E36BC" w:rsidRPr="000E36BC">
        <w:rPr>
          <w:b/>
          <w:sz w:val="28"/>
          <w:szCs w:val="28"/>
        </w:rPr>
        <w:t>2020</w:t>
      </w:r>
      <w:r w:rsidR="000E36BC" w:rsidRPr="000E36BC">
        <w:rPr>
          <w:sz w:val="28"/>
          <w:szCs w:val="28"/>
        </w:rPr>
        <w:t xml:space="preserve"> году распоряжением Правительства РФ от  29.10.2020 № 2806-р выделены </w:t>
      </w:r>
      <w:r w:rsidR="000E36BC" w:rsidRPr="000E36BC">
        <w:rPr>
          <w:b/>
          <w:sz w:val="28"/>
          <w:szCs w:val="28"/>
        </w:rPr>
        <w:t>5,7</w:t>
      </w:r>
      <w:r w:rsidR="000E36BC" w:rsidRPr="000E36BC">
        <w:rPr>
          <w:sz w:val="28"/>
          <w:szCs w:val="28"/>
        </w:rPr>
        <w:t xml:space="preserve"> млн. рублей, из них кассовый расход </w:t>
      </w:r>
      <w:r w:rsidR="000E36BC">
        <w:rPr>
          <w:sz w:val="28"/>
          <w:szCs w:val="28"/>
        </w:rPr>
        <w:t xml:space="preserve">за 2020 год составляет </w:t>
      </w:r>
      <w:r w:rsidR="000E36BC" w:rsidRPr="000E36BC">
        <w:rPr>
          <w:sz w:val="28"/>
          <w:szCs w:val="28"/>
        </w:rPr>
        <w:t xml:space="preserve">0,2 млн. рублей. Неиспользованный остаток </w:t>
      </w:r>
      <w:r w:rsidR="000E36BC" w:rsidRPr="000E36BC">
        <w:rPr>
          <w:b/>
          <w:sz w:val="28"/>
          <w:szCs w:val="28"/>
        </w:rPr>
        <w:t>5,5</w:t>
      </w:r>
      <w:r w:rsidR="000E36BC" w:rsidRPr="000E36BC">
        <w:rPr>
          <w:sz w:val="28"/>
          <w:szCs w:val="28"/>
        </w:rPr>
        <w:t xml:space="preserve"> млн. рублей </w:t>
      </w:r>
      <w:r w:rsidR="000E36BC">
        <w:rPr>
          <w:sz w:val="28"/>
          <w:szCs w:val="28"/>
        </w:rPr>
        <w:t xml:space="preserve">на </w:t>
      </w:r>
      <w:r w:rsidRPr="001E3064">
        <w:rPr>
          <w:sz w:val="28"/>
          <w:szCs w:val="26"/>
        </w:rPr>
        <w:t xml:space="preserve">оснащение (переоснащение) медицинскими изделиями лабораторий медицинских организаций, осуществляющих этиологическую диагностику новой </w:t>
      </w:r>
      <w:proofErr w:type="spellStart"/>
      <w:r w:rsidRPr="001E3064">
        <w:rPr>
          <w:sz w:val="28"/>
          <w:szCs w:val="26"/>
        </w:rPr>
        <w:t>коронавирусной</w:t>
      </w:r>
      <w:proofErr w:type="spellEnd"/>
      <w:r w:rsidRPr="001E3064">
        <w:rPr>
          <w:sz w:val="28"/>
          <w:szCs w:val="26"/>
        </w:rPr>
        <w:t xml:space="preserve"> инфекции</w:t>
      </w:r>
      <w:r w:rsidR="000E36BC">
        <w:rPr>
          <w:sz w:val="28"/>
          <w:szCs w:val="26"/>
        </w:rPr>
        <w:t>, о</w:t>
      </w:r>
      <w:r w:rsidRPr="001E3064">
        <w:rPr>
          <w:sz w:val="28"/>
          <w:szCs w:val="26"/>
        </w:rPr>
        <w:t xml:space="preserve">своен </w:t>
      </w:r>
      <w:r w:rsidR="000E36BC">
        <w:rPr>
          <w:sz w:val="28"/>
          <w:szCs w:val="26"/>
        </w:rPr>
        <w:t xml:space="preserve">в 2021 году на </w:t>
      </w:r>
      <w:r w:rsidRPr="001E3064">
        <w:rPr>
          <w:sz w:val="28"/>
          <w:szCs w:val="26"/>
        </w:rPr>
        <w:t>100%.</w:t>
      </w:r>
    </w:p>
    <w:p w:rsidR="003431FB" w:rsidRPr="001E3064" w:rsidRDefault="003431FB" w:rsidP="007D2B89">
      <w:pPr>
        <w:shd w:val="clear" w:color="auto" w:fill="FFFFFF"/>
        <w:ind w:firstLine="567"/>
        <w:jc w:val="both"/>
        <w:rPr>
          <w:sz w:val="28"/>
          <w:szCs w:val="26"/>
        </w:rPr>
      </w:pPr>
      <w:r w:rsidRPr="001E3064">
        <w:rPr>
          <w:sz w:val="28"/>
          <w:szCs w:val="26"/>
        </w:rPr>
        <w:t xml:space="preserve">5) </w:t>
      </w:r>
      <w:r w:rsidR="000E36BC" w:rsidRPr="000E36BC">
        <w:rPr>
          <w:sz w:val="28"/>
          <w:szCs w:val="28"/>
        </w:rPr>
        <w:t xml:space="preserve">В </w:t>
      </w:r>
      <w:r w:rsidR="000E36BC" w:rsidRPr="000E36BC">
        <w:rPr>
          <w:b/>
          <w:sz w:val="28"/>
          <w:szCs w:val="28"/>
        </w:rPr>
        <w:t xml:space="preserve">2020 </w:t>
      </w:r>
      <w:r w:rsidR="000E36BC" w:rsidRPr="000E36BC">
        <w:rPr>
          <w:sz w:val="28"/>
          <w:szCs w:val="28"/>
        </w:rPr>
        <w:t xml:space="preserve">году распоряжением Правительства РФ от  15.07.2020  № 1826-р выделены </w:t>
      </w:r>
      <w:r w:rsidR="000E36BC" w:rsidRPr="000E36BC">
        <w:rPr>
          <w:b/>
          <w:sz w:val="28"/>
          <w:szCs w:val="28"/>
        </w:rPr>
        <w:t>160,5</w:t>
      </w:r>
      <w:r w:rsidR="000E36BC" w:rsidRPr="000E36BC">
        <w:rPr>
          <w:sz w:val="28"/>
          <w:szCs w:val="28"/>
        </w:rPr>
        <w:t xml:space="preserve"> млн. рублей на приобретение медицинских изделий для оснащения медицинских организаций за счет средств резервного фонда Правительства РФ, из них </w:t>
      </w:r>
      <w:r w:rsidR="000E36BC">
        <w:rPr>
          <w:sz w:val="28"/>
          <w:szCs w:val="28"/>
        </w:rPr>
        <w:t xml:space="preserve">в 2020 году </w:t>
      </w:r>
      <w:r w:rsidR="000E36BC" w:rsidRPr="000E36BC">
        <w:rPr>
          <w:sz w:val="28"/>
          <w:szCs w:val="28"/>
        </w:rPr>
        <w:t xml:space="preserve">освоено </w:t>
      </w:r>
      <w:r w:rsidR="000E36BC" w:rsidRPr="000E36BC">
        <w:rPr>
          <w:b/>
          <w:sz w:val="28"/>
          <w:szCs w:val="28"/>
        </w:rPr>
        <w:t>110,6</w:t>
      </w:r>
      <w:r w:rsidR="000E36BC" w:rsidRPr="000E36BC">
        <w:rPr>
          <w:sz w:val="28"/>
          <w:szCs w:val="28"/>
        </w:rPr>
        <w:t xml:space="preserve"> млн. рублей. </w:t>
      </w:r>
      <w:proofErr w:type="gramStart"/>
      <w:r w:rsidR="000E36BC" w:rsidRPr="000E36BC">
        <w:rPr>
          <w:sz w:val="28"/>
          <w:szCs w:val="28"/>
        </w:rPr>
        <w:t xml:space="preserve">Неиспользованный остаток </w:t>
      </w:r>
      <w:r w:rsidR="000E36BC" w:rsidRPr="000E36BC">
        <w:rPr>
          <w:b/>
          <w:sz w:val="28"/>
          <w:szCs w:val="28"/>
        </w:rPr>
        <w:t xml:space="preserve">49,9 </w:t>
      </w:r>
      <w:r w:rsidR="000E36BC" w:rsidRPr="000E36BC">
        <w:rPr>
          <w:sz w:val="28"/>
          <w:szCs w:val="28"/>
        </w:rPr>
        <w:t xml:space="preserve">млн. рублей </w:t>
      </w:r>
      <w:r w:rsidR="00E87FD9">
        <w:rPr>
          <w:sz w:val="28"/>
          <w:szCs w:val="28"/>
        </w:rPr>
        <w:t xml:space="preserve">на </w:t>
      </w:r>
      <w:r w:rsidRPr="001E3064">
        <w:rPr>
          <w:sz w:val="28"/>
          <w:szCs w:val="26"/>
        </w:rPr>
        <w:t xml:space="preserve">приобретение медицинских изделий для оснащения медицинских организаций </w:t>
      </w:r>
      <w:r w:rsidRPr="00332646">
        <w:rPr>
          <w:sz w:val="28"/>
          <w:szCs w:val="28"/>
        </w:rPr>
        <w:t xml:space="preserve">(комплекс суточного мониторинга ЭКГ с одним </w:t>
      </w:r>
      <w:proofErr w:type="spellStart"/>
      <w:r w:rsidRPr="00332646">
        <w:rPr>
          <w:sz w:val="28"/>
          <w:szCs w:val="28"/>
        </w:rPr>
        <w:t>кардиорегистратором</w:t>
      </w:r>
      <w:proofErr w:type="spellEnd"/>
      <w:r w:rsidRPr="00332646">
        <w:rPr>
          <w:sz w:val="28"/>
          <w:szCs w:val="28"/>
        </w:rPr>
        <w:t xml:space="preserve"> без экрана; суточный монитор АД; регистратор для суточного </w:t>
      </w:r>
      <w:proofErr w:type="spellStart"/>
      <w:r w:rsidRPr="00332646">
        <w:rPr>
          <w:sz w:val="28"/>
          <w:szCs w:val="28"/>
        </w:rPr>
        <w:t>мониторирования</w:t>
      </w:r>
      <w:proofErr w:type="spellEnd"/>
      <w:r w:rsidRPr="00332646">
        <w:rPr>
          <w:sz w:val="28"/>
          <w:szCs w:val="28"/>
        </w:rPr>
        <w:t xml:space="preserve"> ЭКГ и АД; спирография внешнего дыхания "</w:t>
      </w:r>
      <w:proofErr w:type="spellStart"/>
      <w:r w:rsidRPr="00332646">
        <w:rPr>
          <w:sz w:val="28"/>
          <w:szCs w:val="28"/>
        </w:rPr>
        <w:t>Спиролан</w:t>
      </w:r>
      <w:proofErr w:type="spellEnd"/>
      <w:r w:rsidRPr="00332646">
        <w:rPr>
          <w:sz w:val="28"/>
          <w:szCs w:val="28"/>
        </w:rPr>
        <w:t xml:space="preserve">", ЭКГ; </w:t>
      </w:r>
      <w:proofErr w:type="spellStart"/>
      <w:r w:rsidRPr="00332646">
        <w:rPr>
          <w:sz w:val="28"/>
          <w:szCs w:val="28"/>
        </w:rPr>
        <w:t>рециркулятор</w:t>
      </w:r>
      <w:proofErr w:type="spellEnd"/>
      <w:r w:rsidRPr="00332646">
        <w:rPr>
          <w:sz w:val="28"/>
          <w:szCs w:val="28"/>
        </w:rPr>
        <w:t>; кислородная станция (2 шт.)</w:t>
      </w:r>
      <w:r w:rsidR="00E87FD9">
        <w:rPr>
          <w:sz w:val="28"/>
          <w:szCs w:val="28"/>
        </w:rPr>
        <w:t>, в 2021 году о</w:t>
      </w:r>
      <w:r w:rsidRPr="001E3064">
        <w:rPr>
          <w:sz w:val="28"/>
          <w:szCs w:val="26"/>
        </w:rPr>
        <w:t>своен 100%.</w:t>
      </w:r>
      <w:proofErr w:type="gramEnd"/>
    </w:p>
    <w:p w:rsidR="003431FB" w:rsidRPr="001E3064" w:rsidRDefault="003431FB" w:rsidP="007D2B89">
      <w:pPr>
        <w:shd w:val="clear" w:color="auto" w:fill="FFFFFF"/>
        <w:tabs>
          <w:tab w:val="left" w:pos="8552"/>
        </w:tabs>
        <w:ind w:firstLine="567"/>
        <w:jc w:val="both"/>
        <w:rPr>
          <w:sz w:val="28"/>
          <w:szCs w:val="26"/>
        </w:rPr>
      </w:pPr>
      <w:r w:rsidRPr="001E3064">
        <w:rPr>
          <w:sz w:val="28"/>
          <w:szCs w:val="26"/>
        </w:rPr>
        <w:t xml:space="preserve">6) </w:t>
      </w:r>
      <w:r w:rsidRPr="001E3064">
        <w:rPr>
          <w:b/>
          <w:sz w:val="28"/>
          <w:szCs w:val="26"/>
        </w:rPr>
        <w:t>20,1 млн. рублей</w:t>
      </w:r>
      <w:r w:rsidRPr="001E3064">
        <w:rPr>
          <w:sz w:val="28"/>
          <w:szCs w:val="26"/>
        </w:rPr>
        <w:t xml:space="preserve"> - проведение углубленной диспансеризации застрахованных по ОМС лиц, </w:t>
      </w:r>
      <w:r w:rsidRPr="001E3064">
        <w:rPr>
          <w:sz w:val="28"/>
          <w:szCs w:val="28"/>
        </w:rPr>
        <w:t xml:space="preserve">перенесших новую </w:t>
      </w:r>
      <w:proofErr w:type="spellStart"/>
      <w:r w:rsidRPr="001E3064">
        <w:rPr>
          <w:sz w:val="28"/>
          <w:szCs w:val="28"/>
        </w:rPr>
        <w:t>коронавирусную</w:t>
      </w:r>
      <w:proofErr w:type="spellEnd"/>
      <w:r w:rsidRPr="001E3064">
        <w:rPr>
          <w:sz w:val="28"/>
          <w:szCs w:val="28"/>
        </w:rPr>
        <w:t xml:space="preserve"> инфекцию (для предоставления бюджету ТФОМС Республики Тыва). Освоено 100%;</w:t>
      </w:r>
    </w:p>
    <w:p w:rsidR="003431FB" w:rsidRPr="001E3064" w:rsidRDefault="003431FB" w:rsidP="007D2B89">
      <w:pPr>
        <w:shd w:val="clear" w:color="auto" w:fill="FFFFFF"/>
        <w:tabs>
          <w:tab w:val="left" w:pos="8552"/>
        </w:tabs>
        <w:ind w:firstLine="567"/>
        <w:jc w:val="both"/>
        <w:rPr>
          <w:sz w:val="28"/>
          <w:szCs w:val="26"/>
        </w:rPr>
      </w:pPr>
      <w:r w:rsidRPr="001E3064">
        <w:rPr>
          <w:sz w:val="28"/>
          <w:szCs w:val="26"/>
        </w:rPr>
        <w:t xml:space="preserve">7) </w:t>
      </w:r>
      <w:r w:rsidRPr="001E3064">
        <w:rPr>
          <w:b/>
          <w:sz w:val="28"/>
          <w:szCs w:val="26"/>
        </w:rPr>
        <w:t>79,9 млн. рублей</w:t>
      </w:r>
      <w:r w:rsidRPr="001E3064">
        <w:rPr>
          <w:sz w:val="28"/>
          <w:szCs w:val="26"/>
        </w:rPr>
        <w:t xml:space="preserve"> - оплату отпускных и выплата компенсации за неиспользованные отпуска медицинским и иным работникам, которым в 2020 г. предоставлялись выплаты стимулирующего характера за выполнение особо важных работ, особые условия труда и дополнительную нагрузку, в том числе на компенсацию ранее произведенных субъектами РФ расходов на указанные цели. Освоено 100%;</w:t>
      </w:r>
    </w:p>
    <w:p w:rsidR="003431FB" w:rsidRPr="001E3064" w:rsidRDefault="003431FB" w:rsidP="007D2B89">
      <w:pPr>
        <w:shd w:val="clear" w:color="auto" w:fill="FFFFFF"/>
        <w:tabs>
          <w:tab w:val="left" w:pos="8552"/>
        </w:tabs>
        <w:ind w:firstLine="567"/>
        <w:jc w:val="both"/>
        <w:rPr>
          <w:sz w:val="28"/>
          <w:szCs w:val="26"/>
        </w:rPr>
      </w:pPr>
      <w:r>
        <w:rPr>
          <w:sz w:val="28"/>
          <w:szCs w:val="26"/>
        </w:rPr>
        <w:t>8</w:t>
      </w:r>
      <w:r w:rsidRPr="001E3064">
        <w:rPr>
          <w:sz w:val="28"/>
          <w:szCs w:val="26"/>
        </w:rPr>
        <w:t xml:space="preserve">) </w:t>
      </w:r>
      <w:r w:rsidRPr="001E3064">
        <w:rPr>
          <w:b/>
          <w:sz w:val="28"/>
          <w:szCs w:val="26"/>
        </w:rPr>
        <w:t>1 114,7 млн. рублей</w:t>
      </w:r>
      <w:r w:rsidRPr="001E3064">
        <w:rPr>
          <w:sz w:val="28"/>
          <w:szCs w:val="26"/>
        </w:rPr>
        <w:t xml:space="preserve"> - дополнительное финансовое обеспечение оказания медицинской помощи лицам, застрахованным по ОМС, в том числе с заболеванием и (или) подозрением на заболевание новой </w:t>
      </w:r>
      <w:proofErr w:type="spellStart"/>
      <w:r w:rsidRPr="001E3064">
        <w:rPr>
          <w:sz w:val="28"/>
          <w:szCs w:val="26"/>
        </w:rPr>
        <w:t>коронавирусной</w:t>
      </w:r>
      <w:proofErr w:type="spellEnd"/>
      <w:r w:rsidRPr="001E3064">
        <w:rPr>
          <w:sz w:val="28"/>
          <w:szCs w:val="26"/>
        </w:rPr>
        <w:t xml:space="preserve"> инфекцией (COVID-19), межбюджетные трансферты бюджету ТФОМС. </w:t>
      </w:r>
      <w:r w:rsidRPr="001E3064">
        <w:t xml:space="preserve">Распоряжения ПРФ: от 20.07.2021г. № 1997-р +69,9 млн. рублей, от 26.10.2021г. № 3025-р +642,3 млн. рублей; от 04.12.2021г. № 3448-р +402,4 млн. рублей. </w:t>
      </w:r>
      <w:r w:rsidRPr="001E3064">
        <w:rPr>
          <w:sz w:val="28"/>
          <w:szCs w:val="26"/>
        </w:rPr>
        <w:t>Освоено 100%;</w:t>
      </w:r>
    </w:p>
    <w:p w:rsidR="003431FB" w:rsidRPr="001E3064" w:rsidRDefault="003431FB" w:rsidP="007D2B89">
      <w:pPr>
        <w:shd w:val="clear" w:color="auto" w:fill="FFFFFF"/>
        <w:tabs>
          <w:tab w:val="left" w:pos="8552"/>
        </w:tabs>
        <w:ind w:firstLine="567"/>
        <w:jc w:val="both"/>
        <w:rPr>
          <w:szCs w:val="26"/>
        </w:rPr>
      </w:pPr>
      <w:proofErr w:type="gramStart"/>
      <w:r w:rsidRPr="00E63F2A">
        <w:rPr>
          <w:sz w:val="28"/>
          <w:szCs w:val="26"/>
        </w:rPr>
        <w:t xml:space="preserve">9) </w:t>
      </w:r>
      <w:r w:rsidRPr="00E63F2A">
        <w:rPr>
          <w:b/>
          <w:sz w:val="28"/>
          <w:szCs w:val="26"/>
        </w:rPr>
        <w:t>11,9 млн. рублей</w:t>
      </w:r>
      <w:r w:rsidRPr="00E63F2A">
        <w:rPr>
          <w:sz w:val="28"/>
          <w:szCs w:val="26"/>
        </w:rPr>
        <w:t xml:space="preserve"> </w:t>
      </w:r>
      <w:r w:rsidRPr="00E63F2A">
        <w:rPr>
          <w:szCs w:val="26"/>
        </w:rPr>
        <w:t xml:space="preserve">- </w:t>
      </w:r>
      <w:r w:rsidRPr="00E63F2A">
        <w:rPr>
          <w:sz w:val="28"/>
          <w:szCs w:val="26"/>
        </w:rPr>
        <w:t xml:space="preserve">стимулирующие за дополнительную нагрузку медицинским работникам, участвующим в проведении вакцинации взрослого населения против новой </w:t>
      </w:r>
      <w:proofErr w:type="spellStart"/>
      <w:r w:rsidRPr="00E63F2A">
        <w:rPr>
          <w:sz w:val="28"/>
          <w:szCs w:val="26"/>
        </w:rPr>
        <w:t>коронавирусной</w:t>
      </w:r>
      <w:proofErr w:type="spellEnd"/>
      <w:r w:rsidRPr="00E63F2A">
        <w:rPr>
          <w:sz w:val="28"/>
          <w:szCs w:val="26"/>
        </w:rPr>
        <w:t xml:space="preserve"> инфекции, и расходов, связанных с оплатой отпусков и выплатой компенсации за неиспользованные отпуска медицинским работникам, которым предоставлялись указанные стимулирующие выплаты, за счет средств резервного фонда Правительства РФ </w:t>
      </w:r>
      <w:r w:rsidRPr="00E63F2A">
        <w:rPr>
          <w:szCs w:val="26"/>
        </w:rPr>
        <w:t>(распоряжение ПРФ от 23.08.21г. № 2372-р).</w:t>
      </w:r>
      <w:proofErr w:type="gramEnd"/>
      <w:r w:rsidRPr="00E63F2A">
        <w:rPr>
          <w:szCs w:val="26"/>
        </w:rPr>
        <w:t xml:space="preserve">  </w:t>
      </w:r>
      <w:r w:rsidRPr="00E63F2A">
        <w:rPr>
          <w:sz w:val="28"/>
          <w:szCs w:val="28"/>
        </w:rPr>
        <w:t>Освоено 9,9 млн. рублей (83%, неосвоенный остаток -2,0 млн. рублей);</w:t>
      </w:r>
    </w:p>
    <w:p w:rsidR="003431FB" w:rsidRPr="001E3064" w:rsidRDefault="003431FB" w:rsidP="007D2B89">
      <w:pPr>
        <w:shd w:val="clear" w:color="auto" w:fill="FFFFFF"/>
        <w:tabs>
          <w:tab w:val="left" w:pos="8552"/>
        </w:tabs>
        <w:ind w:firstLine="567"/>
        <w:jc w:val="both"/>
      </w:pPr>
      <w:r>
        <w:rPr>
          <w:sz w:val="28"/>
          <w:szCs w:val="26"/>
        </w:rPr>
        <w:t>10</w:t>
      </w:r>
      <w:r w:rsidRPr="001E3064">
        <w:rPr>
          <w:sz w:val="28"/>
          <w:szCs w:val="26"/>
        </w:rPr>
        <w:t xml:space="preserve">) </w:t>
      </w:r>
      <w:r w:rsidRPr="001E3064">
        <w:rPr>
          <w:b/>
          <w:sz w:val="28"/>
          <w:szCs w:val="26"/>
        </w:rPr>
        <w:t>32,8 млн. рублей</w:t>
      </w:r>
      <w:r w:rsidRPr="001E3064">
        <w:rPr>
          <w:sz w:val="28"/>
          <w:szCs w:val="26"/>
        </w:rPr>
        <w:t xml:space="preserve"> - финансовое обеспечение мероприятий и компенсации затрат, связанных с приобретением 157 единиц </w:t>
      </w:r>
      <w:r w:rsidRPr="001E3064">
        <w:rPr>
          <w:sz w:val="28"/>
          <w:szCs w:val="26"/>
        </w:rPr>
        <w:lastRenderedPageBreak/>
        <w:t xml:space="preserve">концентраторов кислорода производительностью более 1000 литров в минуту каждый с учетом стоимости доставки и пусконаладочных работ. </w:t>
      </w:r>
      <w:r w:rsidRPr="001E3064">
        <w:t>Распоряжение ПРФ от 01.11.2021г. № 3105-р</w:t>
      </w:r>
      <w:r>
        <w:t xml:space="preserve">. </w:t>
      </w:r>
      <w:r w:rsidRPr="001E3064">
        <w:rPr>
          <w:color w:val="000000"/>
          <w:spacing w:val="-9"/>
          <w:sz w:val="28"/>
          <w:szCs w:val="20"/>
        </w:rPr>
        <w:t>Освоено</w:t>
      </w:r>
      <w:r w:rsidRPr="001E3064">
        <w:rPr>
          <w:color w:val="000000"/>
          <w:spacing w:val="-9"/>
          <w:szCs w:val="20"/>
        </w:rPr>
        <w:t xml:space="preserve"> </w:t>
      </w:r>
      <w:r w:rsidRPr="001E3064">
        <w:rPr>
          <w:color w:val="000000"/>
          <w:spacing w:val="-9"/>
          <w:sz w:val="28"/>
          <w:szCs w:val="28"/>
        </w:rPr>
        <w:t>32,7 млн. рублей (99,7%, неосвое</w:t>
      </w:r>
      <w:r>
        <w:rPr>
          <w:color w:val="000000"/>
          <w:spacing w:val="-9"/>
          <w:sz w:val="28"/>
          <w:szCs w:val="28"/>
        </w:rPr>
        <w:t>нный остаток – 0,1 млн. рублей);</w:t>
      </w:r>
    </w:p>
    <w:p w:rsidR="003431FB" w:rsidRDefault="003431FB" w:rsidP="007D2B89">
      <w:pPr>
        <w:autoSpaceDE w:val="0"/>
        <w:autoSpaceDN w:val="0"/>
        <w:adjustRightInd w:val="0"/>
        <w:ind w:firstLine="709"/>
        <w:jc w:val="both"/>
        <w:rPr>
          <w:sz w:val="28"/>
          <w:szCs w:val="28"/>
        </w:rPr>
      </w:pPr>
      <w:r>
        <w:rPr>
          <w:sz w:val="28"/>
          <w:szCs w:val="28"/>
        </w:rPr>
        <w:t xml:space="preserve">11) </w:t>
      </w:r>
      <w:r w:rsidRPr="0053538E">
        <w:rPr>
          <w:b/>
          <w:sz w:val="28"/>
          <w:szCs w:val="28"/>
        </w:rPr>
        <w:t>5,7 млн. рублей</w:t>
      </w:r>
      <w:r>
        <w:rPr>
          <w:sz w:val="28"/>
          <w:szCs w:val="28"/>
        </w:rPr>
        <w:t xml:space="preserve"> за счет сметы Министерства здравоохранения Республики Тыва – на приобретение </w:t>
      </w:r>
      <w:proofErr w:type="spellStart"/>
      <w:r>
        <w:rPr>
          <w:sz w:val="28"/>
          <w:szCs w:val="28"/>
        </w:rPr>
        <w:t>СИЗов</w:t>
      </w:r>
      <w:proofErr w:type="spellEnd"/>
      <w:r>
        <w:rPr>
          <w:sz w:val="28"/>
          <w:szCs w:val="28"/>
        </w:rPr>
        <w:t xml:space="preserve"> для подведомственных учреждений, а также оплату транспортно-экспедиционных услуг по доставке </w:t>
      </w:r>
      <w:proofErr w:type="spellStart"/>
      <w:r>
        <w:rPr>
          <w:sz w:val="28"/>
          <w:szCs w:val="28"/>
        </w:rPr>
        <w:t>СИЗов</w:t>
      </w:r>
      <w:proofErr w:type="spellEnd"/>
      <w:r>
        <w:rPr>
          <w:sz w:val="28"/>
          <w:szCs w:val="28"/>
        </w:rPr>
        <w:t xml:space="preserve"> (рейс 1 - медицинские маски) из г. Смоленск в г. Кызыл. Освоено 100%;</w:t>
      </w:r>
    </w:p>
    <w:p w:rsidR="003431FB" w:rsidRDefault="003431FB" w:rsidP="007D2B89">
      <w:pPr>
        <w:autoSpaceDE w:val="0"/>
        <w:autoSpaceDN w:val="0"/>
        <w:adjustRightInd w:val="0"/>
        <w:ind w:firstLine="709"/>
        <w:jc w:val="both"/>
        <w:rPr>
          <w:sz w:val="28"/>
          <w:szCs w:val="28"/>
        </w:rPr>
      </w:pPr>
      <w:r>
        <w:rPr>
          <w:sz w:val="28"/>
          <w:szCs w:val="28"/>
        </w:rPr>
        <w:t xml:space="preserve">12) </w:t>
      </w:r>
      <w:r w:rsidRPr="00517459">
        <w:rPr>
          <w:b/>
          <w:sz w:val="28"/>
          <w:szCs w:val="28"/>
        </w:rPr>
        <w:t>124,8 млн. рублей</w:t>
      </w:r>
      <w:r>
        <w:rPr>
          <w:sz w:val="28"/>
          <w:szCs w:val="28"/>
        </w:rPr>
        <w:t xml:space="preserve"> за счет средств резервного фонда Правительства Республики Тыва, освоено 106,0 млн. рублей (85</w:t>
      </w:r>
      <w:r w:rsidRPr="00517459">
        <w:rPr>
          <w:sz w:val="28"/>
          <w:szCs w:val="28"/>
        </w:rPr>
        <w:t xml:space="preserve">%, неосвоенный остаток – </w:t>
      </w:r>
      <w:r>
        <w:rPr>
          <w:sz w:val="28"/>
          <w:szCs w:val="28"/>
        </w:rPr>
        <w:t>18,8</w:t>
      </w:r>
      <w:r w:rsidRPr="00517459">
        <w:rPr>
          <w:sz w:val="28"/>
          <w:szCs w:val="28"/>
        </w:rPr>
        <w:t xml:space="preserve"> млн. рублей)</w:t>
      </w:r>
      <w:r>
        <w:rPr>
          <w:sz w:val="28"/>
          <w:szCs w:val="28"/>
        </w:rPr>
        <w:t>, в том числе:</w:t>
      </w:r>
    </w:p>
    <w:p w:rsidR="003431FB" w:rsidRPr="00E87FD9" w:rsidRDefault="00E87FD9" w:rsidP="007D2B89">
      <w:pPr>
        <w:tabs>
          <w:tab w:val="left" w:pos="0"/>
          <w:tab w:val="left" w:pos="993"/>
        </w:tabs>
        <w:ind w:firstLine="567"/>
        <w:contextualSpacing/>
        <w:jc w:val="both"/>
        <w:rPr>
          <w:rFonts w:eastAsia="Calibri" w:cs="Calibri"/>
          <w:sz w:val="28"/>
          <w:szCs w:val="28"/>
          <w:lang w:eastAsia="en-US"/>
        </w:rPr>
      </w:pPr>
      <w:r>
        <w:rPr>
          <w:rFonts w:eastAsia="Calibri" w:cs="Calibri"/>
          <w:sz w:val="28"/>
          <w:szCs w:val="28"/>
          <w:lang w:eastAsia="en-US"/>
        </w:rPr>
        <w:t>-л</w:t>
      </w:r>
      <w:r w:rsidR="003431FB" w:rsidRPr="00E87FD9">
        <w:rPr>
          <w:rFonts w:eastAsia="Calibri" w:cs="Calibri"/>
          <w:sz w:val="28"/>
          <w:szCs w:val="28"/>
          <w:lang w:eastAsia="en-US"/>
        </w:rPr>
        <w:t>екарства – 104,2 млн. рублей для оказания медицинской помощи пациентам в стационарных и амбулаторных условиях. Освоено 85,5 млн. рублей (82%, неосвоенный остаток – 18,7 млн. рублей);</w:t>
      </w:r>
    </w:p>
    <w:p w:rsidR="003431FB" w:rsidRPr="00E87FD9" w:rsidRDefault="00E87FD9" w:rsidP="007D2B89">
      <w:pPr>
        <w:tabs>
          <w:tab w:val="left" w:pos="0"/>
          <w:tab w:val="left" w:pos="993"/>
        </w:tabs>
        <w:ind w:firstLine="567"/>
        <w:contextualSpacing/>
        <w:jc w:val="both"/>
        <w:rPr>
          <w:rFonts w:eastAsia="Calibri" w:cs="Calibri"/>
          <w:sz w:val="28"/>
          <w:szCs w:val="28"/>
          <w:lang w:eastAsia="en-US"/>
        </w:rPr>
      </w:pPr>
      <w:r>
        <w:rPr>
          <w:rFonts w:eastAsia="Calibri" w:cs="Calibri"/>
          <w:b/>
          <w:sz w:val="28"/>
          <w:szCs w:val="28"/>
          <w:lang w:eastAsia="en-US"/>
        </w:rPr>
        <w:t>-</w:t>
      </w:r>
      <w:r w:rsidR="003431FB" w:rsidRPr="00E87FD9">
        <w:rPr>
          <w:rFonts w:eastAsia="Calibri" w:cs="Calibri"/>
          <w:sz w:val="28"/>
          <w:szCs w:val="28"/>
          <w:lang w:eastAsia="en-US"/>
        </w:rPr>
        <w:t xml:space="preserve">СИЗ-ы, расходные медицинские материалы – </w:t>
      </w:r>
      <w:r w:rsidR="003431FB" w:rsidRPr="00E87FD9">
        <w:rPr>
          <w:rFonts w:eastAsia="Calibri" w:cs="Calibri"/>
          <w:b/>
          <w:sz w:val="28"/>
          <w:szCs w:val="28"/>
          <w:lang w:eastAsia="en-US"/>
        </w:rPr>
        <w:t>19,2</w:t>
      </w:r>
      <w:r w:rsidR="003431FB" w:rsidRPr="00E87FD9">
        <w:rPr>
          <w:rFonts w:eastAsia="Calibri" w:cs="Calibri"/>
          <w:sz w:val="28"/>
          <w:szCs w:val="28"/>
          <w:lang w:eastAsia="en-US"/>
        </w:rPr>
        <w:t xml:space="preserve"> млн. рублей (многоразовые защитные комплекты в кол. 8 359 шт., зонды для забора биоматериалов в кол. 20 тыс. шт.). Освоено 100%;</w:t>
      </w:r>
    </w:p>
    <w:p w:rsidR="003431FB" w:rsidRPr="00E87FD9" w:rsidRDefault="00E87FD9" w:rsidP="007D2B89">
      <w:pPr>
        <w:autoSpaceDE w:val="0"/>
        <w:autoSpaceDN w:val="0"/>
        <w:adjustRightInd w:val="0"/>
        <w:ind w:firstLine="709"/>
        <w:jc w:val="both"/>
        <w:rPr>
          <w:color w:val="000000"/>
          <w:spacing w:val="-9"/>
          <w:sz w:val="28"/>
          <w:szCs w:val="28"/>
        </w:rPr>
      </w:pPr>
      <w:r w:rsidRPr="00E87FD9">
        <w:rPr>
          <w:color w:val="000000"/>
          <w:spacing w:val="-9"/>
          <w:sz w:val="28"/>
          <w:szCs w:val="28"/>
        </w:rPr>
        <w:t>-т</w:t>
      </w:r>
      <w:r w:rsidR="003431FB" w:rsidRPr="00E87FD9">
        <w:rPr>
          <w:color w:val="000000"/>
          <w:spacing w:val="-9"/>
          <w:sz w:val="28"/>
          <w:szCs w:val="28"/>
        </w:rPr>
        <w:t>ранспортировка</w:t>
      </w:r>
      <w:r w:rsidR="003431FB" w:rsidRPr="00E87FD9">
        <w:rPr>
          <w:b/>
          <w:color w:val="000000"/>
          <w:spacing w:val="-9"/>
          <w:sz w:val="28"/>
          <w:szCs w:val="28"/>
        </w:rPr>
        <w:t xml:space="preserve"> СИЗ </w:t>
      </w:r>
      <w:r w:rsidR="003431FB" w:rsidRPr="00E87FD9">
        <w:rPr>
          <w:color w:val="000000"/>
          <w:spacing w:val="-9"/>
          <w:sz w:val="28"/>
          <w:szCs w:val="28"/>
        </w:rPr>
        <w:t xml:space="preserve"> из г. Смоленск в г. Кызыл (рейс 2 - медицинские маски) для оснащения образовательных учреждений республики, лекарств из Омской области</w:t>
      </w:r>
      <w:r w:rsidR="003431FB" w:rsidRPr="00E87FD9">
        <w:rPr>
          <w:b/>
          <w:color w:val="000000"/>
          <w:spacing w:val="-9"/>
          <w:sz w:val="28"/>
          <w:szCs w:val="28"/>
        </w:rPr>
        <w:t xml:space="preserve"> – 1,4 </w:t>
      </w:r>
      <w:r w:rsidR="003431FB" w:rsidRPr="00E87FD9">
        <w:rPr>
          <w:color w:val="000000"/>
          <w:spacing w:val="-9"/>
          <w:sz w:val="28"/>
          <w:szCs w:val="28"/>
        </w:rPr>
        <w:t>млн. рублей Минздраву РТ. Освоено 1,36 млн. рублей (95%, экономия – 0,075 млн. рублей);</w:t>
      </w:r>
    </w:p>
    <w:p w:rsidR="003431FB" w:rsidRPr="00E63F2A" w:rsidRDefault="003431FB" w:rsidP="007D2B89">
      <w:pPr>
        <w:autoSpaceDE w:val="0"/>
        <w:autoSpaceDN w:val="0"/>
        <w:adjustRightInd w:val="0"/>
        <w:ind w:firstLine="709"/>
        <w:jc w:val="both"/>
        <w:rPr>
          <w:sz w:val="28"/>
          <w:szCs w:val="28"/>
        </w:rPr>
      </w:pPr>
      <w:r w:rsidRPr="00517459">
        <w:rPr>
          <w:color w:val="000000"/>
          <w:spacing w:val="-9"/>
          <w:sz w:val="28"/>
        </w:rPr>
        <w:t>13</w:t>
      </w:r>
      <w:r w:rsidRPr="00E63F2A">
        <w:rPr>
          <w:color w:val="000000"/>
          <w:spacing w:val="-9"/>
          <w:sz w:val="28"/>
        </w:rPr>
        <w:t xml:space="preserve">) </w:t>
      </w:r>
      <w:r w:rsidRPr="00E63F2A">
        <w:rPr>
          <w:b/>
          <w:sz w:val="28"/>
          <w:szCs w:val="28"/>
        </w:rPr>
        <w:t>19,5 млн. рублей</w:t>
      </w:r>
      <w:r w:rsidRPr="00E63F2A">
        <w:rPr>
          <w:sz w:val="28"/>
          <w:szCs w:val="28"/>
        </w:rPr>
        <w:t xml:space="preserve"> за счет перераспределения бюджетных ассигнований постановлением Правительства РТ от 11.10.2021г. № 533, освоено 16,9 млн. рублей (86%, неосвоенный остаток – 2,7 млн. рублей), в том числе:</w:t>
      </w:r>
    </w:p>
    <w:p w:rsidR="003431FB" w:rsidRPr="00E63F2A" w:rsidRDefault="00E87FD9" w:rsidP="007D2B89">
      <w:pPr>
        <w:pStyle w:val="a4"/>
        <w:tabs>
          <w:tab w:val="left" w:pos="0"/>
          <w:tab w:val="left" w:pos="993"/>
        </w:tabs>
        <w:spacing w:line="240" w:lineRule="auto"/>
        <w:ind w:left="0" w:firstLine="567"/>
        <w:jc w:val="both"/>
        <w:rPr>
          <w:rFonts w:ascii="Times New Roman" w:hAnsi="Times New Roman" w:cs="Times New Roman"/>
          <w:sz w:val="28"/>
          <w:szCs w:val="28"/>
        </w:rPr>
      </w:pPr>
      <w:r w:rsidRPr="00E63F2A">
        <w:rPr>
          <w:rFonts w:ascii="Times New Roman" w:hAnsi="Times New Roman" w:cs="Times New Roman"/>
          <w:sz w:val="28"/>
          <w:szCs w:val="28"/>
        </w:rPr>
        <w:t>-</w:t>
      </w:r>
      <w:r w:rsidR="003431FB" w:rsidRPr="00E63F2A">
        <w:rPr>
          <w:rFonts w:ascii="Times New Roman" w:hAnsi="Times New Roman" w:cs="Times New Roman"/>
          <w:sz w:val="28"/>
          <w:szCs w:val="28"/>
        </w:rPr>
        <w:t>ремонт кислородной стан</w:t>
      </w:r>
      <w:r w:rsidRPr="00E63F2A">
        <w:rPr>
          <w:rFonts w:ascii="Times New Roman" w:hAnsi="Times New Roman" w:cs="Times New Roman"/>
          <w:sz w:val="28"/>
          <w:szCs w:val="28"/>
        </w:rPr>
        <w:t>ц</w:t>
      </w:r>
      <w:r w:rsidR="003431FB" w:rsidRPr="00E63F2A">
        <w:rPr>
          <w:rFonts w:ascii="Times New Roman" w:hAnsi="Times New Roman" w:cs="Times New Roman"/>
          <w:sz w:val="28"/>
          <w:szCs w:val="28"/>
        </w:rPr>
        <w:t>ии ГБУЗ РТ  "</w:t>
      </w:r>
      <w:proofErr w:type="spellStart"/>
      <w:r w:rsidR="003431FB" w:rsidRPr="00E63F2A">
        <w:rPr>
          <w:rFonts w:ascii="Times New Roman" w:hAnsi="Times New Roman" w:cs="Times New Roman"/>
          <w:sz w:val="28"/>
          <w:szCs w:val="28"/>
        </w:rPr>
        <w:t>Ресбольница</w:t>
      </w:r>
      <w:proofErr w:type="spellEnd"/>
      <w:r w:rsidR="003431FB" w:rsidRPr="00E63F2A">
        <w:rPr>
          <w:rFonts w:ascii="Times New Roman" w:hAnsi="Times New Roman" w:cs="Times New Roman"/>
          <w:sz w:val="28"/>
          <w:szCs w:val="28"/>
        </w:rPr>
        <w:t xml:space="preserve"> № 1"-1,4 млн. рублей</w:t>
      </w:r>
      <w:r w:rsidR="00E63F2A" w:rsidRPr="00E63F2A">
        <w:rPr>
          <w:rFonts w:ascii="Times New Roman" w:hAnsi="Times New Roman" w:cs="Times New Roman"/>
          <w:sz w:val="28"/>
          <w:szCs w:val="28"/>
        </w:rPr>
        <w:t xml:space="preserve"> или на 100%</w:t>
      </w:r>
      <w:r w:rsidRPr="00E63F2A">
        <w:rPr>
          <w:rFonts w:ascii="Times New Roman" w:hAnsi="Times New Roman" w:cs="Times New Roman"/>
          <w:sz w:val="28"/>
          <w:szCs w:val="28"/>
        </w:rPr>
        <w:t>;</w:t>
      </w:r>
    </w:p>
    <w:p w:rsidR="003431FB" w:rsidRPr="00E63F2A" w:rsidRDefault="00E87FD9" w:rsidP="007D2B89">
      <w:pPr>
        <w:pStyle w:val="a4"/>
        <w:tabs>
          <w:tab w:val="left" w:pos="0"/>
          <w:tab w:val="left" w:pos="993"/>
        </w:tabs>
        <w:spacing w:line="240" w:lineRule="auto"/>
        <w:ind w:left="0" w:firstLine="567"/>
        <w:jc w:val="both"/>
        <w:rPr>
          <w:rFonts w:ascii="Times New Roman" w:hAnsi="Times New Roman" w:cs="Times New Roman"/>
          <w:sz w:val="28"/>
          <w:szCs w:val="28"/>
        </w:rPr>
      </w:pPr>
      <w:r w:rsidRPr="00E63F2A">
        <w:rPr>
          <w:rFonts w:ascii="Times New Roman" w:hAnsi="Times New Roman" w:cs="Times New Roman"/>
          <w:sz w:val="28"/>
          <w:szCs w:val="28"/>
        </w:rPr>
        <w:t>-</w:t>
      </w:r>
      <w:r w:rsidR="003431FB" w:rsidRPr="00E63F2A">
        <w:rPr>
          <w:rFonts w:ascii="Times New Roman" w:hAnsi="Times New Roman" w:cs="Times New Roman"/>
          <w:sz w:val="28"/>
          <w:szCs w:val="28"/>
        </w:rPr>
        <w:t xml:space="preserve">возмещение фактических расходов временного госпиталя на базе СОШ № 17 </w:t>
      </w:r>
      <w:proofErr w:type="spellStart"/>
      <w:r w:rsidR="003431FB" w:rsidRPr="00E63F2A">
        <w:rPr>
          <w:rFonts w:ascii="Times New Roman" w:hAnsi="Times New Roman" w:cs="Times New Roman"/>
          <w:sz w:val="28"/>
          <w:szCs w:val="28"/>
        </w:rPr>
        <w:t>г</w:t>
      </w:r>
      <w:proofErr w:type="gramStart"/>
      <w:r w:rsidR="003431FB" w:rsidRPr="00E63F2A">
        <w:rPr>
          <w:rFonts w:ascii="Times New Roman" w:hAnsi="Times New Roman" w:cs="Times New Roman"/>
          <w:sz w:val="28"/>
          <w:szCs w:val="28"/>
        </w:rPr>
        <w:t>.К</w:t>
      </w:r>
      <w:proofErr w:type="gramEnd"/>
      <w:r w:rsidR="003431FB" w:rsidRPr="00E63F2A">
        <w:rPr>
          <w:rFonts w:ascii="Times New Roman" w:hAnsi="Times New Roman" w:cs="Times New Roman"/>
          <w:sz w:val="28"/>
          <w:szCs w:val="28"/>
        </w:rPr>
        <w:t>ызыла</w:t>
      </w:r>
      <w:proofErr w:type="spellEnd"/>
      <w:r w:rsidR="003431FB" w:rsidRPr="00E63F2A">
        <w:rPr>
          <w:rFonts w:ascii="Times New Roman" w:hAnsi="Times New Roman" w:cs="Times New Roman"/>
          <w:sz w:val="28"/>
          <w:szCs w:val="28"/>
        </w:rPr>
        <w:t xml:space="preserve"> - 1,9 млн. рублей</w:t>
      </w:r>
      <w:r w:rsidR="00E63F2A">
        <w:rPr>
          <w:rFonts w:ascii="Times New Roman" w:hAnsi="Times New Roman" w:cs="Times New Roman"/>
          <w:sz w:val="28"/>
          <w:szCs w:val="28"/>
        </w:rPr>
        <w:t>, освоено на 100%</w:t>
      </w:r>
      <w:r w:rsidRPr="00E63F2A">
        <w:rPr>
          <w:rFonts w:ascii="Times New Roman" w:hAnsi="Times New Roman" w:cs="Times New Roman"/>
          <w:sz w:val="28"/>
          <w:szCs w:val="28"/>
        </w:rPr>
        <w:t>;</w:t>
      </w:r>
    </w:p>
    <w:p w:rsidR="00FD0913" w:rsidRDefault="00FD0913" w:rsidP="007D2B89">
      <w:pPr>
        <w:pStyle w:val="a4"/>
        <w:tabs>
          <w:tab w:val="left" w:pos="0"/>
          <w:tab w:val="left" w:pos="993"/>
        </w:tabs>
        <w:spacing w:line="240" w:lineRule="auto"/>
        <w:ind w:left="0" w:firstLine="567"/>
        <w:jc w:val="both"/>
        <w:rPr>
          <w:rFonts w:ascii="Times New Roman" w:hAnsi="Times New Roman" w:cs="Times New Roman"/>
          <w:sz w:val="28"/>
        </w:rPr>
      </w:pPr>
      <w:r w:rsidRPr="00FD0913">
        <w:rPr>
          <w:rFonts w:ascii="Times New Roman" w:hAnsi="Times New Roman" w:cs="Times New Roman"/>
          <w:sz w:val="28"/>
        </w:rPr>
        <w:t xml:space="preserve">- </w:t>
      </w:r>
      <w:proofErr w:type="spellStart"/>
      <w:r w:rsidRPr="00FD0913">
        <w:rPr>
          <w:rFonts w:ascii="Times New Roman" w:hAnsi="Times New Roman" w:cs="Times New Roman"/>
          <w:sz w:val="28"/>
        </w:rPr>
        <w:t>софинансирование</w:t>
      </w:r>
      <w:proofErr w:type="spellEnd"/>
      <w:r w:rsidRPr="00FD0913">
        <w:rPr>
          <w:rFonts w:ascii="Times New Roman" w:hAnsi="Times New Roman" w:cs="Times New Roman"/>
          <w:sz w:val="28"/>
        </w:rPr>
        <w:t xml:space="preserve"> целевых средств на выплату стимулирующего характера за доп. нагрузку медработникам, которым предоставлялись указанные стимулирующие выплаты за счет резервного фонда ПРФ освоено 9,9 млн. рублей или 83% от плана 11,9 млн. рублей, неосвоенный остаток 2,0 млн. рублей</w:t>
      </w:r>
      <w:r>
        <w:rPr>
          <w:rFonts w:ascii="Times New Roman" w:hAnsi="Times New Roman" w:cs="Times New Roman"/>
          <w:sz w:val="28"/>
        </w:rPr>
        <w:t>;</w:t>
      </w:r>
    </w:p>
    <w:p w:rsidR="00FD0913" w:rsidRDefault="00FD0913" w:rsidP="007D2B89">
      <w:pPr>
        <w:pStyle w:val="a4"/>
        <w:tabs>
          <w:tab w:val="left" w:pos="0"/>
          <w:tab w:val="left" w:pos="993"/>
        </w:tabs>
        <w:spacing w:line="240" w:lineRule="auto"/>
        <w:ind w:left="0" w:firstLine="567"/>
        <w:jc w:val="both"/>
        <w:rPr>
          <w:rFonts w:ascii="Times New Roman" w:hAnsi="Times New Roman" w:cs="Times New Roman"/>
          <w:sz w:val="28"/>
        </w:rPr>
      </w:pPr>
      <w:r w:rsidRPr="00FD0913">
        <w:rPr>
          <w:rFonts w:ascii="Times New Roman" w:hAnsi="Times New Roman" w:cs="Times New Roman"/>
          <w:sz w:val="28"/>
        </w:rPr>
        <w:t>- капремонт витражей главного корпуса ГБУЗ РТ "Инфекционная больница" - 3,6 млн. рублей или 100%.</w:t>
      </w:r>
    </w:p>
    <w:p w:rsidR="00FD0913" w:rsidRPr="00FD0913" w:rsidRDefault="00FD0913" w:rsidP="007D2B89">
      <w:pPr>
        <w:pStyle w:val="a4"/>
        <w:tabs>
          <w:tab w:val="left" w:pos="0"/>
          <w:tab w:val="left" w:pos="993"/>
        </w:tabs>
        <w:spacing w:line="240" w:lineRule="auto"/>
        <w:ind w:left="0" w:firstLine="567"/>
        <w:jc w:val="both"/>
        <w:rPr>
          <w:rFonts w:ascii="Times New Roman" w:hAnsi="Times New Roman" w:cs="Times New Roman"/>
          <w:sz w:val="28"/>
          <w:szCs w:val="28"/>
        </w:rPr>
      </w:pPr>
      <w:r w:rsidRPr="00FD0913">
        <w:rPr>
          <w:rFonts w:ascii="Times New Roman" w:hAnsi="Times New Roman" w:cs="Times New Roman"/>
          <w:sz w:val="28"/>
          <w:szCs w:val="28"/>
        </w:rPr>
        <w:t xml:space="preserve">Неосвоенный остаток 2,7 млн. рублей в связи с переносом приобретения дезинфицирующих рамок для двух медицинских организаций на сумму 0,7 млн. рублей на 2022 год, а также возникновением остатка по стимулирующим выплатам за дополнительную нагрузку медицинским работникам, участвующем в вакцинации населения от </w:t>
      </w:r>
      <w:proofErr w:type="spellStart"/>
      <w:r w:rsidRPr="00FD0913">
        <w:rPr>
          <w:rFonts w:ascii="Times New Roman" w:hAnsi="Times New Roman" w:cs="Times New Roman"/>
          <w:sz w:val="28"/>
          <w:szCs w:val="28"/>
        </w:rPr>
        <w:t>коронавирусной</w:t>
      </w:r>
      <w:proofErr w:type="spellEnd"/>
      <w:r w:rsidRPr="00FD0913">
        <w:rPr>
          <w:rFonts w:ascii="Times New Roman" w:hAnsi="Times New Roman" w:cs="Times New Roman"/>
          <w:sz w:val="28"/>
          <w:szCs w:val="28"/>
        </w:rPr>
        <w:t xml:space="preserve"> инфекции, на сумму 2,0 млн. рублей.</w:t>
      </w:r>
    </w:p>
    <w:p w:rsidR="005D712B" w:rsidRPr="00F76ED9" w:rsidRDefault="005D712B" w:rsidP="007D2B89">
      <w:pPr>
        <w:autoSpaceDE w:val="0"/>
        <w:autoSpaceDN w:val="0"/>
        <w:adjustRightInd w:val="0"/>
        <w:ind w:firstLine="709"/>
        <w:jc w:val="center"/>
        <w:rPr>
          <w:rStyle w:val="ad"/>
        </w:rPr>
      </w:pPr>
    </w:p>
    <w:p w:rsidR="003431FB" w:rsidRPr="00A13CA3" w:rsidRDefault="00E87FD9" w:rsidP="007D2B89">
      <w:pPr>
        <w:autoSpaceDE w:val="0"/>
        <w:autoSpaceDN w:val="0"/>
        <w:adjustRightInd w:val="0"/>
        <w:ind w:firstLine="709"/>
        <w:jc w:val="center"/>
        <w:rPr>
          <w:rStyle w:val="ad"/>
        </w:rPr>
      </w:pPr>
      <w:r w:rsidRPr="00A13CA3">
        <w:rPr>
          <w:rStyle w:val="ad"/>
        </w:rPr>
        <w:lastRenderedPageBreak/>
        <w:t>Сравнение р</w:t>
      </w:r>
      <w:r w:rsidR="003431FB" w:rsidRPr="00A13CA3">
        <w:rPr>
          <w:rStyle w:val="ad"/>
        </w:rPr>
        <w:t>асход</w:t>
      </w:r>
      <w:r w:rsidRPr="00A13CA3">
        <w:rPr>
          <w:rStyle w:val="ad"/>
        </w:rPr>
        <w:t>ов</w:t>
      </w:r>
      <w:r w:rsidR="003431FB" w:rsidRPr="00A13CA3">
        <w:rPr>
          <w:rStyle w:val="ad"/>
        </w:rPr>
        <w:t xml:space="preserve"> по отрасли «Здравоохранение» за 2020-2021 годы</w:t>
      </w:r>
    </w:p>
    <w:p w:rsidR="003431FB" w:rsidRPr="0053021A" w:rsidRDefault="003431FB" w:rsidP="007D2B89">
      <w:pPr>
        <w:ind w:firstLine="708"/>
        <w:jc w:val="right"/>
        <w:rPr>
          <w:i/>
          <w:sz w:val="22"/>
          <w:szCs w:val="22"/>
        </w:rPr>
      </w:pPr>
      <w:r w:rsidRPr="0053021A">
        <w:rPr>
          <w:i/>
          <w:sz w:val="22"/>
          <w:szCs w:val="22"/>
        </w:rPr>
        <w:t>млн. рублей</w:t>
      </w:r>
    </w:p>
    <w:tbl>
      <w:tblPr>
        <w:tblW w:w="9434" w:type="dxa"/>
        <w:tblInd w:w="-176" w:type="dxa"/>
        <w:tblLayout w:type="fixed"/>
        <w:tblLook w:val="04A0" w:firstRow="1" w:lastRow="0" w:firstColumn="1" w:lastColumn="0" w:noHBand="0" w:noVBand="1"/>
      </w:tblPr>
      <w:tblGrid>
        <w:gridCol w:w="1749"/>
        <w:gridCol w:w="945"/>
        <w:gridCol w:w="992"/>
        <w:gridCol w:w="567"/>
        <w:gridCol w:w="709"/>
        <w:gridCol w:w="851"/>
        <w:gridCol w:w="849"/>
        <w:gridCol w:w="567"/>
        <w:gridCol w:w="709"/>
        <w:gridCol w:w="851"/>
        <w:gridCol w:w="645"/>
      </w:tblGrid>
      <w:tr w:rsidR="003431FB" w:rsidRPr="0053021A" w:rsidTr="00A13CA3">
        <w:trPr>
          <w:trHeight w:val="855"/>
        </w:trPr>
        <w:tc>
          <w:tcPr>
            <w:tcW w:w="174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431FB" w:rsidRPr="0053021A" w:rsidRDefault="003431FB" w:rsidP="007D2B89">
            <w:pPr>
              <w:ind w:left="578" w:hanging="578"/>
              <w:jc w:val="center"/>
              <w:rPr>
                <w:b/>
                <w:bCs/>
                <w:color w:val="000000"/>
                <w:sz w:val="16"/>
                <w:szCs w:val="16"/>
              </w:rPr>
            </w:pPr>
            <w:r w:rsidRPr="0053021A">
              <w:rPr>
                <w:b/>
                <w:bCs/>
                <w:color w:val="000000"/>
                <w:sz w:val="16"/>
                <w:szCs w:val="16"/>
              </w:rPr>
              <w:t> </w:t>
            </w:r>
          </w:p>
        </w:tc>
        <w:tc>
          <w:tcPr>
            <w:tcW w:w="3213" w:type="dxa"/>
            <w:gridSpan w:val="4"/>
            <w:tcBorders>
              <w:top w:val="single" w:sz="8" w:space="0" w:color="auto"/>
              <w:left w:val="nil"/>
              <w:bottom w:val="single" w:sz="8" w:space="0" w:color="auto"/>
              <w:right w:val="single" w:sz="8" w:space="0" w:color="000000"/>
            </w:tcBorders>
            <w:shd w:val="clear" w:color="auto" w:fill="auto"/>
            <w:vAlign w:val="center"/>
            <w:hideMark/>
          </w:tcPr>
          <w:p w:rsidR="003431FB" w:rsidRPr="0053021A" w:rsidRDefault="003431FB" w:rsidP="007D2B89">
            <w:pPr>
              <w:jc w:val="center"/>
              <w:rPr>
                <w:b/>
                <w:bCs/>
                <w:color w:val="000000"/>
                <w:sz w:val="16"/>
                <w:szCs w:val="16"/>
              </w:rPr>
            </w:pPr>
            <w:r w:rsidRPr="0053021A">
              <w:rPr>
                <w:b/>
                <w:bCs/>
                <w:color w:val="000000"/>
                <w:sz w:val="16"/>
                <w:szCs w:val="16"/>
              </w:rPr>
              <w:t>2020 г.</w:t>
            </w:r>
          </w:p>
        </w:tc>
        <w:tc>
          <w:tcPr>
            <w:tcW w:w="2976" w:type="dxa"/>
            <w:gridSpan w:val="4"/>
            <w:tcBorders>
              <w:top w:val="single" w:sz="8" w:space="0" w:color="auto"/>
              <w:left w:val="nil"/>
              <w:bottom w:val="single" w:sz="8" w:space="0" w:color="auto"/>
              <w:right w:val="single" w:sz="8" w:space="0" w:color="000000"/>
            </w:tcBorders>
            <w:shd w:val="clear" w:color="auto" w:fill="auto"/>
            <w:vAlign w:val="center"/>
            <w:hideMark/>
          </w:tcPr>
          <w:p w:rsidR="003431FB" w:rsidRPr="0053021A" w:rsidRDefault="003431FB" w:rsidP="007D2B89">
            <w:pPr>
              <w:jc w:val="center"/>
              <w:rPr>
                <w:b/>
                <w:bCs/>
                <w:color w:val="000000"/>
                <w:sz w:val="16"/>
                <w:szCs w:val="16"/>
              </w:rPr>
            </w:pPr>
            <w:r w:rsidRPr="0053021A">
              <w:rPr>
                <w:b/>
                <w:bCs/>
                <w:color w:val="000000"/>
                <w:sz w:val="16"/>
                <w:szCs w:val="16"/>
              </w:rPr>
              <w:t>2021 г.</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3431FB" w:rsidRPr="0053021A" w:rsidRDefault="003431FB" w:rsidP="007D2B89">
            <w:pPr>
              <w:jc w:val="center"/>
              <w:rPr>
                <w:b/>
                <w:bCs/>
                <w:color w:val="000000"/>
                <w:sz w:val="16"/>
                <w:szCs w:val="16"/>
              </w:rPr>
            </w:pPr>
            <w:r w:rsidRPr="0053021A">
              <w:rPr>
                <w:b/>
                <w:bCs/>
                <w:color w:val="000000"/>
                <w:sz w:val="16"/>
                <w:szCs w:val="16"/>
              </w:rPr>
              <w:t>отклонение по факту, сумма</w:t>
            </w:r>
          </w:p>
        </w:tc>
        <w:tc>
          <w:tcPr>
            <w:tcW w:w="645" w:type="dxa"/>
            <w:tcBorders>
              <w:top w:val="single" w:sz="8" w:space="0" w:color="auto"/>
              <w:left w:val="nil"/>
              <w:bottom w:val="single" w:sz="8" w:space="0" w:color="auto"/>
              <w:right w:val="single" w:sz="8" w:space="0" w:color="auto"/>
            </w:tcBorders>
            <w:shd w:val="clear" w:color="auto" w:fill="auto"/>
            <w:vAlign w:val="center"/>
            <w:hideMark/>
          </w:tcPr>
          <w:p w:rsidR="003431FB" w:rsidRPr="0053021A" w:rsidRDefault="003431FB" w:rsidP="007D2B89">
            <w:pPr>
              <w:jc w:val="center"/>
              <w:rPr>
                <w:b/>
                <w:bCs/>
                <w:color w:val="000000"/>
                <w:sz w:val="16"/>
                <w:szCs w:val="16"/>
              </w:rPr>
            </w:pPr>
            <w:r w:rsidRPr="0053021A">
              <w:rPr>
                <w:b/>
                <w:bCs/>
                <w:color w:val="000000"/>
                <w:sz w:val="16"/>
                <w:szCs w:val="16"/>
              </w:rPr>
              <w:t>отклонение по факту, %</w:t>
            </w:r>
          </w:p>
        </w:tc>
      </w:tr>
      <w:tr w:rsidR="003431FB" w:rsidRPr="0053021A" w:rsidTr="00A13CA3">
        <w:trPr>
          <w:trHeight w:val="270"/>
        </w:trPr>
        <w:tc>
          <w:tcPr>
            <w:tcW w:w="1749" w:type="dxa"/>
            <w:vMerge/>
            <w:tcBorders>
              <w:top w:val="single" w:sz="8" w:space="0" w:color="auto"/>
              <w:left w:val="single" w:sz="8" w:space="0" w:color="auto"/>
              <w:bottom w:val="single" w:sz="8" w:space="0" w:color="000000"/>
              <w:right w:val="single" w:sz="8" w:space="0" w:color="auto"/>
            </w:tcBorders>
            <w:vAlign w:val="center"/>
            <w:hideMark/>
          </w:tcPr>
          <w:p w:rsidR="003431FB" w:rsidRPr="0053021A" w:rsidRDefault="003431FB" w:rsidP="007D2B89">
            <w:pPr>
              <w:rPr>
                <w:b/>
                <w:bCs/>
                <w:color w:val="000000"/>
                <w:sz w:val="16"/>
                <w:szCs w:val="16"/>
              </w:rPr>
            </w:pPr>
          </w:p>
        </w:tc>
        <w:tc>
          <w:tcPr>
            <w:tcW w:w="945" w:type="dxa"/>
            <w:tcBorders>
              <w:top w:val="nil"/>
              <w:left w:val="nil"/>
              <w:bottom w:val="single" w:sz="8" w:space="0" w:color="auto"/>
              <w:right w:val="single" w:sz="8" w:space="0" w:color="auto"/>
            </w:tcBorders>
            <w:shd w:val="clear" w:color="auto" w:fill="auto"/>
            <w:vAlign w:val="center"/>
            <w:hideMark/>
          </w:tcPr>
          <w:p w:rsidR="003431FB" w:rsidRPr="0053021A" w:rsidRDefault="003431FB" w:rsidP="007D2B89">
            <w:pPr>
              <w:jc w:val="center"/>
              <w:rPr>
                <w:b/>
                <w:bCs/>
                <w:color w:val="000000"/>
                <w:sz w:val="16"/>
                <w:szCs w:val="16"/>
              </w:rPr>
            </w:pPr>
            <w:r w:rsidRPr="0053021A">
              <w:rPr>
                <w:b/>
                <w:bCs/>
                <w:color w:val="000000"/>
                <w:sz w:val="16"/>
                <w:szCs w:val="16"/>
              </w:rPr>
              <w:t>план</w:t>
            </w:r>
          </w:p>
        </w:tc>
        <w:tc>
          <w:tcPr>
            <w:tcW w:w="992" w:type="dxa"/>
            <w:tcBorders>
              <w:top w:val="nil"/>
              <w:left w:val="nil"/>
              <w:bottom w:val="single" w:sz="8" w:space="0" w:color="auto"/>
              <w:right w:val="single" w:sz="8" w:space="0" w:color="auto"/>
            </w:tcBorders>
            <w:shd w:val="clear" w:color="auto" w:fill="auto"/>
            <w:vAlign w:val="center"/>
            <w:hideMark/>
          </w:tcPr>
          <w:p w:rsidR="003431FB" w:rsidRPr="0053021A" w:rsidRDefault="003431FB" w:rsidP="007D2B89">
            <w:pPr>
              <w:jc w:val="center"/>
              <w:rPr>
                <w:b/>
                <w:bCs/>
                <w:color w:val="000000"/>
                <w:sz w:val="16"/>
                <w:szCs w:val="16"/>
              </w:rPr>
            </w:pPr>
            <w:r w:rsidRPr="0053021A">
              <w:rPr>
                <w:b/>
                <w:bCs/>
                <w:color w:val="000000"/>
                <w:sz w:val="16"/>
                <w:szCs w:val="16"/>
              </w:rPr>
              <w:t>факт</w:t>
            </w:r>
          </w:p>
        </w:tc>
        <w:tc>
          <w:tcPr>
            <w:tcW w:w="567" w:type="dxa"/>
            <w:tcBorders>
              <w:top w:val="nil"/>
              <w:left w:val="nil"/>
              <w:bottom w:val="single" w:sz="8" w:space="0" w:color="auto"/>
              <w:right w:val="single" w:sz="8" w:space="0" w:color="auto"/>
            </w:tcBorders>
            <w:shd w:val="clear" w:color="auto" w:fill="auto"/>
            <w:vAlign w:val="center"/>
            <w:hideMark/>
          </w:tcPr>
          <w:p w:rsidR="003431FB" w:rsidRPr="0053021A" w:rsidRDefault="003431FB" w:rsidP="007D2B89">
            <w:pPr>
              <w:jc w:val="center"/>
              <w:rPr>
                <w:b/>
                <w:bCs/>
                <w:color w:val="000000"/>
                <w:sz w:val="16"/>
                <w:szCs w:val="16"/>
              </w:rPr>
            </w:pPr>
            <w:r w:rsidRPr="0053021A">
              <w:rPr>
                <w:b/>
                <w:bCs/>
                <w:color w:val="000000"/>
                <w:sz w:val="16"/>
                <w:szCs w:val="16"/>
              </w:rPr>
              <w:t xml:space="preserve">% </w:t>
            </w:r>
            <w:proofErr w:type="spellStart"/>
            <w:proofErr w:type="gramStart"/>
            <w:r w:rsidRPr="0053021A">
              <w:rPr>
                <w:b/>
                <w:bCs/>
                <w:color w:val="000000"/>
                <w:sz w:val="16"/>
                <w:szCs w:val="16"/>
              </w:rPr>
              <w:t>исп</w:t>
            </w:r>
            <w:proofErr w:type="spellEnd"/>
            <w:proofErr w:type="gramEnd"/>
          </w:p>
        </w:tc>
        <w:tc>
          <w:tcPr>
            <w:tcW w:w="709" w:type="dxa"/>
            <w:tcBorders>
              <w:top w:val="nil"/>
              <w:left w:val="nil"/>
              <w:bottom w:val="single" w:sz="8" w:space="0" w:color="auto"/>
              <w:right w:val="single" w:sz="8" w:space="0" w:color="auto"/>
            </w:tcBorders>
            <w:shd w:val="clear" w:color="auto" w:fill="auto"/>
            <w:vAlign w:val="center"/>
            <w:hideMark/>
          </w:tcPr>
          <w:p w:rsidR="003431FB" w:rsidRPr="0053021A" w:rsidRDefault="003431FB" w:rsidP="007D2B89">
            <w:pPr>
              <w:jc w:val="center"/>
              <w:rPr>
                <w:b/>
                <w:bCs/>
                <w:color w:val="000000"/>
                <w:sz w:val="16"/>
                <w:szCs w:val="16"/>
              </w:rPr>
            </w:pPr>
            <w:r w:rsidRPr="0053021A">
              <w:rPr>
                <w:b/>
                <w:bCs/>
                <w:color w:val="000000"/>
                <w:sz w:val="16"/>
                <w:szCs w:val="16"/>
              </w:rPr>
              <w:t>ост</w:t>
            </w:r>
          </w:p>
        </w:tc>
        <w:tc>
          <w:tcPr>
            <w:tcW w:w="851" w:type="dxa"/>
            <w:tcBorders>
              <w:top w:val="nil"/>
              <w:left w:val="nil"/>
              <w:bottom w:val="single" w:sz="8" w:space="0" w:color="auto"/>
              <w:right w:val="single" w:sz="8" w:space="0" w:color="auto"/>
            </w:tcBorders>
            <w:shd w:val="clear" w:color="auto" w:fill="auto"/>
            <w:vAlign w:val="center"/>
            <w:hideMark/>
          </w:tcPr>
          <w:p w:rsidR="003431FB" w:rsidRPr="0053021A" w:rsidRDefault="003431FB" w:rsidP="007D2B89">
            <w:pPr>
              <w:jc w:val="center"/>
              <w:rPr>
                <w:b/>
                <w:bCs/>
                <w:color w:val="000000"/>
                <w:sz w:val="16"/>
                <w:szCs w:val="16"/>
              </w:rPr>
            </w:pPr>
            <w:r w:rsidRPr="0053021A">
              <w:rPr>
                <w:b/>
                <w:bCs/>
                <w:color w:val="000000"/>
                <w:sz w:val="16"/>
                <w:szCs w:val="16"/>
              </w:rPr>
              <w:t>план</w:t>
            </w:r>
          </w:p>
        </w:tc>
        <w:tc>
          <w:tcPr>
            <w:tcW w:w="849" w:type="dxa"/>
            <w:tcBorders>
              <w:top w:val="nil"/>
              <w:left w:val="nil"/>
              <w:bottom w:val="single" w:sz="8" w:space="0" w:color="auto"/>
              <w:right w:val="single" w:sz="8" w:space="0" w:color="auto"/>
            </w:tcBorders>
            <w:shd w:val="clear" w:color="auto" w:fill="auto"/>
            <w:vAlign w:val="center"/>
            <w:hideMark/>
          </w:tcPr>
          <w:p w:rsidR="003431FB" w:rsidRPr="0053021A" w:rsidRDefault="003431FB" w:rsidP="007D2B89">
            <w:pPr>
              <w:jc w:val="center"/>
              <w:rPr>
                <w:b/>
                <w:bCs/>
                <w:color w:val="000000"/>
                <w:sz w:val="16"/>
                <w:szCs w:val="16"/>
              </w:rPr>
            </w:pPr>
            <w:r w:rsidRPr="0053021A">
              <w:rPr>
                <w:b/>
                <w:bCs/>
                <w:color w:val="000000"/>
                <w:sz w:val="16"/>
                <w:szCs w:val="16"/>
              </w:rPr>
              <w:t>факт</w:t>
            </w:r>
          </w:p>
        </w:tc>
        <w:tc>
          <w:tcPr>
            <w:tcW w:w="567" w:type="dxa"/>
            <w:tcBorders>
              <w:top w:val="nil"/>
              <w:left w:val="nil"/>
              <w:bottom w:val="single" w:sz="8" w:space="0" w:color="auto"/>
              <w:right w:val="single" w:sz="8" w:space="0" w:color="auto"/>
            </w:tcBorders>
            <w:shd w:val="clear" w:color="auto" w:fill="auto"/>
            <w:vAlign w:val="center"/>
            <w:hideMark/>
          </w:tcPr>
          <w:p w:rsidR="003431FB" w:rsidRPr="0053021A" w:rsidRDefault="003431FB" w:rsidP="007D2B89">
            <w:pPr>
              <w:jc w:val="center"/>
              <w:rPr>
                <w:b/>
                <w:bCs/>
                <w:color w:val="000000"/>
                <w:sz w:val="16"/>
                <w:szCs w:val="16"/>
              </w:rPr>
            </w:pPr>
            <w:r w:rsidRPr="0053021A">
              <w:rPr>
                <w:b/>
                <w:bCs/>
                <w:color w:val="000000"/>
                <w:sz w:val="16"/>
                <w:szCs w:val="16"/>
              </w:rPr>
              <w:t xml:space="preserve">% </w:t>
            </w:r>
            <w:proofErr w:type="spellStart"/>
            <w:proofErr w:type="gramStart"/>
            <w:r w:rsidRPr="0053021A">
              <w:rPr>
                <w:b/>
                <w:bCs/>
                <w:color w:val="000000"/>
                <w:sz w:val="16"/>
                <w:szCs w:val="16"/>
              </w:rPr>
              <w:t>исп</w:t>
            </w:r>
            <w:proofErr w:type="spellEnd"/>
            <w:proofErr w:type="gramEnd"/>
          </w:p>
        </w:tc>
        <w:tc>
          <w:tcPr>
            <w:tcW w:w="709" w:type="dxa"/>
            <w:tcBorders>
              <w:top w:val="nil"/>
              <w:left w:val="nil"/>
              <w:bottom w:val="single" w:sz="8" w:space="0" w:color="auto"/>
              <w:right w:val="single" w:sz="8" w:space="0" w:color="auto"/>
            </w:tcBorders>
            <w:shd w:val="clear" w:color="auto" w:fill="auto"/>
            <w:vAlign w:val="center"/>
            <w:hideMark/>
          </w:tcPr>
          <w:p w:rsidR="003431FB" w:rsidRPr="0053021A" w:rsidRDefault="003431FB" w:rsidP="007D2B89">
            <w:pPr>
              <w:jc w:val="center"/>
              <w:rPr>
                <w:b/>
                <w:bCs/>
                <w:color w:val="000000"/>
                <w:sz w:val="16"/>
                <w:szCs w:val="16"/>
              </w:rPr>
            </w:pPr>
            <w:r w:rsidRPr="0053021A">
              <w:rPr>
                <w:b/>
                <w:bCs/>
                <w:color w:val="000000"/>
                <w:sz w:val="16"/>
                <w:szCs w:val="16"/>
              </w:rPr>
              <w:t>ост</w:t>
            </w:r>
          </w:p>
        </w:tc>
        <w:tc>
          <w:tcPr>
            <w:tcW w:w="851" w:type="dxa"/>
            <w:tcBorders>
              <w:top w:val="nil"/>
              <w:left w:val="nil"/>
              <w:bottom w:val="single" w:sz="8" w:space="0" w:color="auto"/>
              <w:right w:val="single" w:sz="8" w:space="0" w:color="auto"/>
            </w:tcBorders>
            <w:shd w:val="clear" w:color="auto" w:fill="auto"/>
            <w:vAlign w:val="center"/>
            <w:hideMark/>
          </w:tcPr>
          <w:p w:rsidR="003431FB" w:rsidRPr="0053021A" w:rsidRDefault="003431FB" w:rsidP="007D2B89">
            <w:pPr>
              <w:jc w:val="center"/>
              <w:rPr>
                <w:b/>
                <w:bCs/>
                <w:color w:val="000000"/>
                <w:sz w:val="16"/>
                <w:szCs w:val="16"/>
              </w:rPr>
            </w:pPr>
            <w:r w:rsidRPr="0053021A">
              <w:rPr>
                <w:b/>
                <w:bCs/>
                <w:color w:val="000000"/>
                <w:sz w:val="16"/>
                <w:szCs w:val="16"/>
              </w:rPr>
              <w:t> </w:t>
            </w:r>
          </w:p>
        </w:tc>
        <w:tc>
          <w:tcPr>
            <w:tcW w:w="645" w:type="dxa"/>
            <w:tcBorders>
              <w:top w:val="nil"/>
              <w:left w:val="nil"/>
              <w:bottom w:val="single" w:sz="8" w:space="0" w:color="auto"/>
              <w:right w:val="single" w:sz="8" w:space="0" w:color="auto"/>
            </w:tcBorders>
            <w:shd w:val="clear" w:color="auto" w:fill="auto"/>
            <w:vAlign w:val="center"/>
            <w:hideMark/>
          </w:tcPr>
          <w:p w:rsidR="003431FB" w:rsidRPr="0053021A" w:rsidRDefault="003431FB" w:rsidP="007D2B89">
            <w:pPr>
              <w:jc w:val="center"/>
              <w:rPr>
                <w:b/>
                <w:bCs/>
                <w:color w:val="000000"/>
                <w:sz w:val="16"/>
                <w:szCs w:val="16"/>
              </w:rPr>
            </w:pPr>
            <w:r w:rsidRPr="0053021A">
              <w:rPr>
                <w:b/>
                <w:bCs/>
                <w:color w:val="000000"/>
                <w:sz w:val="16"/>
                <w:szCs w:val="16"/>
              </w:rPr>
              <w:t> </w:t>
            </w:r>
          </w:p>
        </w:tc>
      </w:tr>
      <w:tr w:rsidR="003431FB" w:rsidRPr="0053021A" w:rsidTr="00A13CA3">
        <w:trPr>
          <w:trHeight w:val="270"/>
        </w:trPr>
        <w:tc>
          <w:tcPr>
            <w:tcW w:w="1749" w:type="dxa"/>
            <w:tcBorders>
              <w:top w:val="nil"/>
              <w:left w:val="single" w:sz="8" w:space="0" w:color="auto"/>
              <w:bottom w:val="single" w:sz="8" w:space="0" w:color="auto"/>
              <w:right w:val="single" w:sz="8" w:space="0" w:color="auto"/>
            </w:tcBorders>
            <w:shd w:val="clear" w:color="auto" w:fill="auto"/>
            <w:vAlign w:val="center"/>
            <w:hideMark/>
          </w:tcPr>
          <w:p w:rsidR="003431FB" w:rsidRPr="0053021A" w:rsidRDefault="003431FB" w:rsidP="007D2B89">
            <w:pPr>
              <w:jc w:val="center"/>
              <w:rPr>
                <w:b/>
                <w:bCs/>
                <w:color w:val="000000"/>
                <w:sz w:val="16"/>
                <w:szCs w:val="16"/>
              </w:rPr>
            </w:pPr>
            <w:r w:rsidRPr="0053021A">
              <w:rPr>
                <w:b/>
                <w:bCs/>
                <w:color w:val="000000"/>
                <w:sz w:val="16"/>
                <w:szCs w:val="16"/>
              </w:rPr>
              <w:t>всего</w:t>
            </w:r>
          </w:p>
        </w:tc>
        <w:tc>
          <w:tcPr>
            <w:tcW w:w="945" w:type="dxa"/>
            <w:tcBorders>
              <w:top w:val="nil"/>
              <w:left w:val="nil"/>
              <w:bottom w:val="single" w:sz="8" w:space="0" w:color="auto"/>
              <w:right w:val="single" w:sz="8" w:space="0" w:color="auto"/>
            </w:tcBorders>
            <w:shd w:val="clear" w:color="auto" w:fill="auto"/>
            <w:vAlign w:val="center"/>
            <w:hideMark/>
          </w:tcPr>
          <w:p w:rsidR="003431FB" w:rsidRPr="0053021A" w:rsidRDefault="003431FB" w:rsidP="007D2B89">
            <w:pPr>
              <w:jc w:val="center"/>
              <w:rPr>
                <w:color w:val="000000"/>
                <w:sz w:val="16"/>
                <w:szCs w:val="16"/>
              </w:rPr>
            </w:pPr>
            <w:r w:rsidRPr="0053021A">
              <w:rPr>
                <w:color w:val="000000"/>
                <w:sz w:val="16"/>
                <w:szCs w:val="16"/>
              </w:rPr>
              <w:t>13 303,80</w:t>
            </w:r>
          </w:p>
        </w:tc>
        <w:tc>
          <w:tcPr>
            <w:tcW w:w="992" w:type="dxa"/>
            <w:tcBorders>
              <w:top w:val="nil"/>
              <w:left w:val="nil"/>
              <w:bottom w:val="single" w:sz="8" w:space="0" w:color="auto"/>
              <w:right w:val="single" w:sz="8" w:space="0" w:color="auto"/>
            </w:tcBorders>
            <w:shd w:val="clear" w:color="auto" w:fill="auto"/>
            <w:vAlign w:val="center"/>
            <w:hideMark/>
          </w:tcPr>
          <w:p w:rsidR="003431FB" w:rsidRPr="0053021A" w:rsidRDefault="003431FB" w:rsidP="007D2B89">
            <w:pPr>
              <w:jc w:val="center"/>
              <w:rPr>
                <w:color w:val="000000"/>
                <w:sz w:val="16"/>
                <w:szCs w:val="16"/>
              </w:rPr>
            </w:pPr>
            <w:r w:rsidRPr="0053021A">
              <w:rPr>
                <w:color w:val="000000"/>
                <w:sz w:val="16"/>
                <w:szCs w:val="16"/>
              </w:rPr>
              <w:t>12 702,60</w:t>
            </w:r>
          </w:p>
        </w:tc>
        <w:tc>
          <w:tcPr>
            <w:tcW w:w="567" w:type="dxa"/>
            <w:tcBorders>
              <w:top w:val="nil"/>
              <w:left w:val="nil"/>
              <w:bottom w:val="single" w:sz="8" w:space="0" w:color="auto"/>
              <w:right w:val="single" w:sz="8" w:space="0" w:color="auto"/>
            </w:tcBorders>
            <w:shd w:val="clear" w:color="auto" w:fill="auto"/>
            <w:vAlign w:val="center"/>
            <w:hideMark/>
          </w:tcPr>
          <w:p w:rsidR="003431FB" w:rsidRPr="0053021A" w:rsidRDefault="003431FB" w:rsidP="007D2B89">
            <w:pPr>
              <w:jc w:val="center"/>
              <w:rPr>
                <w:b/>
                <w:bCs/>
                <w:color w:val="000000"/>
                <w:sz w:val="16"/>
                <w:szCs w:val="16"/>
              </w:rPr>
            </w:pPr>
            <w:r w:rsidRPr="0053021A">
              <w:rPr>
                <w:b/>
                <w:bCs/>
                <w:color w:val="000000"/>
                <w:sz w:val="16"/>
                <w:szCs w:val="16"/>
              </w:rPr>
              <w:t>95%</w:t>
            </w:r>
          </w:p>
        </w:tc>
        <w:tc>
          <w:tcPr>
            <w:tcW w:w="709" w:type="dxa"/>
            <w:tcBorders>
              <w:top w:val="nil"/>
              <w:left w:val="nil"/>
              <w:bottom w:val="single" w:sz="8" w:space="0" w:color="auto"/>
              <w:right w:val="single" w:sz="8" w:space="0" w:color="auto"/>
            </w:tcBorders>
            <w:shd w:val="clear" w:color="auto" w:fill="auto"/>
            <w:vAlign w:val="center"/>
            <w:hideMark/>
          </w:tcPr>
          <w:p w:rsidR="003431FB" w:rsidRPr="0053021A" w:rsidRDefault="003431FB" w:rsidP="007D2B89">
            <w:pPr>
              <w:jc w:val="center"/>
              <w:rPr>
                <w:color w:val="000000"/>
                <w:sz w:val="16"/>
                <w:szCs w:val="16"/>
              </w:rPr>
            </w:pPr>
            <w:r w:rsidRPr="0053021A">
              <w:rPr>
                <w:color w:val="000000"/>
                <w:sz w:val="16"/>
                <w:szCs w:val="16"/>
              </w:rPr>
              <w:t>601,2</w:t>
            </w:r>
          </w:p>
        </w:tc>
        <w:tc>
          <w:tcPr>
            <w:tcW w:w="851" w:type="dxa"/>
            <w:tcBorders>
              <w:top w:val="nil"/>
              <w:left w:val="nil"/>
              <w:bottom w:val="single" w:sz="8" w:space="0" w:color="auto"/>
              <w:right w:val="single" w:sz="8" w:space="0" w:color="auto"/>
            </w:tcBorders>
            <w:shd w:val="clear" w:color="auto" w:fill="auto"/>
            <w:vAlign w:val="center"/>
            <w:hideMark/>
          </w:tcPr>
          <w:p w:rsidR="003431FB" w:rsidRPr="0053021A" w:rsidRDefault="003431FB" w:rsidP="007D2B89">
            <w:pPr>
              <w:jc w:val="center"/>
              <w:rPr>
                <w:color w:val="000000"/>
                <w:sz w:val="16"/>
                <w:szCs w:val="16"/>
              </w:rPr>
            </w:pPr>
            <w:r w:rsidRPr="0053021A">
              <w:rPr>
                <w:color w:val="000000"/>
                <w:sz w:val="16"/>
                <w:szCs w:val="16"/>
              </w:rPr>
              <w:t>13 547,8</w:t>
            </w:r>
          </w:p>
        </w:tc>
        <w:tc>
          <w:tcPr>
            <w:tcW w:w="849" w:type="dxa"/>
            <w:tcBorders>
              <w:top w:val="nil"/>
              <w:left w:val="nil"/>
              <w:bottom w:val="single" w:sz="8" w:space="0" w:color="auto"/>
              <w:right w:val="single" w:sz="8" w:space="0" w:color="auto"/>
            </w:tcBorders>
            <w:shd w:val="clear" w:color="auto" w:fill="auto"/>
            <w:vAlign w:val="center"/>
            <w:hideMark/>
          </w:tcPr>
          <w:p w:rsidR="003431FB" w:rsidRPr="0053021A" w:rsidRDefault="003431FB" w:rsidP="007D2B89">
            <w:pPr>
              <w:jc w:val="center"/>
              <w:rPr>
                <w:color w:val="000000"/>
                <w:sz w:val="16"/>
                <w:szCs w:val="16"/>
              </w:rPr>
            </w:pPr>
            <w:r w:rsidRPr="0053021A">
              <w:rPr>
                <w:color w:val="000000"/>
                <w:sz w:val="16"/>
                <w:szCs w:val="16"/>
              </w:rPr>
              <w:t>12 748,4</w:t>
            </w:r>
          </w:p>
        </w:tc>
        <w:tc>
          <w:tcPr>
            <w:tcW w:w="567" w:type="dxa"/>
            <w:tcBorders>
              <w:top w:val="nil"/>
              <w:left w:val="nil"/>
              <w:bottom w:val="single" w:sz="8" w:space="0" w:color="auto"/>
              <w:right w:val="single" w:sz="8" w:space="0" w:color="auto"/>
            </w:tcBorders>
            <w:shd w:val="clear" w:color="auto" w:fill="auto"/>
            <w:vAlign w:val="center"/>
            <w:hideMark/>
          </w:tcPr>
          <w:p w:rsidR="003431FB" w:rsidRPr="0053021A" w:rsidRDefault="003431FB" w:rsidP="007D2B89">
            <w:pPr>
              <w:jc w:val="center"/>
              <w:rPr>
                <w:b/>
                <w:bCs/>
                <w:color w:val="000000"/>
                <w:sz w:val="16"/>
                <w:szCs w:val="16"/>
              </w:rPr>
            </w:pPr>
            <w:r w:rsidRPr="0053021A">
              <w:rPr>
                <w:b/>
                <w:bCs/>
                <w:color w:val="000000"/>
                <w:sz w:val="16"/>
                <w:szCs w:val="16"/>
              </w:rPr>
              <w:t>94%</w:t>
            </w:r>
          </w:p>
        </w:tc>
        <w:tc>
          <w:tcPr>
            <w:tcW w:w="709" w:type="dxa"/>
            <w:tcBorders>
              <w:top w:val="nil"/>
              <w:left w:val="nil"/>
              <w:bottom w:val="single" w:sz="8" w:space="0" w:color="auto"/>
              <w:right w:val="single" w:sz="8" w:space="0" w:color="auto"/>
            </w:tcBorders>
            <w:shd w:val="clear" w:color="auto" w:fill="auto"/>
            <w:vAlign w:val="center"/>
            <w:hideMark/>
          </w:tcPr>
          <w:p w:rsidR="003431FB" w:rsidRPr="0053021A" w:rsidRDefault="003431FB" w:rsidP="007D2B89">
            <w:pPr>
              <w:jc w:val="center"/>
              <w:rPr>
                <w:color w:val="000000"/>
                <w:sz w:val="16"/>
                <w:szCs w:val="16"/>
              </w:rPr>
            </w:pPr>
            <w:r w:rsidRPr="0053021A">
              <w:rPr>
                <w:color w:val="000000"/>
                <w:sz w:val="16"/>
                <w:szCs w:val="16"/>
              </w:rPr>
              <w:t>799,5</w:t>
            </w:r>
          </w:p>
        </w:tc>
        <w:tc>
          <w:tcPr>
            <w:tcW w:w="851" w:type="dxa"/>
            <w:tcBorders>
              <w:top w:val="nil"/>
              <w:left w:val="nil"/>
              <w:bottom w:val="single" w:sz="8" w:space="0" w:color="auto"/>
              <w:right w:val="single" w:sz="8" w:space="0" w:color="auto"/>
            </w:tcBorders>
            <w:shd w:val="clear" w:color="auto" w:fill="auto"/>
            <w:vAlign w:val="center"/>
            <w:hideMark/>
          </w:tcPr>
          <w:p w:rsidR="003431FB" w:rsidRPr="0053021A" w:rsidRDefault="003431FB" w:rsidP="007D2B89">
            <w:pPr>
              <w:jc w:val="center"/>
              <w:rPr>
                <w:color w:val="000000"/>
                <w:sz w:val="16"/>
                <w:szCs w:val="16"/>
              </w:rPr>
            </w:pPr>
            <w:r w:rsidRPr="0053021A">
              <w:rPr>
                <w:color w:val="000000"/>
                <w:sz w:val="16"/>
                <w:szCs w:val="16"/>
              </w:rPr>
              <w:t>45,8</w:t>
            </w:r>
          </w:p>
        </w:tc>
        <w:tc>
          <w:tcPr>
            <w:tcW w:w="645" w:type="dxa"/>
            <w:tcBorders>
              <w:top w:val="nil"/>
              <w:left w:val="nil"/>
              <w:bottom w:val="single" w:sz="8" w:space="0" w:color="auto"/>
              <w:right w:val="single" w:sz="8" w:space="0" w:color="auto"/>
            </w:tcBorders>
            <w:shd w:val="clear" w:color="auto" w:fill="auto"/>
            <w:vAlign w:val="center"/>
            <w:hideMark/>
          </w:tcPr>
          <w:p w:rsidR="003431FB" w:rsidRPr="0053021A" w:rsidRDefault="003431FB" w:rsidP="007D2B89">
            <w:pPr>
              <w:jc w:val="center"/>
              <w:rPr>
                <w:b/>
                <w:bCs/>
                <w:color w:val="000000"/>
                <w:sz w:val="16"/>
                <w:szCs w:val="16"/>
              </w:rPr>
            </w:pPr>
            <w:r w:rsidRPr="0053021A">
              <w:rPr>
                <w:b/>
                <w:bCs/>
                <w:color w:val="000000"/>
                <w:sz w:val="16"/>
                <w:szCs w:val="16"/>
              </w:rPr>
              <w:t>0%</w:t>
            </w:r>
          </w:p>
        </w:tc>
      </w:tr>
      <w:tr w:rsidR="003431FB" w:rsidRPr="0053021A" w:rsidTr="00A13CA3">
        <w:trPr>
          <w:trHeight w:val="270"/>
        </w:trPr>
        <w:tc>
          <w:tcPr>
            <w:tcW w:w="1749" w:type="dxa"/>
            <w:tcBorders>
              <w:top w:val="nil"/>
              <w:left w:val="single" w:sz="8" w:space="0" w:color="auto"/>
              <w:bottom w:val="single" w:sz="8" w:space="0" w:color="auto"/>
              <w:right w:val="single" w:sz="8" w:space="0" w:color="auto"/>
            </w:tcBorders>
            <w:shd w:val="clear" w:color="auto" w:fill="auto"/>
            <w:vAlign w:val="center"/>
            <w:hideMark/>
          </w:tcPr>
          <w:p w:rsidR="003431FB" w:rsidRPr="0053021A" w:rsidRDefault="003431FB" w:rsidP="007D2B89">
            <w:pPr>
              <w:jc w:val="center"/>
              <w:rPr>
                <w:b/>
                <w:bCs/>
                <w:color w:val="000000"/>
                <w:sz w:val="16"/>
                <w:szCs w:val="16"/>
              </w:rPr>
            </w:pPr>
            <w:r w:rsidRPr="0053021A">
              <w:rPr>
                <w:b/>
                <w:bCs/>
                <w:color w:val="000000"/>
                <w:sz w:val="16"/>
                <w:szCs w:val="16"/>
              </w:rPr>
              <w:t>Бюджет ТФОМС</w:t>
            </w:r>
          </w:p>
        </w:tc>
        <w:tc>
          <w:tcPr>
            <w:tcW w:w="945" w:type="dxa"/>
            <w:tcBorders>
              <w:top w:val="nil"/>
              <w:left w:val="nil"/>
              <w:bottom w:val="single" w:sz="8" w:space="0" w:color="auto"/>
              <w:right w:val="single" w:sz="8" w:space="0" w:color="auto"/>
            </w:tcBorders>
            <w:shd w:val="clear" w:color="auto" w:fill="auto"/>
            <w:vAlign w:val="center"/>
            <w:hideMark/>
          </w:tcPr>
          <w:p w:rsidR="003431FB" w:rsidRPr="0053021A" w:rsidRDefault="003431FB" w:rsidP="007D2B89">
            <w:pPr>
              <w:jc w:val="center"/>
              <w:rPr>
                <w:color w:val="000000"/>
                <w:sz w:val="16"/>
                <w:szCs w:val="16"/>
              </w:rPr>
            </w:pPr>
            <w:r w:rsidRPr="0053021A">
              <w:rPr>
                <w:color w:val="000000"/>
                <w:sz w:val="16"/>
                <w:szCs w:val="16"/>
              </w:rPr>
              <w:t>7 675,10</w:t>
            </w:r>
          </w:p>
        </w:tc>
        <w:tc>
          <w:tcPr>
            <w:tcW w:w="992" w:type="dxa"/>
            <w:tcBorders>
              <w:top w:val="nil"/>
              <w:left w:val="nil"/>
              <w:bottom w:val="single" w:sz="8" w:space="0" w:color="auto"/>
              <w:right w:val="single" w:sz="8" w:space="0" w:color="auto"/>
            </w:tcBorders>
            <w:shd w:val="clear" w:color="auto" w:fill="auto"/>
            <w:vAlign w:val="center"/>
            <w:hideMark/>
          </w:tcPr>
          <w:p w:rsidR="003431FB" w:rsidRPr="0053021A" w:rsidRDefault="003431FB" w:rsidP="007D2B89">
            <w:pPr>
              <w:jc w:val="center"/>
              <w:rPr>
                <w:color w:val="000000"/>
                <w:sz w:val="16"/>
                <w:szCs w:val="16"/>
              </w:rPr>
            </w:pPr>
            <w:r w:rsidRPr="0053021A">
              <w:rPr>
                <w:color w:val="000000"/>
                <w:sz w:val="16"/>
                <w:szCs w:val="16"/>
              </w:rPr>
              <w:t>7 466,80</w:t>
            </w:r>
          </w:p>
        </w:tc>
        <w:tc>
          <w:tcPr>
            <w:tcW w:w="567" w:type="dxa"/>
            <w:tcBorders>
              <w:top w:val="nil"/>
              <w:left w:val="nil"/>
              <w:bottom w:val="single" w:sz="8" w:space="0" w:color="auto"/>
              <w:right w:val="single" w:sz="8" w:space="0" w:color="auto"/>
            </w:tcBorders>
            <w:shd w:val="clear" w:color="auto" w:fill="auto"/>
            <w:vAlign w:val="center"/>
            <w:hideMark/>
          </w:tcPr>
          <w:p w:rsidR="003431FB" w:rsidRPr="0053021A" w:rsidRDefault="003431FB" w:rsidP="007D2B89">
            <w:pPr>
              <w:jc w:val="center"/>
              <w:rPr>
                <w:b/>
                <w:bCs/>
                <w:color w:val="000000"/>
                <w:sz w:val="16"/>
                <w:szCs w:val="16"/>
              </w:rPr>
            </w:pPr>
            <w:r w:rsidRPr="0053021A">
              <w:rPr>
                <w:b/>
                <w:bCs/>
                <w:color w:val="000000"/>
                <w:sz w:val="16"/>
                <w:szCs w:val="16"/>
              </w:rPr>
              <w:t>97%</w:t>
            </w:r>
          </w:p>
        </w:tc>
        <w:tc>
          <w:tcPr>
            <w:tcW w:w="709" w:type="dxa"/>
            <w:tcBorders>
              <w:top w:val="nil"/>
              <w:left w:val="nil"/>
              <w:bottom w:val="single" w:sz="8" w:space="0" w:color="auto"/>
              <w:right w:val="single" w:sz="8" w:space="0" w:color="auto"/>
            </w:tcBorders>
            <w:shd w:val="clear" w:color="auto" w:fill="auto"/>
            <w:vAlign w:val="center"/>
            <w:hideMark/>
          </w:tcPr>
          <w:p w:rsidR="003431FB" w:rsidRPr="0053021A" w:rsidRDefault="003431FB" w:rsidP="007D2B89">
            <w:pPr>
              <w:jc w:val="center"/>
              <w:rPr>
                <w:color w:val="000000"/>
                <w:sz w:val="16"/>
                <w:szCs w:val="16"/>
              </w:rPr>
            </w:pPr>
            <w:r w:rsidRPr="0053021A">
              <w:rPr>
                <w:color w:val="000000"/>
                <w:sz w:val="16"/>
                <w:szCs w:val="16"/>
              </w:rPr>
              <w:t>208,3</w:t>
            </w:r>
          </w:p>
        </w:tc>
        <w:tc>
          <w:tcPr>
            <w:tcW w:w="851" w:type="dxa"/>
            <w:tcBorders>
              <w:top w:val="nil"/>
              <w:left w:val="nil"/>
              <w:bottom w:val="single" w:sz="8" w:space="0" w:color="auto"/>
              <w:right w:val="single" w:sz="8" w:space="0" w:color="auto"/>
            </w:tcBorders>
            <w:shd w:val="clear" w:color="auto" w:fill="auto"/>
            <w:vAlign w:val="center"/>
            <w:hideMark/>
          </w:tcPr>
          <w:p w:rsidR="003431FB" w:rsidRPr="0053021A" w:rsidRDefault="003431FB" w:rsidP="007D2B89">
            <w:pPr>
              <w:jc w:val="center"/>
              <w:rPr>
                <w:color w:val="000000"/>
                <w:sz w:val="16"/>
                <w:szCs w:val="16"/>
              </w:rPr>
            </w:pPr>
            <w:r w:rsidRPr="0053021A">
              <w:rPr>
                <w:color w:val="000000"/>
                <w:sz w:val="16"/>
                <w:szCs w:val="16"/>
              </w:rPr>
              <w:t>9 446,2</w:t>
            </w:r>
          </w:p>
        </w:tc>
        <w:tc>
          <w:tcPr>
            <w:tcW w:w="849" w:type="dxa"/>
            <w:tcBorders>
              <w:top w:val="nil"/>
              <w:left w:val="nil"/>
              <w:bottom w:val="single" w:sz="8" w:space="0" w:color="auto"/>
              <w:right w:val="single" w:sz="8" w:space="0" w:color="auto"/>
            </w:tcBorders>
            <w:shd w:val="clear" w:color="auto" w:fill="auto"/>
            <w:vAlign w:val="center"/>
            <w:hideMark/>
          </w:tcPr>
          <w:p w:rsidR="003431FB" w:rsidRPr="0053021A" w:rsidRDefault="003431FB" w:rsidP="007D2B89">
            <w:pPr>
              <w:jc w:val="center"/>
              <w:rPr>
                <w:color w:val="000000"/>
                <w:sz w:val="16"/>
                <w:szCs w:val="16"/>
              </w:rPr>
            </w:pPr>
            <w:r w:rsidRPr="0053021A">
              <w:rPr>
                <w:color w:val="000000"/>
                <w:sz w:val="16"/>
                <w:szCs w:val="16"/>
              </w:rPr>
              <w:t>9 025,8</w:t>
            </w:r>
          </w:p>
        </w:tc>
        <w:tc>
          <w:tcPr>
            <w:tcW w:w="567" w:type="dxa"/>
            <w:tcBorders>
              <w:top w:val="nil"/>
              <w:left w:val="nil"/>
              <w:bottom w:val="single" w:sz="8" w:space="0" w:color="auto"/>
              <w:right w:val="single" w:sz="8" w:space="0" w:color="auto"/>
            </w:tcBorders>
            <w:shd w:val="clear" w:color="auto" w:fill="auto"/>
            <w:vAlign w:val="center"/>
            <w:hideMark/>
          </w:tcPr>
          <w:p w:rsidR="003431FB" w:rsidRPr="0053021A" w:rsidRDefault="003431FB" w:rsidP="007D2B89">
            <w:pPr>
              <w:jc w:val="center"/>
              <w:rPr>
                <w:b/>
                <w:bCs/>
                <w:color w:val="000000"/>
                <w:sz w:val="16"/>
                <w:szCs w:val="16"/>
              </w:rPr>
            </w:pPr>
            <w:r w:rsidRPr="0053021A">
              <w:rPr>
                <w:b/>
                <w:bCs/>
                <w:color w:val="000000"/>
                <w:sz w:val="16"/>
                <w:szCs w:val="16"/>
              </w:rPr>
              <w:t>96%</w:t>
            </w:r>
          </w:p>
        </w:tc>
        <w:tc>
          <w:tcPr>
            <w:tcW w:w="709" w:type="dxa"/>
            <w:tcBorders>
              <w:top w:val="nil"/>
              <w:left w:val="nil"/>
              <w:bottom w:val="single" w:sz="8" w:space="0" w:color="auto"/>
              <w:right w:val="single" w:sz="8" w:space="0" w:color="auto"/>
            </w:tcBorders>
            <w:shd w:val="clear" w:color="auto" w:fill="auto"/>
            <w:vAlign w:val="center"/>
            <w:hideMark/>
          </w:tcPr>
          <w:p w:rsidR="003431FB" w:rsidRPr="0053021A" w:rsidRDefault="003431FB" w:rsidP="007D2B89">
            <w:pPr>
              <w:jc w:val="center"/>
              <w:rPr>
                <w:color w:val="000000"/>
                <w:sz w:val="16"/>
                <w:szCs w:val="16"/>
              </w:rPr>
            </w:pPr>
            <w:r w:rsidRPr="0053021A">
              <w:rPr>
                <w:color w:val="000000"/>
                <w:sz w:val="16"/>
                <w:szCs w:val="16"/>
              </w:rPr>
              <w:t>420,4</w:t>
            </w:r>
          </w:p>
        </w:tc>
        <w:tc>
          <w:tcPr>
            <w:tcW w:w="851" w:type="dxa"/>
            <w:tcBorders>
              <w:top w:val="nil"/>
              <w:left w:val="nil"/>
              <w:bottom w:val="single" w:sz="8" w:space="0" w:color="auto"/>
              <w:right w:val="single" w:sz="8" w:space="0" w:color="auto"/>
            </w:tcBorders>
            <w:shd w:val="clear" w:color="auto" w:fill="auto"/>
            <w:vAlign w:val="center"/>
            <w:hideMark/>
          </w:tcPr>
          <w:p w:rsidR="003431FB" w:rsidRPr="0053021A" w:rsidRDefault="003431FB" w:rsidP="007D2B89">
            <w:pPr>
              <w:jc w:val="center"/>
              <w:rPr>
                <w:color w:val="000000"/>
                <w:sz w:val="16"/>
                <w:szCs w:val="16"/>
              </w:rPr>
            </w:pPr>
            <w:r w:rsidRPr="0053021A">
              <w:rPr>
                <w:color w:val="000000"/>
                <w:sz w:val="16"/>
                <w:szCs w:val="16"/>
              </w:rPr>
              <w:t>1 559,0</w:t>
            </w:r>
          </w:p>
        </w:tc>
        <w:tc>
          <w:tcPr>
            <w:tcW w:w="645" w:type="dxa"/>
            <w:tcBorders>
              <w:top w:val="nil"/>
              <w:left w:val="nil"/>
              <w:bottom w:val="single" w:sz="8" w:space="0" w:color="auto"/>
              <w:right w:val="single" w:sz="8" w:space="0" w:color="auto"/>
            </w:tcBorders>
            <w:shd w:val="clear" w:color="auto" w:fill="auto"/>
            <w:vAlign w:val="center"/>
            <w:hideMark/>
          </w:tcPr>
          <w:p w:rsidR="003431FB" w:rsidRPr="0053021A" w:rsidRDefault="003431FB" w:rsidP="007D2B89">
            <w:pPr>
              <w:jc w:val="center"/>
              <w:rPr>
                <w:b/>
                <w:bCs/>
                <w:color w:val="000000"/>
                <w:sz w:val="16"/>
                <w:szCs w:val="16"/>
              </w:rPr>
            </w:pPr>
            <w:r w:rsidRPr="0053021A">
              <w:rPr>
                <w:b/>
                <w:bCs/>
                <w:color w:val="000000"/>
                <w:sz w:val="16"/>
                <w:szCs w:val="16"/>
              </w:rPr>
              <w:t>21%</w:t>
            </w:r>
          </w:p>
        </w:tc>
      </w:tr>
      <w:tr w:rsidR="003431FB" w:rsidRPr="0053021A" w:rsidTr="00A13CA3">
        <w:trPr>
          <w:trHeight w:val="415"/>
        </w:trPr>
        <w:tc>
          <w:tcPr>
            <w:tcW w:w="1749" w:type="dxa"/>
            <w:tcBorders>
              <w:top w:val="nil"/>
              <w:left w:val="single" w:sz="8" w:space="0" w:color="auto"/>
              <w:bottom w:val="single" w:sz="8" w:space="0" w:color="auto"/>
              <w:right w:val="single" w:sz="8" w:space="0" w:color="auto"/>
            </w:tcBorders>
            <w:shd w:val="clear" w:color="auto" w:fill="auto"/>
            <w:vAlign w:val="center"/>
            <w:hideMark/>
          </w:tcPr>
          <w:p w:rsidR="003431FB" w:rsidRPr="0053021A" w:rsidRDefault="003431FB" w:rsidP="007D2B89">
            <w:pPr>
              <w:jc w:val="center"/>
              <w:rPr>
                <w:b/>
                <w:bCs/>
                <w:color w:val="000000"/>
                <w:sz w:val="16"/>
                <w:szCs w:val="16"/>
              </w:rPr>
            </w:pPr>
            <w:r w:rsidRPr="0053021A">
              <w:rPr>
                <w:b/>
                <w:bCs/>
                <w:color w:val="000000"/>
                <w:sz w:val="16"/>
                <w:szCs w:val="16"/>
              </w:rPr>
              <w:t>Консолидированный бюджет республики</w:t>
            </w:r>
          </w:p>
        </w:tc>
        <w:tc>
          <w:tcPr>
            <w:tcW w:w="945" w:type="dxa"/>
            <w:tcBorders>
              <w:top w:val="nil"/>
              <w:left w:val="nil"/>
              <w:bottom w:val="single" w:sz="8" w:space="0" w:color="auto"/>
              <w:right w:val="single" w:sz="8" w:space="0" w:color="auto"/>
            </w:tcBorders>
            <w:shd w:val="clear" w:color="auto" w:fill="auto"/>
            <w:vAlign w:val="center"/>
            <w:hideMark/>
          </w:tcPr>
          <w:p w:rsidR="003431FB" w:rsidRPr="0053021A" w:rsidRDefault="003431FB" w:rsidP="007D2B89">
            <w:pPr>
              <w:jc w:val="center"/>
              <w:rPr>
                <w:color w:val="000000"/>
                <w:sz w:val="16"/>
                <w:szCs w:val="16"/>
              </w:rPr>
            </w:pPr>
            <w:r w:rsidRPr="0053021A">
              <w:rPr>
                <w:color w:val="000000"/>
                <w:sz w:val="16"/>
                <w:szCs w:val="16"/>
              </w:rPr>
              <w:t>5 628,70</w:t>
            </w:r>
          </w:p>
        </w:tc>
        <w:tc>
          <w:tcPr>
            <w:tcW w:w="992" w:type="dxa"/>
            <w:tcBorders>
              <w:top w:val="nil"/>
              <w:left w:val="nil"/>
              <w:bottom w:val="single" w:sz="8" w:space="0" w:color="auto"/>
              <w:right w:val="single" w:sz="8" w:space="0" w:color="auto"/>
            </w:tcBorders>
            <w:shd w:val="clear" w:color="auto" w:fill="auto"/>
            <w:vAlign w:val="center"/>
            <w:hideMark/>
          </w:tcPr>
          <w:p w:rsidR="003431FB" w:rsidRPr="0053021A" w:rsidRDefault="003431FB" w:rsidP="007D2B89">
            <w:pPr>
              <w:jc w:val="center"/>
              <w:rPr>
                <w:color w:val="000000"/>
                <w:sz w:val="16"/>
                <w:szCs w:val="16"/>
              </w:rPr>
            </w:pPr>
            <w:r w:rsidRPr="0053021A">
              <w:rPr>
                <w:color w:val="000000"/>
                <w:sz w:val="16"/>
                <w:szCs w:val="16"/>
              </w:rPr>
              <w:t>5 235,80</w:t>
            </w:r>
          </w:p>
        </w:tc>
        <w:tc>
          <w:tcPr>
            <w:tcW w:w="567" w:type="dxa"/>
            <w:tcBorders>
              <w:top w:val="nil"/>
              <w:left w:val="nil"/>
              <w:bottom w:val="single" w:sz="8" w:space="0" w:color="auto"/>
              <w:right w:val="single" w:sz="8" w:space="0" w:color="auto"/>
            </w:tcBorders>
            <w:shd w:val="clear" w:color="auto" w:fill="auto"/>
            <w:vAlign w:val="center"/>
            <w:hideMark/>
          </w:tcPr>
          <w:p w:rsidR="003431FB" w:rsidRPr="0053021A" w:rsidRDefault="003431FB" w:rsidP="007D2B89">
            <w:pPr>
              <w:jc w:val="center"/>
              <w:rPr>
                <w:b/>
                <w:bCs/>
                <w:color w:val="000000"/>
                <w:sz w:val="16"/>
                <w:szCs w:val="16"/>
              </w:rPr>
            </w:pPr>
            <w:r w:rsidRPr="0053021A">
              <w:rPr>
                <w:b/>
                <w:bCs/>
                <w:color w:val="000000"/>
                <w:sz w:val="16"/>
                <w:szCs w:val="16"/>
              </w:rPr>
              <w:t>93%</w:t>
            </w:r>
          </w:p>
        </w:tc>
        <w:tc>
          <w:tcPr>
            <w:tcW w:w="709" w:type="dxa"/>
            <w:tcBorders>
              <w:top w:val="nil"/>
              <w:left w:val="nil"/>
              <w:bottom w:val="single" w:sz="8" w:space="0" w:color="auto"/>
              <w:right w:val="single" w:sz="8" w:space="0" w:color="auto"/>
            </w:tcBorders>
            <w:shd w:val="clear" w:color="auto" w:fill="auto"/>
            <w:vAlign w:val="center"/>
            <w:hideMark/>
          </w:tcPr>
          <w:p w:rsidR="003431FB" w:rsidRPr="0053021A" w:rsidRDefault="003431FB" w:rsidP="007D2B89">
            <w:pPr>
              <w:jc w:val="center"/>
              <w:rPr>
                <w:color w:val="000000"/>
                <w:sz w:val="16"/>
                <w:szCs w:val="16"/>
              </w:rPr>
            </w:pPr>
            <w:r w:rsidRPr="0053021A">
              <w:rPr>
                <w:color w:val="000000"/>
                <w:sz w:val="16"/>
                <w:szCs w:val="16"/>
              </w:rPr>
              <w:t>392,9</w:t>
            </w:r>
          </w:p>
        </w:tc>
        <w:tc>
          <w:tcPr>
            <w:tcW w:w="851" w:type="dxa"/>
            <w:tcBorders>
              <w:top w:val="nil"/>
              <w:left w:val="nil"/>
              <w:bottom w:val="single" w:sz="8" w:space="0" w:color="auto"/>
              <w:right w:val="single" w:sz="8" w:space="0" w:color="auto"/>
            </w:tcBorders>
            <w:shd w:val="clear" w:color="auto" w:fill="auto"/>
            <w:vAlign w:val="center"/>
            <w:hideMark/>
          </w:tcPr>
          <w:p w:rsidR="003431FB" w:rsidRPr="0053021A" w:rsidRDefault="003431FB" w:rsidP="007D2B89">
            <w:pPr>
              <w:jc w:val="center"/>
              <w:rPr>
                <w:color w:val="000000"/>
                <w:sz w:val="16"/>
                <w:szCs w:val="16"/>
              </w:rPr>
            </w:pPr>
            <w:r w:rsidRPr="0053021A">
              <w:rPr>
                <w:color w:val="000000"/>
                <w:sz w:val="16"/>
                <w:szCs w:val="16"/>
              </w:rPr>
              <w:t>5 896,2</w:t>
            </w:r>
          </w:p>
        </w:tc>
        <w:tc>
          <w:tcPr>
            <w:tcW w:w="849" w:type="dxa"/>
            <w:tcBorders>
              <w:top w:val="nil"/>
              <w:left w:val="nil"/>
              <w:bottom w:val="single" w:sz="8" w:space="0" w:color="auto"/>
              <w:right w:val="single" w:sz="8" w:space="0" w:color="auto"/>
            </w:tcBorders>
            <w:shd w:val="clear" w:color="auto" w:fill="auto"/>
            <w:vAlign w:val="center"/>
            <w:hideMark/>
          </w:tcPr>
          <w:p w:rsidR="003431FB" w:rsidRPr="0053021A" w:rsidRDefault="003431FB" w:rsidP="007D2B89">
            <w:pPr>
              <w:jc w:val="center"/>
              <w:rPr>
                <w:color w:val="000000"/>
                <w:sz w:val="16"/>
                <w:szCs w:val="16"/>
              </w:rPr>
            </w:pPr>
            <w:r w:rsidRPr="0053021A">
              <w:rPr>
                <w:color w:val="000000"/>
                <w:sz w:val="16"/>
                <w:szCs w:val="16"/>
              </w:rPr>
              <w:t>5 517,2</w:t>
            </w:r>
          </w:p>
        </w:tc>
        <w:tc>
          <w:tcPr>
            <w:tcW w:w="567" w:type="dxa"/>
            <w:tcBorders>
              <w:top w:val="nil"/>
              <w:left w:val="nil"/>
              <w:bottom w:val="single" w:sz="8" w:space="0" w:color="auto"/>
              <w:right w:val="single" w:sz="8" w:space="0" w:color="auto"/>
            </w:tcBorders>
            <w:shd w:val="clear" w:color="auto" w:fill="auto"/>
            <w:vAlign w:val="center"/>
            <w:hideMark/>
          </w:tcPr>
          <w:p w:rsidR="003431FB" w:rsidRPr="0053021A" w:rsidRDefault="003431FB" w:rsidP="007D2B89">
            <w:pPr>
              <w:jc w:val="center"/>
              <w:rPr>
                <w:b/>
                <w:bCs/>
                <w:color w:val="000000"/>
                <w:sz w:val="16"/>
                <w:szCs w:val="16"/>
              </w:rPr>
            </w:pPr>
            <w:r w:rsidRPr="0053021A">
              <w:rPr>
                <w:b/>
                <w:bCs/>
                <w:color w:val="000000"/>
                <w:sz w:val="16"/>
                <w:szCs w:val="16"/>
              </w:rPr>
              <w:t>94%</w:t>
            </w:r>
          </w:p>
        </w:tc>
        <w:tc>
          <w:tcPr>
            <w:tcW w:w="709" w:type="dxa"/>
            <w:tcBorders>
              <w:top w:val="nil"/>
              <w:left w:val="nil"/>
              <w:bottom w:val="single" w:sz="8" w:space="0" w:color="auto"/>
              <w:right w:val="single" w:sz="8" w:space="0" w:color="auto"/>
            </w:tcBorders>
            <w:shd w:val="clear" w:color="auto" w:fill="auto"/>
            <w:vAlign w:val="center"/>
            <w:hideMark/>
          </w:tcPr>
          <w:p w:rsidR="003431FB" w:rsidRPr="0053021A" w:rsidRDefault="003431FB" w:rsidP="007D2B89">
            <w:pPr>
              <w:jc w:val="center"/>
              <w:rPr>
                <w:color w:val="000000"/>
                <w:sz w:val="16"/>
                <w:szCs w:val="16"/>
              </w:rPr>
            </w:pPr>
            <w:r w:rsidRPr="0053021A">
              <w:rPr>
                <w:color w:val="000000"/>
                <w:sz w:val="16"/>
                <w:szCs w:val="16"/>
              </w:rPr>
              <w:t>379,1</w:t>
            </w:r>
          </w:p>
        </w:tc>
        <w:tc>
          <w:tcPr>
            <w:tcW w:w="851" w:type="dxa"/>
            <w:tcBorders>
              <w:top w:val="nil"/>
              <w:left w:val="nil"/>
              <w:bottom w:val="single" w:sz="8" w:space="0" w:color="auto"/>
              <w:right w:val="single" w:sz="8" w:space="0" w:color="auto"/>
            </w:tcBorders>
            <w:shd w:val="clear" w:color="auto" w:fill="auto"/>
            <w:vAlign w:val="center"/>
            <w:hideMark/>
          </w:tcPr>
          <w:p w:rsidR="003431FB" w:rsidRPr="0053021A" w:rsidRDefault="003431FB" w:rsidP="007D2B89">
            <w:pPr>
              <w:jc w:val="center"/>
              <w:rPr>
                <w:color w:val="000000"/>
                <w:sz w:val="16"/>
                <w:szCs w:val="16"/>
              </w:rPr>
            </w:pPr>
            <w:r w:rsidRPr="0053021A">
              <w:rPr>
                <w:color w:val="000000"/>
                <w:sz w:val="16"/>
                <w:szCs w:val="16"/>
              </w:rPr>
              <w:t>-135,0</w:t>
            </w:r>
          </w:p>
        </w:tc>
        <w:tc>
          <w:tcPr>
            <w:tcW w:w="645" w:type="dxa"/>
            <w:tcBorders>
              <w:top w:val="nil"/>
              <w:left w:val="nil"/>
              <w:bottom w:val="single" w:sz="8" w:space="0" w:color="auto"/>
              <w:right w:val="single" w:sz="8" w:space="0" w:color="auto"/>
            </w:tcBorders>
            <w:shd w:val="clear" w:color="auto" w:fill="auto"/>
            <w:vAlign w:val="center"/>
            <w:hideMark/>
          </w:tcPr>
          <w:p w:rsidR="003431FB" w:rsidRPr="0053021A" w:rsidRDefault="003431FB" w:rsidP="007D2B89">
            <w:pPr>
              <w:jc w:val="center"/>
              <w:rPr>
                <w:b/>
                <w:bCs/>
                <w:color w:val="000000"/>
                <w:sz w:val="16"/>
                <w:szCs w:val="16"/>
              </w:rPr>
            </w:pPr>
            <w:r w:rsidRPr="0053021A">
              <w:rPr>
                <w:b/>
                <w:bCs/>
                <w:color w:val="000000"/>
                <w:sz w:val="16"/>
                <w:szCs w:val="16"/>
              </w:rPr>
              <w:t>-2%</w:t>
            </w:r>
          </w:p>
        </w:tc>
      </w:tr>
      <w:tr w:rsidR="003431FB" w:rsidRPr="0053021A" w:rsidTr="00A13CA3">
        <w:trPr>
          <w:trHeight w:val="270"/>
        </w:trPr>
        <w:tc>
          <w:tcPr>
            <w:tcW w:w="1749" w:type="dxa"/>
            <w:tcBorders>
              <w:top w:val="nil"/>
              <w:left w:val="single" w:sz="8" w:space="0" w:color="auto"/>
              <w:bottom w:val="single" w:sz="8" w:space="0" w:color="auto"/>
              <w:right w:val="single" w:sz="8" w:space="0" w:color="auto"/>
            </w:tcBorders>
            <w:shd w:val="clear" w:color="auto" w:fill="auto"/>
            <w:vAlign w:val="center"/>
            <w:hideMark/>
          </w:tcPr>
          <w:p w:rsidR="003431FB" w:rsidRPr="0053021A" w:rsidRDefault="003431FB" w:rsidP="007D2B89">
            <w:pPr>
              <w:jc w:val="center"/>
              <w:rPr>
                <w:color w:val="000000"/>
                <w:sz w:val="16"/>
                <w:szCs w:val="16"/>
              </w:rPr>
            </w:pPr>
            <w:r w:rsidRPr="0053021A">
              <w:rPr>
                <w:color w:val="000000"/>
                <w:sz w:val="16"/>
                <w:szCs w:val="16"/>
              </w:rPr>
              <w:t>в том числе:</w:t>
            </w:r>
          </w:p>
        </w:tc>
        <w:tc>
          <w:tcPr>
            <w:tcW w:w="945" w:type="dxa"/>
            <w:tcBorders>
              <w:top w:val="nil"/>
              <w:left w:val="nil"/>
              <w:bottom w:val="single" w:sz="8" w:space="0" w:color="auto"/>
              <w:right w:val="single" w:sz="8" w:space="0" w:color="auto"/>
            </w:tcBorders>
            <w:shd w:val="clear" w:color="auto" w:fill="auto"/>
            <w:vAlign w:val="center"/>
            <w:hideMark/>
          </w:tcPr>
          <w:p w:rsidR="003431FB" w:rsidRPr="0053021A" w:rsidRDefault="003431FB" w:rsidP="007D2B89">
            <w:pPr>
              <w:jc w:val="center"/>
              <w:rPr>
                <w:color w:val="000000"/>
                <w:sz w:val="16"/>
                <w:szCs w:val="16"/>
              </w:rPr>
            </w:pPr>
            <w:r w:rsidRPr="0053021A">
              <w:rPr>
                <w:color w:val="000000"/>
                <w:sz w:val="16"/>
                <w:szCs w:val="16"/>
              </w:rPr>
              <w:t>0</w:t>
            </w:r>
          </w:p>
        </w:tc>
        <w:tc>
          <w:tcPr>
            <w:tcW w:w="992" w:type="dxa"/>
            <w:tcBorders>
              <w:top w:val="nil"/>
              <w:left w:val="nil"/>
              <w:bottom w:val="single" w:sz="8" w:space="0" w:color="auto"/>
              <w:right w:val="single" w:sz="8" w:space="0" w:color="auto"/>
            </w:tcBorders>
            <w:shd w:val="clear" w:color="auto" w:fill="auto"/>
            <w:vAlign w:val="center"/>
            <w:hideMark/>
          </w:tcPr>
          <w:p w:rsidR="003431FB" w:rsidRPr="0053021A" w:rsidRDefault="003431FB" w:rsidP="007D2B89">
            <w:pPr>
              <w:jc w:val="center"/>
              <w:rPr>
                <w:color w:val="000000"/>
                <w:sz w:val="16"/>
                <w:szCs w:val="16"/>
              </w:rPr>
            </w:pPr>
            <w:r w:rsidRPr="0053021A">
              <w:rPr>
                <w:color w:val="000000"/>
                <w:sz w:val="16"/>
                <w:szCs w:val="16"/>
              </w:rPr>
              <w:t>0</w:t>
            </w:r>
          </w:p>
        </w:tc>
        <w:tc>
          <w:tcPr>
            <w:tcW w:w="567" w:type="dxa"/>
            <w:tcBorders>
              <w:top w:val="nil"/>
              <w:left w:val="nil"/>
              <w:bottom w:val="single" w:sz="8" w:space="0" w:color="auto"/>
              <w:right w:val="single" w:sz="8" w:space="0" w:color="auto"/>
            </w:tcBorders>
            <w:shd w:val="clear" w:color="auto" w:fill="auto"/>
            <w:vAlign w:val="center"/>
            <w:hideMark/>
          </w:tcPr>
          <w:p w:rsidR="003431FB" w:rsidRPr="0053021A" w:rsidRDefault="003431FB" w:rsidP="007D2B89">
            <w:pPr>
              <w:jc w:val="center"/>
              <w:rPr>
                <w:b/>
                <w:bCs/>
                <w:color w:val="000000"/>
                <w:sz w:val="16"/>
                <w:szCs w:val="16"/>
              </w:rPr>
            </w:pPr>
            <w:r w:rsidRPr="0053021A">
              <w:rPr>
                <w:b/>
                <w:bCs/>
                <w:color w:val="000000"/>
                <w:sz w:val="16"/>
                <w:szCs w:val="16"/>
              </w:rPr>
              <w:t> </w:t>
            </w:r>
          </w:p>
        </w:tc>
        <w:tc>
          <w:tcPr>
            <w:tcW w:w="709" w:type="dxa"/>
            <w:tcBorders>
              <w:top w:val="nil"/>
              <w:left w:val="nil"/>
              <w:bottom w:val="single" w:sz="8" w:space="0" w:color="auto"/>
              <w:right w:val="single" w:sz="8" w:space="0" w:color="auto"/>
            </w:tcBorders>
            <w:shd w:val="clear" w:color="auto" w:fill="auto"/>
            <w:vAlign w:val="center"/>
            <w:hideMark/>
          </w:tcPr>
          <w:p w:rsidR="003431FB" w:rsidRPr="0053021A" w:rsidRDefault="003431FB" w:rsidP="007D2B89">
            <w:pPr>
              <w:jc w:val="center"/>
              <w:rPr>
                <w:color w:val="000000"/>
                <w:sz w:val="16"/>
                <w:szCs w:val="16"/>
              </w:rPr>
            </w:pPr>
            <w:r w:rsidRPr="0053021A">
              <w:rPr>
                <w:color w:val="000000"/>
                <w:sz w:val="16"/>
                <w:szCs w:val="16"/>
              </w:rPr>
              <w:t>0</w:t>
            </w:r>
          </w:p>
        </w:tc>
        <w:tc>
          <w:tcPr>
            <w:tcW w:w="851" w:type="dxa"/>
            <w:tcBorders>
              <w:top w:val="nil"/>
              <w:left w:val="nil"/>
              <w:bottom w:val="single" w:sz="8" w:space="0" w:color="auto"/>
              <w:right w:val="single" w:sz="8" w:space="0" w:color="auto"/>
            </w:tcBorders>
            <w:shd w:val="clear" w:color="auto" w:fill="auto"/>
            <w:vAlign w:val="center"/>
            <w:hideMark/>
          </w:tcPr>
          <w:p w:rsidR="003431FB" w:rsidRPr="0053021A" w:rsidRDefault="003431FB" w:rsidP="007D2B89">
            <w:pPr>
              <w:jc w:val="center"/>
              <w:rPr>
                <w:color w:val="000000"/>
                <w:sz w:val="16"/>
                <w:szCs w:val="16"/>
              </w:rPr>
            </w:pPr>
            <w:r w:rsidRPr="0053021A">
              <w:rPr>
                <w:color w:val="000000"/>
                <w:sz w:val="16"/>
                <w:szCs w:val="16"/>
              </w:rPr>
              <w:t>0,0</w:t>
            </w:r>
          </w:p>
        </w:tc>
        <w:tc>
          <w:tcPr>
            <w:tcW w:w="849" w:type="dxa"/>
            <w:tcBorders>
              <w:top w:val="nil"/>
              <w:left w:val="nil"/>
              <w:bottom w:val="single" w:sz="8" w:space="0" w:color="auto"/>
              <w:right w:val="single" w:sz="8" w:space="0" w:color="auto"/>
            </w:tcBorders>
            <w:shd w:val="clear" w:color="auto" w:fill="auto"/>
            <w:vAlign w:val="center"/>
            <w:hideMark/>
          </w:tcPr>
          <w:p w:rsidR="003431FB" w:rsidRPr="0053021A" w:rsidRDefault="003431FB" w:rsidP="007D2B89">
            <w:pPr>
              <w:jc w:val="center"/>
              <w:rPr>
                <w:color w:val="000000"/>
                <w:sz w:val="16"/>
                <w:szCs w:val="16"/>
              </w:rPr>
            </w:pPr>
            <w:r w:rsidRPr="0053021A">
              <w:rPr>
                <w:color w:val="000000"/>
                <w:sz w:val="16"/>
                <w:szCs w:val="16"/>
              </w:rPr>
              <w:t>0,0</w:t>
            </w:r>
          </w:p>
        </w:tc>
        <w:tc>
          <w:tcPr>
            <w:tcW w:w="567" w:type="dxa"/>
            <w:tcBorders>
              <w:top w:val="nil"/>
              <w:left w:val="nil"/>
              <w:bottom w:val="single" w:sz="8" w:space="0" w:color="auto"/>
              <w:right w:val="single" w:sz="8" w:space="0" w:color="auto"/>
            </w:tcBorders>
            <w:shd w:val="clear" w:color="auto" w:fill="auto"/>
            <w:vAlign w:val="center"/>
            <w:hideMark/>
          </w:tcPr>
          <w:p w:rsidR="003431FB" w:rsidRPr="0053021A" w:rsidRDefault="003431FB" w:rsidP="007D2B89">
            <w:pPr>
              <w:jc w:val="center"/>
              <w:rPr>
                <w:b/>
                <w:bCs/>
                <w:color w:val="000000"/>
                <w:sz w:val="16"/>
                <w:szCs w:val="16"/>
              </w:rPr>
            </w:pPr>
            <w:r w:rsidRPr="0053021A">
              <w:rPr>
                <w:b/>
                <w:bCs/>
                <w:color w:val="000000"/>
                <w:sz w:val="16"/>
                <w:szCs w:val="16"/>
              </w:rPr>
              <w:t> </w:t>
            </w:r>
          </w:p>
        </w:tc>
        <w:tc>
          <w:tcPr>
            <w:tcW w:w="709" w:type="dxa"/>
            <w:tcBorders>
              <w:top w:val="nil"/>
              <w:left w:val="nil"/>
              <w:bottom w:val="single" w:sz="8" w:space="0" w:color="auto"/>
              <w:right w:val="single" w:sz="8" w:space="0" w:color="auto"/>
            </w:tcBorders>
            <w:shd w:val="clear" w:color="auto" w:fill="auto"/>
            <w:vAlign w:val="center"/>
            <w:hideMark/>
          </w:tcPr>
          <w:p w:rsidR="003431FB" w:rsidRPr="0053021A" w:rsidRDefault="003431FB" w:rsidP="007D2B89">
            <w:pPr>
              <w:jc w:val="center"/>
              <w:rPr>
                <w:color w:val="000000"/>
                <w:sz w:val="16"/>
                <w:szCs w:val="16"/>
              </w:rPr>
            </w:pPr>
            <w:r w:rsidRPr="0053021A">
              <w:rPr>
                <w:color w:val="000000"/>
                <w:sz w:val="16"/>
                <w:szCs w:val="16"/>
              </w:rPr>
              <w:t>0,0</w:t>
            </w:r>
          </w:p>
        </w:tc>
        <w:tc>
          <w:tcPr>
            <w:tcW w:w="851" w:type="dxa"/>
            <w:tcBorders>
              <w:top w:val="nil"/>
              <w:left w:val="nil"/>
              <w:bottom w:val="single" w:sz="8" w:space="0" w:color="auto"/>
              <w:right w:val="single" w:sz="8" w:space="0" w:color="auto"/>
            </w:tcBorders>
            <w:shd w:val="clear" w:color="auto" w:fill="auto"/>
            <w:vAlign w:val="center"/>
            <w:hideMark/>
          </w:tcPr>
          <w:p w:rsidR="003431FB" w:rsidRPr="0053021A" w:rsidRDefault="003431FB" w:rsidP="007D2B89">
            <w:pPr>
              <w:jc w:val="center"/>
              <w:rPr>
                <w:color w:val="000000"/>
                <w:sz w:val="16"/>
                <w:szCs w:val="16"/>
              </w:rPr>
            </w:pPr>
            <w:r w:rsidRPr="0053021A">
              <w:rPr>
                <w:color w:val="000000"/>
                <w:sz w:val="16"/>
                <w:szCs w:val="16"/>
              </w:rPr>
              <w:t>0,0</w:t>
            </w:r>
          </w:p>
        </w:tc>
        <w:tc>
          <w:tcPr>
            <w:tcW w:w="645" w:type="dxa"/>
            <w:tcBorders>
              <w:top w:val="nil"/>
              <w:left w:val="nil"/>
              <w:bottom w:val="single" w:sz="8" w:space="0" w:color="auto"/>
              <w:right w:val="single" w:sz="8" w:space="0" w:color="auto"/>
            </w:tcBorders>
            <w:shd w:val="clear" w:color="auto" w:fill="auto"/>
            <w:vAlign w:val="center"/>
            <w:hideMark/>
          </w:tcPr>
          <w:p w:rsidR="003431FB" w:rsidRPr="0053021A" w:rsidRDefault="003431FB" w:rsidP="007D2B89">
            <w:pPr>
              <w:jc w:val="center"/>
              <w:rPr>
                <w:b/>
                <w:bCs/>
                <w:color w:val="000000"/>
                <w:sz w:val="16"/>
                <w:szCs w:val="16"/>
              </w:rPr>
            </w:pPr>
            <w:r w:rsidRPr="0053021A">
              <w:rPr>
                <w:b/>
                <w:bCs/>
                <w:color w:val="000000"/>
                <w:sz w:val="16"/>
                <w:szCs w:val="16"/>
              </w:rPr>
              <w:t> </w:t>
            </w:r>
          </w:p>
        </w:tc>
      </w:tr>
      <w:tr w:rsidR="003431FB" w:rsidRPr="0053021A" w:rsidTr="00A13CA3">
        <w:trPr>
          <w:trHeight w:val="741"/>
        </w:trPr>
        <w:tc>
          <w:tcPr>
            <w:tcW w:w="1749" w:type="dxa"/>
            <w:tcBorders>
              <w:top w:val="nil"/>
              <w:left w:val="single" w:sz="8" w:space="0" w:color="auto"/>
              <w:bottom w:val="single" w:sz="8" w:space="0" w:color="auto"/>
              <w:right w:val="single" w:sz="8" w:space="0" w:color="auto"/>
            </w:tcBorders>
            <w:shd w:val="clear" w:color="auto" w:fill="auto"/>
            <w:vAlign w:val="center"/>
            <w:hideMark/>
          </w:tcPr>
          <w:p w:rsidR="003431FB" w:rsidRPr="0053021A" w:rsidRDefault="003431FB" w:rsidP="007D2B89">
            <w:pPr>
              <w:jc w:val="center"/>
              <w:rPr>
                <w:color w:val="000000"/>
                <w:sz w:val="16"/>
                <w:szCs w:val="16"/>
              </w:rPr>
            </w:pPr>
            <w:r w:rsidRPr="0053021A">
              <w:rPr>
                <w:color w:val="000000"/>
                <w:sz w:val="16"/>
                <w:szCs w:val="16"/>
              </w:rPr>
              <w:t xml:space="preserve">суммы, </w:t>
            </w:r>
            <w:proofErr w:type="spellStart"/>
            <w:r w:rsidRPr="0053021A">
              <w:rPr>
                <w:color w:val="000000"/>
                <w:sz w:val="16"/>
                <w:szCs w:val="16"/>
              </w:rPr>
              <w:t>подлеж</w:t>
            </w:r>
            <w:proofErr w:type="spellEnd"/>
            <w:r w:rsidRPr="0053021A">
              <w:rPr>
                <w:color w:val="000000"/>
                <w:sz w:val="16"/>
                <w:szCs w:val="16"/>
              </w:rPr>
              <w:t>. исключению в рамках КБС РФ и бюджета ТГВФ</w:t>
            </w:r>
          </w:p>
        </w:tc>
        <w:tc>
          <w:tcPr>
            <w:tcW w:w="945" w:type="dxa"/>
            <w:tcBorders>
              <w:top w:val="nil"/>
              <w:left w:val="nil"/>
              <w:bottom w:val="single" w:sz="8" w:space="0" w:color="auto"/>
              <w:right w:val="single" w:sz="8" w:space="0" w:color="auto"/>
            </w:tcBorders>
            <w:shd w:val="clear" w:color="auto" w:fill="auto"/>
            <w:vAlign w:val="center"/>
            <w:hideMark/>
          </w:tcPr>
          <w:p w:rsidR="003431FB" w:rsidRPr="0053021A" w:rsidRDefault="003431FB" w:rsidP="007D2B89">
            <w:pPr>
              <w:jc w:val="center"/>
              <w:rPr>
                <w:color w:val="000000"/>
                <w:sz w:val="16"/>
                <w:szCs w:val="16"/>
              </w:rPr>
            </w:pPr>
            <w:r w:rsidRPr="0053021A">
              <w:rPr>
                <w:color w:val="000000"/>
                <w:sz w:val="16"/>
                <w:szCs w:val="16"/>
              </w:rPr>
              <w:t>-416,4</w:t>
            </w:r>
          </w:p>
        </w:tc>
        <w:tc>
          <w:tcPr>
            <w:tcW w:w="992" w:type="dxa"/>
            <w:tcBorders>
              <w:top w:val="nil"/>
              <w:left w:val="nil"/>
              <w:bottom w:val="single" w:sz="8" w:space="0" w:color="auto"/>
              <w:right w:val="single" w:sz="8" w:space="0" w:color="auto"/>
            </w:tcBorders>
            <w:shd w:val="clear" w:color="auto" w:fill="auto"/>
            <w:vAlign w:val="center"/>
            <w:hideMark/>
          </w:tcPr>
          <w:p w:rsidR="003431FB" w:rsidRPr="0053021A" w:rsidRDefault="003431FB" w:rsidP="007D2B89">
            <w:pPr>
              <w:jc w:val="center"/>
              <w:rPr>
                <w:color w:val="000000"/>
                <w:sz w:val="16"/>
                <w:szCs w:val="16"/>
              </w:rPr>
            </w:pPr>
            <w:r w:rsidRPr="0053021A">
              <w:rPr>
                <w:color w:val="000000"/>
                <w:sz w:val="16"/>
                <w:szCs w:val="16"/>
              </w:rPr>
              <w:t>-416,4</w:t>
            </w:r>
          </w:p>
        </w:tc>
        <w:tc>
          <w:tcPr>
            <w:tcW w:w="567" w:type="dxa"/>
            <w:tcBorders>
              <w:top w:val="nil"/>
              <w:left w:val="nil"/>
              <w:bottom w:val="single" w:sz="8" w:space="0" w:color="auto"/>
              <w:right w:val="single" w:sz="8" w:space="0" w:color="auto"/>
            </w:tcBorders>
            <w:shd w:val="clear" w:color="auto" w:fill="auto"/>
            <w:vAlign w:val="center"/>
            <w:hideMark/>
          </w:tcPr>
          <w:p w:rsidR="003431FB" w:rsidRPr="0053021A" w:rsidRDefault="003431FB" w:rsidP="007D2B89">
            <w:pPr>
              <w:jc w:val="center"/>
              <w:rPr>
                <w:b/>
                <w:bCs/>
                <w:color w:val="000000"/>
                <w:sz w:val="16"/>
                <w:szCs w:val="16"/>
              </w:rPr>
            </w:pPr>
            <w:r w:rsidRPr="0053021A">
              <w:rPr>
                <w:b/>
                <w:bCs/>
                <w:color w:val="000000"/>
                <w:sz w:val="16"/>
                <w:szCs w:val="16"/>
              </w:rPr>
              <w:t> </w:t>
            </w:r>
          </w:p>
        </w:tc>
        <w:tc>
          <w:tcPr>
            <w:tcW w:w="709" w:type="dxa"/>
            <w:tcBorders>
              <w:top w:val="nil"/>
              <w:left w:val="nil"/>
              <w:bottom w:val="single" w:sz="8" w:space="0" w:color="auto"/>
              <w:right w:val="single" w:sz="8" w:space="0" w:color="auto"/>
            </w:tcBorders>
            <w:shd w:val="clear" w:color="auto" w:fill="auto"/>
            <w:vAlign w:val="center"/>
            <w:hideMark/>
          </w:tcPr>
          <w:p w:rsidR="003431FB" w:rsidRPr="0053021A" w:rsidRDefault="003431FB" w:rsidP="007D2B89">
            <w:pPr>
              <w:jc w:val="center"/>
              <w:rPr>
                <w:color w:val="000000"/>
                <w:sz w:val="16"/>
                <w:szCs w:val="16"/>
              </w:rPr>
            </w:pPr>
            <w:r w:rsidRPr="0053021A">
              <w:rPr>
                <w:color w:val="000000"/>
                <w:sz w:val="16"/>
                <w:szCs w:val="16"/>
              </w:rPr>
              <w:t>0</w:t>
            </w:r>
          </w:p>
        </w:tc>
        <w:tc>
          <w:tcPr>
            <w:tcW w:w="851" w:type="dxa"/>
            <w:tcBorders>
              <w:top w:val="nil"/>
              <w:left w:val="nil"/>
              <w:bottom w:val="single" w:sz="8" w:space="0" w:color="auto"/>
              <w:right w:val="single" w:sz="8" w:space="0" w:color="auto"/>
            </w:tcBorders>
            <w:shd w:val="clear" w:color="auto" w:fill="auto"/>
            <w:vAlign w:val="center"/>
            <w:hideMark/>
          </w:tcPr>
          <w:p w:rsidR="003431FB" w:rsidRPr="0053021A" w:rsidRDefault="003431FB" w:rsidP="007D2B89">
            <w:pPr>
              <w:jc w:val="center"/>
              <w:rPr>
                <w:color w:val="000000"/>
                <w:sz w:val="16"/>
                <w:szCs w:val="16"/>
              </w:rPr>
            </w:pPr>
            <w:r w:rsidRPr="0053021A">
              <w:rPr>
                <w:color w:val="000000"/>
                <w:sz w:val="16"/>
                <w:szCs w:val="16"/>
              </w:rPr>
              <w:t>-1 794,6</w:t>
            </w:r>
          </w:p>
        </w:tc>
        <w:tc>
          <w:tcPr>
            <w:tcW w:w="849" w:type="dxa"/>
            <w:tcBorders>
              <w:top w:val="nil"/>
              <w:left w:val="nil"/>
              <w:bottom w:val="single" w:sz="8" w:space="0" w:color="auto"/>
              <w:right w:val="single" w:sz="8" w:space="0" w:color="auto"/>
            </w:tcBorders>
            <w:shd w:val="clear" w:color="auto" w:fill="auto"/>
            <w:vAlign w:val="center"/>
            <w:hideMark/>
          </w:tcPr>
          <w:p w:rsidR="003431FB" w:rsidRPr="0053021A" w:rsidRDefault="003431FB" w:rsidP="007D2B89">
            <w:pPr>
              <w:jc w:val="center"/>
              <w:rPr>
                <w:color w:val="000000"/>
                <w:sz w:val="16"/>
                <w:szCs w:val="16"/>
              </w:rPr>
            </w:pPr>
            <w:r w:rsidRPr="0053021A">
              <w:rPr>
                <w:color w:val="000000"/>
                <w:sz w:val="16"/>
                <w:szCs w:val="16"/>
              </w:rPr>
              <w:t>-1 794,6</w:t>
            </w:r>
          </w:p>
        </w:tc>
        <w:tc>
          <w:tcPr>
            <w:tcW w:w="567" w:type="dxa"/>
            <w:tcBorders>
              <w:top w:val="nil"/>
              <w:left w:val="nil"/>
              <w:bottom w:val="single" w:sz="8" w:space="0" w:color="auto"/>
              <w:right w:val="single" w:sz="8" w:space="0" w:color="auto"/>
            </w:tcBorders>
            <w:shd w:val="clear" w:color="auto" w:fill="auto"/>
            <w:vAlign w:val="center"/>
            <w:hideMark/>
          </w:tcPr>
          <w:p w:rsidR="003431FB" w:rsidRPr="0053021A" w:rsidRDefault="003431FB" w:rsidP="007D2B89">
            <w:pPr>
              <w:jc w:val="center"/>
              <w:rPr>
                <w:b/>
                <w:bCs/>
                <w:color w:val="000000"/>
                <w:sz w:val="16"/>
                <w:szCs w:val="16"/>
              </w:rPr>
            </w:pPr>
            <w:r w:rsidRPr="0053021A">
              <w:rPr>
                <w:b/>
                <w:bCs/>
                <w:color w:val="000000"/>
                <w:sz w:val="16"/>
                <w:szCs w:val="16"/>
              </w:rPr>
              <w:t> </w:t>
            </w:r>
          </w:p>
        </w:tc>
        <w:tc>
          <w:tcPr>
            <w:tcW w:w="709" w:type="dxa"/>
            <w:tcBorders>
              <w:top w:val="nil"/>
              <w:left w:val="nil"/>
              <w:bottom w:val="single" w:sz="8" w:space="0" w:color="auto"/>
              <w:right w:val="single" w:sz="8" w:space="0" w:color="auto"/>
            </w:tcBorders>
            <w:shd w:val="clear" w:color="auto" w:fill="auto"/>
            <w:vAlign w:val="center"/>
            <w:hideMark/>
          </w:tcPr>
          <w:p w:rsidR="003431FB" w:rsidRPr="0053021A" w:rsidRDefault="003431FB" w:rsidP="007D2B89">
            <w:pPr>
              <w:jc w:val="center"/>
              <w:rPr>
                <w:color w:val="000000"/>
                <w:sz w:val="16"/>
                <w:szCs w:val="16"/>
              </w:rPr>
            </w:pPr>
            <w:r w:rsidRPr="0053021A">
              <w:rPr>
                <w:color w:val="000000"/>
                <w:sz w:val="16"/>
                <w:szCs w:val="16"/>
              </w:rPr>
              <w:t>0,0</w:t>
            </w:r>
          </w:p>
        </w:tc>
        <w:tc>
          <w:tcPr>
            <w:tcW w:w="851" w:type="dxa"/>
            <w:tcBorders>
              <w:top w:val="nil"/>
              <w:left w:val="nil"/>
              <w:bottom w:val="single" w:sz="8" w:space="0" w:color="auto"/>
              <w:right w:val="single" w:sz="8" w:space="0" w:color="auto"/>
            </w:tcBorders>
            <w:shd w:val="clear" w:color="auto" w:fill="auto"/>
            <w:vAlign w:val="center"/>
            <w:hideMark/>
          </w:tcPr>
          <w:p w:rsidR="003431FB" w:rsidRPr="0053021A" w:rsidRDefault="003431FB" w:rsidP="007D2B89">
            <w:pPr>
              <w:jc w:val="center"/>
              <w:rPr>
                <w:color w:val="000000"/>
                <w:sz w:val="16"/>
                <w:szCs w:val="16"/>
              </w:rPr>
            </w:pPr>
            <w:r w:rsidRPr="0053021A">
              <w:rPr>
                <w:color w:val="000000"/>
                <w:sz w:val="16"/>
                <w:szCs w:val="16"/>
              </w:rPr>
              <w:t>-1 378,2</w:t>
            </w:r>
          </w:p>
        </w:tc>
        <w:tc>
          <w:tcPr>
            <w:tcW w:w="645" w:type="dxa"/>
            <w:tcBorders>
              <w:top w:val="nil"/>
              <w:left w:val="nil"/>
              <w:bottom w:val="single" w:sz="8" w:space="0" w:color="auto"/>
              <w:right w:val="single" w:sz="8" w:space="0" w:color="auto"/>
            </w:tcBorders>
            <w:shd w:val="clear" w:color="auto" w:fill="auto"/>
            <w:vAlign w:val="center"/>
            <w:hideMark/>
          </w:tcPr>
          <w:p w:rsidR="003431FB" w:rsidRPr="0053021A" w:rsidRDefault="003431FB" w:rsidP="007D2B89">
            <w:pPr>
              <w:jc w:val="center"/>
              <w:rPr>
                <w:b/>
                <w:bCs/>
                <w:color w:val="000000"/>
                <w:sz w:val="16"/>
                <w:szCs w:val="16"/>
              </w:rPr>
            </w:pPr>
            <w:r w:rsidRPr="0053021A">
              <w:rPr>
                <w:b/>
                <w:bCs/>
                <w:color w:val="000000"/>
                <w:sz w:val="16"/>
                <w:szCs w:val="16"/>
              </w:rPr>
              <w:t> </w:t>
            </w:r>
          </w:p>
        </w:tc>
      </w:tr>
      <w:tr w:rsidR="003431FB" w:rsidRPr="0053021A" w:rsidTr="00A13CA3">
        <w:trPr>
          <w:trHeight w:val="465"/>
        </w:trPr>
        <w:tc>
          <w:tcPr>
            <w:tcW w:w="1749" w:type="dxa"/>
            <w:tcBorders>
              <w:top w:val="nil"/>
              <w:left w:val="single" w:sz="8" w:space="0" w:color="auto"/>
              <w:bottom w:val="single" w:sz="8" w:space="0" w:color="auto"/>
              <w:right w:val="single" w:sz="8" w:space="0" w:color="auto"/>
            </w:tcBorders>
            <w:shd w:val="clear" w:color="auto" w:fill="auto"/>
            <w:vAlign w:val="center"/>
            <w:hideMark/>
          </w:tcPr>
          <w:p w:rsidR="003431FB" w:rsidRPr="0053021A" w:rsidRDefault="003431FB" w:rsidP="007D2B89">
            <w:pPr>
              <w:jc w:val="center"/>
              <w:rPr>
                <w:color w:val="000000"/>
                <w:sz w:val="16"/>
                <w:szCs w:val="16"/>
              </w:rPr>
            </w:pPr>
            <w:r w:rsidRPr="0053021A">
              <w:rPr>
                <w:color w:val="000000"/>
                <w:sz w:val="16"/>
                <w:szCs w:val="16"/>
              </w:rPr>
              <w:t>бюджет Республики Тыва</w:t>
            </w:r>
          </w:p>
        </w:tc>
        <w:tc>
          <w:tcPr>
            <w:tcW w:w="945" w:type="dxa"/>
            <w:tcBorders>
              <w:top w:val="nil"/>
              <w:left w:val="nil"/>
              <w:bottom w:val="single" w:sz="8" w:space="0" w:color="auto"/>
              <w:right w:val="single" w:sz="8" w:space="0" w:color="auto"/>
            </w:tcBorders>
            <w:shd w:val="clear" w:color="auto" w:fill="auto"/>
            <w:vAlign w:val="center"/>
            <w:hideMark/>
          </w:tcPr>
          <w:p w:rsidR="003431FB" w:rsidRPr="0053021A" w:rsidRDefault="003431FB" w:rsidP="007D2B89">
            <w:pPr>
              <w:jc w:val="center"/>
              <w:rPr>
                <w:color w:val="000000"/>
                <w:sz w:val="16"/>
                <w:szCs w:val="16"/>
              </w:rPr>
            </w:pPr>
            <w:r w:rsidRPr="0053021A">
              <w:rPr>
                <w:color w:val="000000"/>
                <w:sz w:val="16"/>
                <w:szCs w:val="16"/>
              </w:rPr>
              <w:t>6 030,30</w:t>
            </w:r>
          </w:p>
        </w:tc>
        <w:tc>
          <w:tcPr>
            <w:tcW w:w="992" w:type="dxa"/>
            <w:tcBorders>
              <w:top w:val="nil"/>
              <w:left w:val="nil"/>
              <w:bottom w:val="single" w:sz="8" w:space="0" w:color="auto"/>
              <w:right w:val="single" w:sz="8" w:space="0" w:color="auto"/>
            </w:tcBorders>
            <w:shd w:val="clear" w:color="auto" w:fill="auto"/>
            <w:vAlign w:val="center"/>
            <w:hideMark/>
          </w:tcPr>
          <w:p w:rsidR="003431FB" w:rsidRPr="0053021A" w:rsidRDefault="003431FB" w:rsidP="007D2B89">
            <w:pPr>
              <w:jc w:val="center"/>
              <w:rPr>
                <w:color w:val="000000"/>
                <w:sz w:val="16"/>
                <w:szCs w:val="16"/>
              </w:rPr>
            </w:pPr>
            <w:r w:rsidRPr="0053021A">
              <w:rPr>
                <w:color w:val="000000"/>
                <w:sz w:val="16"/>
                <w:szCs w:val="16"/>
              </w:rPr>
              <w:t>5 637,50</w:t>
            </w:r>
          </w:p>
        </w:tc>
        <w:tc>
          <w:tcPr>
            <w:tcW w:w="567" w:type="dxa"/>
            <w:tcBorders>
              <w:top w:val="nil"/>
              <w:left w:val="nil"/>
              <w:bottom w:val="single" w:sz="8" w:space="0" w:color="auto"/>
              <w:right w:val="single" w:sz="8" w:space="0" w:color="auto"/>
            </w:tcBorders>
            <w:shd w:val="clear" w:color="auto" w:fill="auto"/>
            <w:vAlign w:val="center"/>
            <w:hideMark/>
          </w:tcPr>
          <w:p w:rsidR="003431FB" w:rsidRPr="0053021A" w:rsidRDefault="003431FB" w:rsidP="007D2B89">
            <w:pPr>
              <w:jc w:val="center"/>
              <w:rPr>
                <w:b/>
                <w:bCs/>
                <w:color w:val="000000"/>
                <w:sz w:val="16"/>
                <w:szCs w:val="16"/>
              </w:rPr>
            </w:pPr>
            <w:r w:rsidRPr="0053021A">
              <w:rPr>
                <w:b/>
                <w:bCs/>
                <w:color w:val="000000"/>
                <w:sz w:val="16"/>
                <w:szCs w:val="16"/>
              </w:rPr>
              <w:t>93%</w:t>
            </w:r>
          </w:p>
        </w:tc>
        <w:tc>
          <w:tcPr>
            <w:tcW w:w="709" w:type="dxa"/>
            <w:tcBorders>
              <w:top w:val="nil"/>
              <w:left w:val="nil"/>
              <w:bottom w:val="single" w:sz="8" w:space="0" w:color="auto"/>
              <w:right w:val="single" w:sz="8" w:space="0" w:color="auto"/>
            </w:tcBorders>
            <w:shd w:val="clear" w:color="auto" w:fill="auto"/>
            <w:vAlign w:val="center"/>
            <w:hideMark/>
          </w:tcPr>
          <w:p w:rsidR="003431FB" w:rsidRPr="0053021A" w:rsidRDefault="003431FB" w:rsidP="007D2B89">
            <w:pPr>
              <w:jc w:val="center"/>
              <w:rPr>
                <w:color w:val="000000"/>
                <w:sz w:val="16"/>
                <w:szCs w:val="16"/>
              </w:rPr>
            </w:pPr>
            <w:r w:rsidRPr="0053021A">
              <w:rPr>
                <w:color w:val="000000"/>
                <w:sz w:val="16"/>
                <w:szCs w:val="16"/>
              </w:rPr>
              <w:t>392,8</w:t>
            </w:r>
          </w:p>
        </w:tc>
        <w:tc>
          <w:tcPr>
            <w:tcW w:w="851" w:type="dxa"/>
            <w:tcBorders>
              <w:top w:val="nil"/>
              <w:left w:val="nil"/>
              <w:bottom w:val="single" w:sz="8" w:space="0" w:color="auto"/>
              <w:right w:val="single" w:sz="8" w:space="0" w:color="auto"/>
            </w:tcBorders>
            <w:shd w:val="clear" w:color="auto" w:fill="auto"/>
            <w:vAlign w:val="center"/>
            <w:hideMark/>
          </w:tcPr>
          <w:p w:rsidR="003431FB" w:rsidRPr="0053021A" w:rsidRDefault="003431FB" w:rsidP="007D2B89">
            <w:pPr>
              <w:jc w:val="center"/>
              <w:rPr>
                <w:color w:val="000000"/>
                <w:sz w:val="16"/>
                <w:szCs w:val="16"/>
              </w:rPr>
            </w:pPr>
            <w:r w:rsidRPr="0053021A">
              <w:rPr>
                <w:color w:val="000000"/>
                <w:sz w:val="16"/>
                <w:szCs w:val="16"/>
              </w:rPr>
              <w:t>5 881,9</w:t>
            </w:r>
          </w:p>
        </w:tc>
        <w:tc>
          <w:tcPr>
            <w:tcW w:w="849" w:type="dxa"/>
            <w:tcBorders>
              <w:top w:val="nil"/>
              <w:left w:val="nil"/>
              <w:bottom w:val="single" w:sz="8" w:space="0" w:color="auto"/>
              <w:right w:val="single" w:sz="8" w:space="0" w:color="auto"/>
            </w:tcBorders>
            <w:shd w:val="clear" w:color="auto" w:fill="auto"/>
            <w:vAlign w:val="center"/>
            <w:hideMark/>
          </w:tcPr>
          <w:p w:rsidR="003431FB" w:rsidRPr="0053021A" w:rsidRDefault="003431FB" w:rsidP="007D2B89">
            <w:pPr>
              <w:jc w:val="center"/>
              <w:rPr>
                <w:color w:val="000000"/>
                <w:sz w:val="16"/>
                <w:szCs w:val="16"/>
              </w:rPr>
            </w:pPr>
            <w:r w:rsidRPr="0053021A">
              <w:rPr>
                <w:color w:val="000000"/>
                <w:sz w:val="16"/>
                <w:szCs w:val="16"/>
              </w:rPr>
              <w:t>5 507,6</w:t>
            </w:r>
          </w:p>
        </w:tc>
        <w:tc>
          <w:tcPr>
            <w:tcW w:w="567" w:type="dxa"/>
            <w:tcBorders>
              <w:top w:val="nil"/>
              <w:left w:val="nil"/>
              <w:bottom w:val="single" w:sz="8" w:space="0" w:color="auto"/>
              <w:right w:val="single" w:sz="8" w:space="0" w:color="auto"/>
            </w:tcBorders>
            <w:shd w:val="clear" w:color="auto" w:fill="auto"/>
            <w:vAlign w:val="center"/>
            <w:hideMark/>
          </w:tcPr>
          <w:p w:rsidR="003431FB" w:rsidRPr="0053021A" w:rsidRDefault="003431FB" w:rsidP="007D2B89">
            <w:pPr>
              <w:jc w:val="center"/>
              <w:rPr>
                <w:b/>
                <w:bCs/>
                <w:color w:val="000000"/>
                <w:sz w:val="16"/>
                <w:szCs w:val="16"/>
              </w:rPr>
            </w:pPr>
            <w:r w:rsidRPr="0053021A">
              <w:rPr>
                <w:b/>
                <w:bCs/>
                <w:color w:val="000000"/>
                <w:sz w:val="16"/>
                <w:szCs w:val="16"/>
              </w:rPr>
              <w:t>94%</w:t>
            </w:r>
          </w:p>
        </w:tc>
        <w:tc>
          <w:tcPr>
            <w:tcW w:w="709" w:type="dxa"/>
            <w:tcBorders>
              <w:top w:val="nil"/>
              <w:left w:val="nil"/>
              <w:bottom w:val="single" w:sz="8" w:space="0" w:color="auto"/>
              <w:right w:val="single" w:sz="8" w:space="0" w:color="auto"/>
            </w:tcBorders>
            <w:shd w:val="clear" w:color="auto" w:fill="auto"/>
            <w:vAlign w:val="center"/>
            <w:hideMark/>
          </w:tcPr>
          <w:p w:rsidR="003431FB" w:rsidRPr="0053021A" w:rsidRDefault="003431FB" w:rsidP="007D2B89">
            <w:pPr>
              <w:jc w:val="center"/>
              <w:rPr>
                <w:color w:val="000000"/>
                <w:sz w:val="16"/>
                <w:szCs w:val="16"/>
              </w:rPr>
            </w:pPr>
            <w:r w:rsidRPr="0053021A">
              <w:rPr>
                <w:color w:val="000000"/>
                <w:sz w:val="16"/>
                <w:szCs w:val="16"/>
              </w:rPr>
              <w:t>374,3</w:t>
            </w:r>
          </w:p>
        </w:tc>
        <w:tc>
          <w:tcPr>
            <w:tcW w:w="851" w:type="dxa"/>
            <w:tcBorders>
              <w:top w:val="nil"/>
              <w:left w:val="nil"/>
              <w:bottom w:val="single" w:sz="8" w:space="0" w:color="auto"/>
              <w:right w:val="single" w:sz="8" w:space="0" w:color="auto"/>
            </w:tcBorders>
            <w:shd w:val="clear" w:color="auto" w:fill="auto"/>
            <w:vAlign w:val="center"/>
            <w:hideMark/>
          </w:tcPr>
          <w:p w:rsidR="003431FB" w:rsidRPr="0053021A" w:rsidRDefault="003431FB" w:rsidP="007D2B89">
            <w:pPr>
              <w:jc w:val="center"/>
              <w:rPr>
                <w:color w:val="000000"/>
                <w:sz w:val="16"/>
                <w:szCs w:val="16"/>
              </w:rPr>
            </w:pPr>
            <w:r w:rsidRPr="0053021A">
              <w:rPr>
                <w:color w:val="000000"/>
                <w:sz w:val="16"/>
                <w:szCs w:val="16"/>
              </w:rPr>
              <w:t>-129,9</w:t>
            </w:r>
          </w:p>
        </w:tc>
        <w:tc>
          <w:tcPr>
            <w:tcW w:w="645" w:type="dxa"/>
            <w:tcBorders>
              <w:top w:val="nil"/>
              <w:left w:val="nil"/>
              <w:bottom w:val="single" w:sz="8" w:space="0" w:color="auto"/>
              <w:right w:val="single" w:sz="8" w:space="0" w:color="auto"/>
            </w:tcBorders>
            <w:shd w:val="clear" w:color="auto" w:fill="auto"/>
            <w:vAlign w:val="center"/>
            <w:hideMark/>
          </w:tcPr>
          <w:p w:rsidR="003431FB" w:rsidRPr="0053021A" w:rsidRDefault="003431FB" w:rsidP="007D2B89">
            <w:pPr>
              <w:jc w:val="center"/>
              <w:rPr>
                <w:b/>
                <w:bCs/>
                <w:color w:val="000000"/>
                <w:sz w:val="16"/>
                <w:szCs w:val="16"/>
              </w:rPr>
            </w:pPr>
            <w:r w:rsidRPr="0053021A">
              <w:rPr>
                <w:b/>
                <w:bCs/>
                <w:color w:val="000000"/>
                <w:sz w:val="16"/>
                <w:szCs w:val="16"/>
              </w:rPr>
              <w:t>-2%</w:t>
            </w:r>
          </w:p>
        </w:tc>
      </w:tr>
      <w:tr w:rsidR="003431FB" w:rsidRPr="0053021A" w:rsidTr="00A13CA3">
        <w:trPr>
          <w:trHeight w:val="690"/>
        </w:trPr>
        <w:tc>
          <w:tcPr>
            <w:tcW w:w="1749" w:type="dxa"/>
            <w:tcBorders>
              <w:top w:val="nil"/>
              <w:left w:val="single" w:sz="8" w:space="0" w:color="auto"/>
              <w:bottom w:val="single" w:sz="8" w:space="0" w:color="auto"/>
              <w:right w:val="single" w:sz="8" w:space="0" w:color="auto"/>
            </w:tcBorders>
            <w:shd w:val="clear" w:color="auto" w:fill="auto"/>
            <w:vAlign w:val="center"/>
            <w:hideMark/>
          </w:tcPr>
          <w:p w:rsidR="003431FB" w:rsidRPr="0053021A" w:rsidRDefault="003431FB" w:rsidP="007D2B89">
            <w:pPr>
              <w:jc w:val="center"/>
              <w:rPr>
                <w:color w:val="000000"/>
                <w:sz w:val="16"/>
                <w:szCs w:val="16"/>
              </w:rPr>
            </w:pPr>
            <w:r w:rsidRPr="0053021A">
              <w:rPr>
                <w:color w:val="000000"/>
                <w:sz w:val="16"/>
                <w:szCs w:val="16"/>
              </w:rPr>
              <w:t>Бюджет муниципальных образований</w:t>
            </w:r>
          </w:p>
        </w:tc>
        <w:tc>
          <w:tcPr>
            <w:tcW w:w="945" w:type="dxa"/>
            <w:tcBorders>
              <w:top w:val="nil"/>
              <w:left w:val="nil"/>
              <w:bottom w:val="single" w:sz="8" w:space="0" w:color="auto"/>
              <w:right w:val="single" w:sz="8" w:space="0" w:color="auto"/>
            </w:tcBorders>
            <w:shd w:val="clear" w:color="auto" w:fill="auto"/>
            <w:vAlign w:val="center"/>
            <w:hideMark/>
          </w:tcPr>
          <w:p w:rsidR="003431FB" w:rsidRPr="0053021A" w:rsidRDefault="003431FB" w:rsidP="007D2B89">
            <w:pPr>
              <w:jc w:val="center"/>
              <w:rPr>
                <w:color w:val="000000"/>
                <w:sz w:val="16"/>
                <w:szCs w:val="16"/>
              </w:rPr>
            </w:pPr>
            <w:r w:rsidRPr="0053021A">
              <w:rPr>
                <w:color w:val="000000"/>
                <w:sz w:val="16"/>
                <w:szCs w:val="16"/>
              </w:rPr>
              <w:t>14,8</w:t>
            </w:r>
          </w:p>
        </w:tc>
        <w:tc>
          <w:tcPr>
            <w:tcW w:w="992" w:type="dxa"/>
            <w:tcBorders>
              <w:top w:val="nil"/>
              <w:left w:val="nil"/>
              <w:bottom w:val="single" w:sz="8" w:space="0" w:color="auto"/>
              <w:right w:val="single" w:sz="8" w:space="0" w:color="auto"/>
            </w:tcBorders>
            <w:shd w:val="clear" w:color="auto" w:fill="auto"/>
            <w:vAlign w:val="center"/>
            <w:hideMark/>
          </w:tcPr>
          <w:p w:rsidR="003431FB" w:rsidRPr="0053021A" w:rsidRDefault="003431FB" w:rsidP="007D2B89">
            <w:pPr>
              <w:jc w:val="center"/>
              <w:rPr>
                <w:color w:val="000000"/>
                <w:sz w:val="16"/>
                <w:szCs w:val="16"/>
              </w:rPr>
            </w:pPr>
            <w:r w:rsidRPr="0053021A">
              <w:rPr>
                <w:color w:val="000000"/>
                <w:sz w:val="16"/>
                <w:szCs w:val="16"/>
              </w:rPr>
              <w:t>14,7</w:t>
            </w:r>
          </w:p>
        </w:tc>
        <w:tc>
          <w:tcPr>
            <w:tcW w:w="567" w:type="dxa"/>
            <w:tcBorders>
              <w:top w:val="nil"/>
              <w:left w:val="nil"/>
              <w:bottom w:val="single" w:sz="8" w:space="0" w:color="auto"/>
              <w:right w:val="single" w:sz="8" w:space="0" w:color="auto"/>
            </w:tcBorders>
            <w:shd w:val="clear" w:color="auto" w:fill="auto"/>
            <w:vAlign w:val="center"/>
            <w:hideMark/>
          </w:tcPr>
          <w:p w:rsidR="003431FB" w:rsidRPr="0053021A" w:rsidRDefault="003431FB" w:rsidP="007D2B89">
            <w:pPr>
              <w:jc w:val="center"/>
              <w:rPr>
                <w:b/>
                <w:bCs/>
                <w:color w:val="000000"/>
                <w:sz w:val="16"/>
                <w:szCs w:val="16"/>
              </w:rPr>
            </w:pPr>
            <w:r w:rsidRPr="0053021A">
              <w:rPr>
                <w:b/>
                <w:bCs/>
                <w:color w:val="000000"/>
                <w:sz w:val="16"/>
                <w:szCs w:val="16"/>
              </w:rPr>
              <w:t>99%</w:t>
            </w:r>
          </w:p>
        </w:tc>
        <w:tc>
          <w:tcPr>
            <w:tcW w:w="709" w:type="dxa"/>
            <w:tcBorders>
              <w:top w:val="nil"/>
              <w:left w:val="nil"/>
              <w:bottom w:val="single" w:sz="8" w:space="0" w:color="auto"/>
              <w:right w:val="single" w:sz="8" w:space="0" w:color="auto"/>
            </w:tcBorders>
            <w:shd w:val="clear" w:color="auto" w:fill="auto"/>
            <w:vAlign w:val="center"/>
            <w:hideMark/>
          </w:tcPr>
          <w:p w:rsidR="003431FB" w:rsidRPr="0053021A" w:rsidRDefault="003431FB" w:rsidP="007D2B89">
            <w:pPr>
              <w:jc w:val="center"/>
              <w:rPr>
                <w:color w:val="000000"/>
                <w:sz w:val="16"/>
                <w:szCs w:val="16"/>
              </w:rPr>
            </w:pPr>
            <w:r w:rsidRPr="0053021A">
              <w:rPr>
                <w:color w:val="000000"/>
                <w:sz w:val="16"/>
                <w:szCs w:val="16"/>
              </w:rPr>
              <w:t>0,1</w:t>
            </w:r>
          </w:p>
        </w:tc>
        <w:tc>
          <w:tcPr>
            <w:tcW w:w="851" w:type="dxa"/>
            <w:tcBorders>
              <w:top w:val="nil"/>
              <w:left w:val="nil"/>
              <w:bottom w:val="single" w:sz="8" w:space="0" w:color="auto"/>
              <w:right w:val="single" w:sz="8" w:space="0" w:color="auto"/>
            </w:tcBorders>
            <w:shd w:val="clear" w:color="auto" w:fill="auto"/>
            <w:vAlign w:val="center"/>
            <w:hideMark/>
          </w:tcPr>
          <w:p w:rsidR="003431FB" w:rsidRPr="0053021A" w:rsidRDefault="003431FB" w:rsidP="007D2B89">
            <w:pPr>
              <w:jc w:val="center"/>
              <w:rPr>
                <w:color w:val="000000"/>
                <w:sz w:val="16"/>
                <w:szCs w:val="16"/>
              </w:rPr>
            </w:pPr>
            <w:r w:rsidRPr="0053021A">
              <w:rPr>
                <w:color w:val="000000"/>
                <w:sz w:val="16"/>
                <w:szCs w:val="16"/>
              </w:rPr>
              <w:t>14,4</w:t>
            </w:r>
          </w:p>
        </w:tc>
        <w:tc>
          <w:tcPr>
            <w:tcW w:w="849" w:type="dxa"/>
            <w:tcBorders>
              <w:top w:val="nil"/>
              <w:left w:val="nil"/>
              <w:bottom w:val="single" w:sz="8" w:space="0" w:color="auto"/>
              <w:right w:val="single" w:sz="8" w:space="0" w:color="auto"/>
            </w:tcBorders>
            <w:shd w:val="clear" w:color="auto" w:fill="auto"/>
            <w:vAlign w:val="center"/>
            <w:hideMark/>
          </w:tcPr>
          <w:p w:rsidR="003431FB" w:rsidRPr="0053021A" w:rsidRDefault="003431FB" w:rsidP="007D2B89">
            <w:pPr>
              <w:jc w:val="center"/>
              <w:rPr>
                <w:color w:val="000000"/>
                <w:sz w:val="16"/>
                <w:szCs w:val="16"/>
              </w:rPr>
            </w:pPr>
            <w:r w:rsidRPr="0053021A">
              <w:rPr>
                <w:color w:val="000000"/>
                <w:sz w:val="16"/>
                <w:szCs w:val="16"/>
              </w:rPr>
              <w:t>9,6</w:t>
            </w:r>
          </w:p>
        </w:tc>
        <w:tc>
          <w:tcPr>
            <w:tcW w:w="567" w:type="dxa"/>
            <w:tcBorders>
              <w:top w:val="nil"/>
              <w:left w:val="nil"/>
              <w:bottom w:val="single" w:sz="8" w:space="0" w:color="auto"/>
              <w:right w:val="single" w:sz="8" w:space="0" w:color="auto"/>
            </w:tcBorders>
            <w:shd w:val="clear" w:color="auto" w:fill="auto"/>
            <w:vAlign w:val="center"/>
            <w:hideMark/>
          </w:tcPr>
          <w:p w:rsidR="003431FB" w:rsidRPr="0053021A" w:rsidRDefault="003431FB" w:rsidP="007D2B89">
            <w:pPr>
              <w:jc w:val="center"/>
              <w:rPr>
                <w:b/>
                <w:bCs/>
                <w:color w:val="000000"/>
                <w:sz w:val="16"/>
                <w:szCs w:val="16"/>
              </w:rPr>
            </w:pPr>
            <w:r w:rsidRPr="0053021A">
              <w:rPr>
                <w:b/>
                <w:bCs/>
                <w:color w:val="000000"/>
                <w:sz w:val="16"/>
                <w:szCs w:val="16"/>
              </w:rPr>
              <w:t>67%</w:t>
            </w:r>
          </w:p>
        </w:tc>
        <w:tc>
          <w:tcPr>
            <w:tcW w:w="709" w:type="dxa"/>
            <w:tcBorders>
              <w:top w:val="nil"/>
              <w:left w:val="nil"/>
              <w:bottom w:val="single" w:sz="8" w:space="0" w:color="auto"/>
              <w:right w:val="single" w:sz="8" w:space="0" w:color="auto"/>
            </w:tcBorders>
            <w:shd w:val="clear" w:color="auto" w:fill="auto"/>
            <w:vAlign w:val="center"/>
            <w:hideMark/>
          </w:tcPr>
          <w:p w:rsidR="003431FB" w:rsidRPr="0053021A" w:rsidRDefault="003431FB" w:rsidP="007D2B89">
            <w:pPr>
              <w:jc w:val="center"/>
              <w:rPr>
                <w:color w:val="000000"/>
                <w:sz w:val="16"/>
                <w:szCs w:val="16"/>
              </w:rPr>
            </w:pPr>
            <w:r w:rsidRPr="0053021A">
              <w:rPr>
                <w:color w:val="000000"/>
                <w:sz w:val="16"/>
                <w:szCs w:val="16"/>
              </w:rPr>
              <w:t>4,8</w:t>
            </w:r>
          </w:p>
        </w:tc>
        <w:tc>
          <w:tcPr>
            <w:tcW w:w="851" w:type="dxa"/>
            <w:tcBorders>
              <w:top w:val="nil"/>
              <w:left w:val="nil"/>
              <w:bottom w:val="single" w:sz="8" w:space="0" w:color="auto"/>
              <w:right w:val="single" w:sz="8" w:space="0" w:color="auto"/>
            </w:tcBorders>
            <w:shd w:val="clear" w:color="auto" w:fill="auto"/>
            <w:vAlign w:val="center"/>
            <w:hideMark/>
          </w:tcPr>
          <w:p w:rsidR="003431FB" w:rsidRPr="0053021A" w:rsidRDefault="003431FB" w:rsidP="007D2B89">
            <w:pPr>
              <w:jc w:val="center"/>
              <w:rPr>
                <w:color w:val="000000"/>
                <w:sz w:val="16"/>
                <w:szCs w:val="16"/>
              </w:rPr>
            </w:pPr>
            <w:r w:rsidRPr="0053021A">
              <w:rPr>
                <w:color w:val="000000"/>
                <w:sz w:val="16"/>
                <w:szCs w:val="16"/>
              </w:rPr>
              <w:t>-5,1</w:t>
            </w:r>
          </w:p>
        </w:tc>
        <w:tc>
          <w:tcPr>
            <w:tcW w:w="645" w:type="dxa"/>
            <w:tcBorders>
              <w:top w:val="nil"/>
              <w:left w:val="nil"/>
              <w:bottom w:val="single" w:sz="8" w:space="0" w:color="auto"/>
              <w:right w:val="single" w:sz="8" w:space="0" w:color="auto"/>
            </w:tcBorders>
            <w:shd w:val="clear" w:color="auto" w:fill="auto"/>
            <w:vAlign w:val="center"/>
            <w:hideMark/>
          </w:tcPr>
          <w:p w:rsidR="003431FB" w:rsidRPr="0053021A" w:rsidRDefault="003431FB" w:rsidP="007D2B89">
            <w:pPr>
              <w:jc w:val="center"/>
              <w:rPr>
                <w:b/>
                <w:bCs/>
                <w:color w:val="000000"/>
                <w:sz w:val="16"/>
                <w:szCs w:val="16"/>
              </w:rPr>
            </w:pPr>
            <w:r w:rsidRPr="0053021A">
              <w:rPr>
                <w:b/>
                <w:bCs/>
                <w:color w:val="000000"/>
                <w:sz w:val="16"/>
                <w:szCs w:val="16"/>
              </w:rPr>
              <w:t>-35%</w:t>
            </w:r>
          </w:p>
        </w:tc>
      </w:tr>
    </w:tbl>
    <w:p w:rsidR="00332646" w:rsidRPr="001105BA" w:rsidRDefault="00332646" w:rsidP="007D2B89">
      <w:pPr>
        <w:autoSpaceDE w:val="0"/>
        <w:autoSpaceDN w:val="0"/>
        <w:adjustRightInd w:val="0"/>
        <w:ind w:firstLine="709"/>
        <w:jc w:val="both"/>
        <w:rPr>
          <w:sz w:val="28"/>
          <w:szCs w:val="28"/>
        </w:rPr>
      </w:pPr>
      <w:r>
        <w:rPr>
          <w:sz w:val="28"/>
          <w:szCs w:val="28"/>
        </w:rPr>
        <w:t xml:space="preserve">Расходы на реализацию </w:t>
      </w:r>
      <w:r w:rsidRPr="00B9088D">
        <w:rPr>
          <w:sz w:val="28"/>
          <w:szCs w:val="28"/>
        </w:rPr>
        <w:t xml:space="preserve">национальных проектов в </w:t>
      </w:r>
      <w:r>
        <w:rPr>
          <w:sz w:val="28"/>
          <w:szCs w:val="28"/>
        </w:rPr>
        <w:t xml:space="preserve">2021 году составили </w:t>
      </w:r>
      <w:r w:rsidRPr="001105BA">
        <w:rPr>
          <w:sz w:val="28"/>
          <w:szCs w:val="28"/>
        </w:rPr>
        <w:t>481,1 млн. рублей или 45% при плане 484,4 млн. рублей, из них:</w:t>
      </w:r>
    </w:p>
    <w:p w:rsidR="00332646" w:rsidRPr="001105BA" w:rsidRDefault="00332646" w:rsidP="007D2B89">
      <w:pPr>
        <w:autoSpaceDE w:val="0"/>
        <w:autoSpaceDN w:val="0"/>
        <w:adjustRightInd w:val="0"/>
        <w:ind w:firstLine="709"/>
        <w:jc w:val="both"/>
        <w:rPr>
          <w:sz w:val="28"/>
          <w:szCs w:val="28"/>
        </w:rPr>
      </w:pPr>
      <w:r w:rsidRPr="001105BA">
        <w:rPr>
          <w:sz w:val="28"/>
          <w:szCs w:val="28"/>
        </w:rPr>
        <w:t>1) в рамках национального проекта «Здравоохранение» 478,4 млн. рублей или 99,3% от плана 481,7 млн. рублей, из них:</w:t>
      </w:r>
    </w:p>
    <w:p w:rsidR="00332646" w:rsidRPr="00B9088D" w:rsidRDefault="00332646" w:rsidP="007D2B89">
      <w:pPr>
        <w:autoSpaceDE w:val="0"/>
        <w:autoSpaceDN w:val="0"/>
        <w:adjustRightInd w:val="0"/>
        <w:ind w:firstLine="709"/>
        <w:jc w:val="both"/>
        <w:rPr>
          <w:sz w:val="28"/>
          <w:szCs w:val="28"/>
        </w:rPr>
      </w:pPr>
      <w:r w:rsidRPr="00B9088D">
        <w:rPr>
          <w:sz w:val="28"/>
          <w:szCs w:val="28"/>
        </w:rPr>
        <w:t>- 150,0 млн. рублей</w:t>
      </w:r>
      <w:r>
        <w:rPr>
          <w:sz w:val="28"/>
          <w:szCs w:val="28"/>
        </w:rPr>
        <w:t xml:space="preserve"> (ФБ - 148,5 млн. рублей, РБ – 1,5 млн. рублей)</w:t>
      </w:r>
      <w:r w:rsidRPr="00B9088D">
        <w:rPr>
          <w:sz w:val="28"/>
          <w:szCs w:val="28"/>
        </w:rPr>
        <w:t xml:space="preserve"> на закупку авиационной услуги органами государственной власти субъектов Российской Федерации для оказания медицинской помощи с применением авиации в рамках регионального проекта «Развитие системы оказания перв</w:t>
      </w:r>
      <w:r>
        <w:rPr>
          <w:sz w:val="28"/>
          <w:szCs w:val="28"/>
        </w:rPr>
        <w:t xml:space="preserve">ичной медико-санитарной помощи». </w:t>
      </w:r>
      <w:r w:rsidRPr="00113D13">
        <w:rPr>
          <w:sz w:val="28"/>
          <w:szCs w:val="28"/>
        </w:rPr>
        <w:t xml:space="preserve">По состоянию на 01.01.2022 года ГБУЗ РТ РЦ </w:t>
      </w:r>
      <w:proofErr w:type="spellStart"/>
      <w:r w:rsidRPr="00113D13">
        <w:rPr>
          <w:sz w:val="28"/>
          <w:szCs w:val="28"/>
        </w:rPr>
        <w:t>СМПиМК</w:t>
      </w:r>
      <w:proofErr w:type="spellEnd"/>
      <w:r w:rsidRPr="00113D13">
        <w:rPr>
          <w:sz w:val="28"/>
          <w:szCs w:val="28"/>
        </w:rPr>
        <w:t xml:space="preserve"> всего выполнено 157 вылетов на сумму 150</w:t>
      </w:r>
      <w:r>
        <w:rPr>
          <w:sz w:val="28"/>
          <w:szCs w:val="28"/>
        </w:rPr>
        <w:t>,0 млн</w:t>
      </w:r>
      <w:r w:rsidRPr="00113D13">
        <w:rPr>
          <w:sz w:val="28"/>
          <w:szCs w:val="28"/>
        </w:rPr>
        <w:t>. рублей</w:t>
      </w:r>
      <w:r>
        <w:rPr>
          <w:sz w:val="28"/>
          <w:szCs w:val="28"/>
        </w:rPr>
        <w:t>.</w:t>
      </w:r>
      <w:r w:rsidRPr="00113D13">
        <w:rPr>
          <w:sz w:val="28"/>
          <w:szCs w:val="28"/>
        </w:rPr>
        <w:t xml:space="preserve"> </w:t>
      </w:r>
      <w:r>
        <w:rPr>
          <w:sz w:val="28"/>
          <w:szCs w:val="28"/>
        </w:rPr>
        <w:t xml:space="preserve">Освоено </w:t>
      </w:r>
      <w:r w:rsidRPr="00113D13">
        <w:rPr>
          <w:sz w:val="28"/>
          <w:szCs w:val="28"/>
        </w:rPr>
        <w:t>100%</w:t>
      </w:r>
      <w:r>
        <w:rPr>
          <w:sz w:val="28"/>
          <w:szCs w:val="28"/>
        </w:rPr>
        <w:t>;</w:t>
      </w:r>
    </w:p>
    <w:p w:rsidR="00332646" w:rsidRPr="00B9088D" w:rsidRDefault="00332646" w:rsidP="007D2B89">
      <w:pPr>
        <w:autoSpaceDE w:val="0"/>
        <w:autoSpaceDN w:val="0"/>
        <w:adjustRightInd w:val="0"/>
        <w:ind w:firstLine="709"/>
        <w:jc w:val="both"/>
        <w:rPr>
          <w:sz w:val="28"/>
          <w:szCs w:val="28"/>
        </w:rPr>
      </w:pPr>
      <w:r w:rsidRPr="00B9088D">
        <w:rPr>
          <w:sz w:val="28"/>
          <w:szCs w:val="28"/>
        </w:rPr>
        <w:t xml:space="preserve">- </w:t>
      </w:r>
      <w:r w:rsidRPr="00113D13">
        <w:rPr>
          <w:sz w:val="28"/>
          <w:szCs w:val="28"/>
        </w:rPr>
        <w:t>20</w:t>
      </w:r>
      <w:r>
        <w:rPr>
          <w:sz w:val="28"/>
          <w:szCs w:val="28"/>
        </w:rPr>
        <w:t>,1</w:t>
      </w:r>
      <w:r w:rsidRPr="00113D13">
        <w:rPr>
          <w:sz w:val="28"/>
          <w:szCs w:val="28"/>
        </w:rPr>
        <w:t xml:space="preserve"> </w:t>
      </w:r>
      <w:r>
        <w:rPr>
          <w:sz w:val="28"/>
          <w:szCs w:val="28"/>
        </w:rPr>
        <w:t>млн</w:t>
      </w:r>
      <w:r w:rsidRPr="00113D13">
        <w:rPr>
          <w:sz w:val="28"/>
          <w:szCs w:val="28"/>
        </w:rPr>
        <w:t>. руб</w:t>
      </w:r>
      <w:r>
        <w:rPr>
          <w:sz w:val="28"/>
          <w:szCs w:val="28"/>
        </w:rPr>
        <w:t>лей (99,7%) при плане 20,2</w:t>
      </w:r>
      <w:r w:rsidRPr="00B9088D">
        <w:rPr>
          <w:sz w:val="28"/>
          <w:szCs w:val="28"/>
        </w:rPr>
        <w:t xml:space="preserve"> млн. рублей на оснащение оборудованием региональных сосудистых центров и первичных сосудистых отделений в рамках регионального проекта «Борьба с </w:t>
      </w:r>
      <w:proofErr w:type="gramStart"/>
      <w:r w:rsidRPr="00B9088D">
        <w:rPr>
          <w:sz w:val="28"/>
          <w:szCs w:val="28"/>
        </w:rPr>
        <w:t>серд</w:t>
      </w:r>
      <w:r>
        <w:rPr>
          <w:sz w:val="28"/>
          <w:szCs w:val="28"/>
        </w:rPr>
        <w:t>ечно-сосудистыми</w:t>
      </w:r>
      <w:proofErr w:type="gramEnd"/>
      <w:r>
        <w:rPr>
          <w:sz w:val="28"/>
          <w:szCs w:val="28"/>
        </w:rPr>
        <w:t xml:space="preserve"> заболеваниями».</w:t>
      </w:r>
      <w:r w:rsidRPr="00113D13">
        <w:t xml:space="preserve"> </w:t>
      </w:r>
      <w:proofErr w:type="gramStart"/>
      <w:r>
        <w:rPr>
          <w:sz w:val="28"/>
          <w:szCs w:val="28"/>
        </w:rPr>
        <w:t>Поставлены</w:t>
      </w:r>
      <w:r w:rsidRPr="00113D13">
        <w:rPr>
          <w:sz w:val="28"/>
          <w:szCs w:val="28"/>
        </w:rPr>
        <w:t xml:space="preserve"> </w:t>
      </w:r>
      <w:r>
        <w:rPr>
          <w:sz w:val="28"/>
          <w:szCs w:val="28"/>
        </w:rPr>
        <w:t>8</w:t>
      </w:r>
      <w:r w:rsidRPr="00113D13">
        <w:rPr>
          <w:sz w:val="28"/>
          <w:szCs w:val="28"/>
        </w:rPr>
        <w:t xml:space="preserve"> ед.</w:t>
      </w:r>
      <w:r>
        <w:rPr>
          <w:sz w:val="28"/>
          <w:szCs w:val="28"/>
        </w:rPr>
        <w:t xml:space="preserve"> медицинского оборудования</w:t>
      </w:r>
      <w:r w:rsidRPr="00113D13">
        <w:rPr>
          <w:sz w:val="28"/>
          <w:szCs w:val="28"/>
        </w:rPr>
        <w:t xml:space="preserve"> </w:t>
      </w:r>
      <w:r>
        <w:rPr>
          <w:sz w:val="28"/>
          <w:szCs w:val="28"/>
        </w:rPr>
        <w:t>на общую сумму</w:t>
      </w:r>
      <w:r w:rsidRPr="00113D13">
        <w:rPr>
          <w:sz w:val="28"/>
          <w:szCs w:val="28"/>
        </w:rPr>
        <w:t xml:space="preserve"> 20</w:t>
      </w:r>
      <w:r>
        <w:rPr>
          <w:sz w:val="28"/>
          <w:szCs w:val="28"/>
        </w:rPr>
        <w:t>,1</w:t>
      </w:r>
      <w:r w:rsidRPr="00113D13">
        <w:rPr>
          <w:sz w:val="28"/>
          <w:szCs w:val="28"/>
        </w:rPr>
        <w:t xml:space="preserve"> </w:t>
      </w:r>
      <w:r>
        <w:rPr>
          <w:sz w:val="28"/>
          <w:szCs w:val="28"/>
        </w:rPr>
        <w:t>млн</w:t>
      </w:r>
      <w:r w:rsidRPr="00113D13">
        <w:rPr>
          <w:sz w:val="28"/>
          <w:szCs w:val="28"/>
        </w:rPr>
        <w:t>. руб</w:t>
      </w:r>
      <w:r>
        <w:rPr>
          <w:sz w:val="28"/>
          <w:szCs w:val="28"/>
        </w:rPr>
        <w:t>лей</w:t>
      </w:r>
      <w:r w:rsidRPr="00113D13">
        <w:rPr>
          <w:sz w:val="28"/>
          <w:szCs w:val="28"/>
        </w:rPr>
        <w:t>, экономия</w:t>
      </w:r>
      <w:r>
        <w:rPr>
          <w:sz w:val="28"/>
          <w:szCs w:val="28"/>
        </w:rPr>
        <w:t xml:space="preserve"> составила</w:t>
      </w:r>
      <w:r w:rsidRPr="00113D13">
        <w:rPr>
          <w:sz w:val="28"/>
          <w:szCs w:val="28"/>
        </w:rPr>
        <w:t xml:space="preserve"> </w:t>
      </w:r>
      <w:r>
        <w:rPr>
          <w:sz w:val="28"/>
          <w:szCs w:val="28"/>
        </w:rPr>
        <w:t>0,1 млн</w:t>
      </w:r>
      <w:r w:rsidRPr="00113D13">
        <w:rPr>
          <w:sz w:val="28"/>
          <w:szCs w:val="28"/>
        </w:rPr>
        <w:t>. рублей</w:t>
      </w:r>
      <w:r>
        <w:rPr>
          <w:sz w:val="28"/>
          <w:szCs w:val="28"/>
        </w:rPr>
        <w:t>;</w:t>
      </w:r>
      <w:proofErr w:type="gramEnd"/>
    </w:p>
    <w:p w:rsidR="00332646" w:rsidRPr="00B9088D" w:rsidRDefault="00332646" w:rsidP="007D2B89">
      <w:pPr>
        <w:autoSpaceDE w:val="0"/>
        <w:autoSpaceDN w:val="0"/>
        <w:adjustRightInd w:val="0"/>
        <w:ind w:firstLine="709"/>
        <w:jc w:val="both"/>
        <w:rPr>
          <w:sz w:val="28"/>
          <w:szCs w:val="28"/>
        </w:rPr>
      </w:pPr>
      <w:r w:rsidRPr="00E673E5">
        <w:rPr>
          <w:sz w:val="28"/>
          <w:szCs w:val="28"/>
        </w:rPr>
        <w:t xml:space="preserve">- </w:t>
      </w:r>
      <w:r>
        <w:rPr>
          <w:sz w:val="28"/>
          <w:szCs w:val="28"/>
        </w:rPr>
        <w:t xml:space="preserve">19,4 млн. рублей (ФБ - 19,2 млн. рублей, РБ – 0,2 млн. рублей) </w:t>
      </w:r>
      <w:r w:rsidRPr="00E673E5">
        <w:rPr>
          <w:sz w:val="28"/>
          <w:szCs w:val="28"/>
        </w:rPr>
        <w:t xml:space="preserve">на обеспечение профилактики развития </w:t>
      </w:r>
      <w:proofErr w:type="gramStart"/>
      <w:r w:rsidRPr="00E673E5">
        <w:rPr>
          <w:sz w:val="28"/>
          <w:szCs w:val="28"/>
        </w:rPr>
        <w:t>сердечно-сосудистых</w:t>
      </w:r>
      <w:proofErr w:type="gramEnd"/>
      <w:r w:rsidRPr="00E673E5">
        <w:rPr>
          <w:sz w:val="28"/>
          <w:szCs w:val="28"/>
        </w:rPr>
        <w:t xml:space="preserve"> заболеваний и сердечно-сосудистых осложнений у пациентов высокого риска, находящихся на диспансерном наблюдении в рамках регионального проекта «Борьба с серде</w:t>
      </w:r>
      <w:r>
        <w:rPr>
          <w:sz w:val="28"/>
          <w:szCs w:val="28"/>
        </w:rPr>
        <w:t>чно-сосудистыми заболеваниями». Освоено</w:t>
      </w:r>
      <w:r w:rsidRPr="00E673E5">
        <w:rPr>
          <w:sz w:val="28"/>
          <w:szCs w:val="28"/>
        </w:rPr>
        <w:t xml:space="preserve"> 100%;</w:t>
      </w:r>
    </w:p>
    <w:p w:rsidR="00332646" w:rsidRPr="00B9088D" w:rsidRDefault="00332646" w:rsidP="007D2B89">
      <w:pPr>
        <w:autoSpaceDE w:val="0"/>
        <w:autoSpaceDN w:val="0"/>
        <w:adjustRightInd w:val="0"/>
        <w:ind w:firstLine="709"/>
        <w:jc w:val="both"/>
        <w:rPr>
          <w:sz w:val="28"/>
          <w:szCs w:val="28"/>
        </w:rPr>
      </w:pPr>
      <w:r w:rsidRPr="00B9088D">
        <w:rPr>
          <w:sz w:val="28"/>
          <w:szCs w:val="28"/>
        </w:rPr>
        <w:t xml:space="preserve">- </w:t>
      </w:r>
      <w:r>
        <w:rPr>
          <w:sz w:val="28"/>
          <w:szCs w:val="28"/>
        </w:rPr>
        <w:t>48,6 млн. рублей (96,7%) при плане 50,3</w:t>
      </w:r>
      <w:r w:rsidRPr="00B9088D">
        <w:rPr>
          <w:sz w:val="28"/>
          <w:szCs w:val="28"/>
        </w:rPr>
        <w:t xml:space="preserve"> млн. рублей на создание и оснащение </w:t>
      </w:r>
      <w:proofErr w:type="spellStart"/>
      <w:r w:rsidRPr="00B9088D">
        <w:rPr>
          <w:sz w:val="28"/>
          <w:szCs w:val="28"/>
        </w:rPr>
        <w:t>референс</w:t>
      </w:r>
      <w:proofErr w:type="spellEnd"/>
      <w:r w:rsidRPr="00B9088D">
        <w:rPr>
          <w:sz w:val="28"/>
          <w:szCs w:val="28"/>
        </w:rPr>
        <w:t xml:space="preserve">-центров для проведения </w:t>
      </w:r>
      <w:proofErr w:type="spellStart"/>
      <w:r w:rsidRPr="00B9088D">
        <w:rPr>
          <w:sz w:val="28"/>
          <w:szCs w:val="28"/>
        </w:rPr>
        <w:t>иммуногистохимических</w:t>
      </w:r>
      <w:proofErr w:type="spellEnd"/>
      <w:r w:rsidRPr="00B9088D">
        <w:rPr>
          <w:sz w:val="28"/>
          <w:szCs w:val="28"/>
        </w:rPr>
        <w:t>, патоморфологических исследований и лучевых методов исследований, переоснащение сети региональных медицинских организаций, оказывающих помощь больным онкологическими заболеваниями в субъектах Российской Федерации в рамках регионального проекта «Борьба с</w:t>
      </w:r>
      <w:r>
        <w:rPr>
          <w:sz w:val="28"/>
          <w:szCs w:val="28"/>
        </w:rPr>
        <w:t xml:space="preserve"> онкологическими заболеваниями».</w:t>
      </w:r>
      <w:r w:rsidRPr="00DE2D53">
        <w:t xml:space="preserve"> </w:t>
      </w:r>
      <w:r w:rsidRPr="00DE2D53">
        <w:rPr>
          <w:sz w:val="28"/>
          <w:szCs w:val="28"/>
        </w:rPr>
        <w:t>Заключено 3 контракта на сумму 50</w:t>
      </w:r>
      <w:r>
        <w:rPr>
          <w:sz w:val="28"/>
          <w:szCs w:val="28"/>
        </w:rPr>
        <w:t xml:space="preserve">,3 </w:t>
      </w:r>
      <w:r>
        <w:rPr>
          <w:sz w:val="28"/>
          <w:szCs w:val="28"/>
        </w:rPr>
        <w:lastRenderedPageBreak/>
        <w:t>млн</w:t>
      </w:r>
      <w:r w:rsidRPr="00DE2D53">
        <w:rPr>
          <w:sz w:val="28"/>
          <w:szCs w:val="28"/>
        </w:rPr>
        <w:t>. руб</w:t>
      </w:r>
      <w:r>
        <w:rPr>
          <w:sz w:val="28"/>
          <w:szCs w:val="28"/>
        </w:rPr>
        <w:t>лей (3 ед. медицинского оборудования</w:t>
      </w:r>
      <w:r w:rsidRPr="00DE2D53">
        <w:rPr>
          <w:sz w:val="28"/>
          <w:szCs w:val="28"/>
        </w:rPr>
        <w:t>), оплачено на</w:t>
      </w:r>
      <w:r>
        <w:rPr>
          <w:sz w:val="28"/>
          <w:szCs w:val="28"/>
        </w:rPr>
        <w:t xml:space="preserve"> сумму 48,6 млн. рублей (</w:t>
      </w:r>
      <w:r w:rsidRPr="00DE2D53">
        <w:rPr>
          <w:sz w:val="28"/>
          <w:szCs w:val="28"/>
        </w:rPr>
        <w:t>поставка</w:t>
      </w:r>
      <w:r>
        <w:rPr>
          <w:sz w:val="28"/>
          <w:szCs w:val="28"/>
        </w:rPr>
        <w:t xml:space="preserve"> а</w:t>
      </w:r>
      <w:r w:rsidRPr="00DE2D53">
        <w:rPr>
          <w:sz w:val="28"/>
          <w:szCs w:val="28"/>
        </w:rPr>
        <w:t>ппарат</w:t>
      </w:r>
      <w:r>
        <w:rPr>
          <w:sz w:val="28"/>
          <w:szCs w:val="28"/>
        </w:rPr>
        <w:t>а</w:t>
      </w:r>
      <w:r w:rsidRPr="00DE2D53">
        <w:rPr>
          <w:sz w:val="28"/>
          <w:szCs w:val="28"/>
        </w:rPr>
        <w:t xml:space="preserve"> искусственной вентиляции легких на сумму </w:t>
      </w:r>
      <w:r>
        <w:rPr>
          <w:sz w:val="28"/>
          <w:szCs w:val="28"/>
        </w:rPr>
        <w:t>1,7</w:t>
      </w:r>
      <w:r w:rsidRPr="00DE2D53">
        <w:rPr>
          <w:sz w:val="28"/>
          <w:szCs w:val="28"/>
        </w:rPr>
        <w:t xml:space="preserve"> </w:t>
      </w:r>
      <w:r>
        <w:rPr>
          <w:sz w:val="28"/>
          <w:szCs w:val="28"/>
        </w:rPr>
        <w:t>млн. рублей</w:t>
      </w:r>
      <w:r w:rsidRPr="00DE2D53">
        <w:rPr>
          <w:sz w:val="28"/>
          <w:szCs w:val="28"/>
        </w:rPr>
        <w:t xml:space="preserve"> ожидается в 2022 году)</w:t>
      </w:r>
      <w:r>
        <w:rPr>
          <w:sz w:val="28"/>
          <w:szCs w:val="28"/>
        </w:rPr>
        <w:t>;</w:t>
      </w:r>
    </w:p>
    <w:p w:rsidR="00332646" w:rsidRPr="00B9088D" w:rsidRDefault="00332646" w:rsidP="007D2B89">
      <w:pPr>
        <w:autoSpaceDE w:val="0"/>
        <w:autoSpaceDN w:val="0"/>
        <w:adjustRightInd w:val="0"/>
        <w:ind w:firstLine="709"/>
        <w:jc w:val="both"/>
        <w:rPr>
          <w:sz w:val="28"/>
          <w:szCs w:val="28"/>
        </w:rPr>
      </w:pPr>
      <w:r w:rsidRPr="00B9088D">
        <w:rPr>
          <w:sz w:val="28"/>
          <w:szCs w:val="28"/>
        </w:rPr>
        <w:t xml:space="preserve">- </w:t>
      </w:r>
      <w:r>
        <w:rPr>
          <w:sz w:val="28"/>
          <w:szCs w:val="28"/>
        </w:rPr>
        <w:t>168,5 млн. рублей (99,1%) при плане 170,0</w:t>
      </w:r>
      <w:r w:rsidRPr="00B9088D">
        <w:rPr>
          <w:sz w:val="28"/>
          <w:szCs w:val="28"/>
        </w:rPr>
        <w:t xml:space="preserve"> млн. рублей</w:t>
      </w:r>
      <w:r>
        <w:rPr>
          <w:sz w:val="28"/>
          <w:szCs w:val="28"/>
        </w:rPr>
        <w:t xml:space="preserve"> (ФБ – 168,3 млн. рублей, РБ – 1,7 млн. рублей)</w:t>
      </w:r>
      <w:r w:rsidRPr="00B9088D">
        <w:rPr>
          <w:sz w:val="28"/>
          <w:szCs w:val="28"/>
        </w:rPr>
        <w:t xml:space="preserve"> на </w:t>
      </w:r>
      <w:r w:rsidRPr="0009677E">
        <w:rPr>
          <w:sz w:val="28"/>
          <w:szCs w:val="28"/>
        </w:rPr>
        <w:t>оснащения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w:t>
      </w:r>
      <w:r w:rsidRPr="00B9088D">
        <w:rPr>
          <w:sz w:val="28"/>
          <w:szCs w:val="28"/>
        </w:rPr>
        <w:t xml:space="preserve"> в рамках регионального проекта «Развитие системы оказания перв</w:t>
      </w:r>
      <w:r>
        <w:rPr>
          <w:sz w:val="28"/>
          <w:szCs w:val="28"/>
        </w:rPr>
        <w:t>ичной медико-санитарной помощи». Поставлены передвижные комплексы в количестве 21 ед. на общую сумму 168,5 млн. рублей;</w:t>
      </w:r>
    </w:p>
    <w:p w:rsidR="00332646" w:rsidRDefault="00332646" w:rsidP="007D2B89">
      <w:pPr>
        <w:autoSpaceDE w:val="0"/>
        <w:autoSpaceDN w:val="0"/>
        <w:adjustRightInd w:val="0"/>
        <w:ind w:firstLine="709"/>
        <w:jc w:val="both"/>
        <w:rPr>
          <w:sz w:val="28"/>
          <w:szCs w:val="28"/>
        </w:rPr>
      </w:pPr>
      <w:r w:rsidRPr="00B9088D">
        <w:rPr>
          <w:sz w:val="28"/>
          <w:szCs w:val="28"/>
        </w:rPr>
        <w:t xml:space="preserve">- </w:t>
      </w:r>
      <w:r>
        <w:rPr>
          <w:sz w:val="28"/>
          <w:szCs w:val="28"/>
        </w:rPr>
        <w:t xml:space="preserve">71,9 млн. рублей </w:t>
      </w:r>
      <w:r w:rsidRPr="00B9088D">
        <w:rPr>
          <w:sz w:val="28"/>
          <w:szCs w:val="28"/>
        </w:rPr>
        <w:t>на реализацию регионального проекта «Создание единого цифрового контура здравоохранени</w:t>
      </w:r>
      <w:r>
        <w:rPr>
          <w:sz w:val="28"/>
          <w:szCs w:val="28"/>
        </w:rPr>
        <w:t>я</w:t>
      </w:r>
      <w:r w:rsidRPr="00B9088D">
        <w:rPr>
          <w:sz w:val="28"/>
          <w:szCs w:val="28"/>
        </w:rPr>
        <w:t xml:space="preserve"> на основе единой государственной информационной систем</w:t>
      </w:r>
      <w:r>
        <w:rPr>
          <w:sz w:val="28"/>
          <w:szCs w:val="28"/>
        </w:rPr>
        <w:t>ы здравоохранения (ЕГИСЗ)» Освоено 100%;</w:t>
      </w:r>
    </w:p>
    <w:p w:rsidR="00332646" w:rsidRPr="001105BA" w:rsidRDefault="00332646" w:rsidP="007D2B89">
      <w:pPr>
        <w:autoSpaceDE w:val="0"/>
        <w:autoSpaceDN w:val="0"/>
        <w:adjustRightInd w:val="0"/>
        <w:ind w:firstLine="709"/>
        <w:jc w:val="both"/>
        <w:rPr>
          <w:sz w:val="28"/>
          <w:szCs w:val="28"/>
        </w:rPr>
      </w:pPr>
      <w:r>
        <w:rPr>
          <w:sz w:val="28"/>
          <w:szCs w:val="28"/>
        </w:rPr>
        <w:t xml:space="preserve">2) в рамках национального проекта </w:t>
      </w:r>
      <w:r w:rsidRPr="00B9088D">
        <w:rPr>
          <w:sz w:val="28"/>
          <w:szCs w:val="28"/>
        </w:rPr>
        <w:t xml:space="preserve">«Старшее поколение» </w:t>
      </w:r>
      <w:r w:rsidRPr="001105BA">
        <w:rPr>
          <w:sz w:val="28"/>
          <w:szCs w:val="28"/>
        </w:rPr>
        <w:t>2,7 млн. рублей или 100%, из них:</w:t>
      </w:r>
    </w:p>
    <w:p w:rsidR="00332646" w:rsidRPr="00B9088D" w:rsidRDefault="00332646" w:rsidP="007D2B89">
      <w:pPr>
        <w:autoSpaceDE w:val="0"/>
        <w:autoSpaceDN w:val="0"/>
        <w:adjustRightInd w:val="0"/>
        <w:ind w:firstLine="709"/>
        <w:jc w:val="both"/>
        <w:rPr>
          <w:sz w:val="28"/>
          <w:szCs w:val="28"/>
        </w:rPr>
      </w:pPr>
      <w:r w:rsidRPr="00B9088D">
        <w:rPr>
          <w:sz w:val="28"/>
          <w:szCs w:val="28"/>
        </w:rPr>
        <w:t xml:space="preserve">- </w:t>
      </w:r>
      <w:r>
        <w:rPr>
          <w:sz w:val="28"/>
          <w:szCs w:val="28"/>
        </w:rPr>
        <w:t>0,1</w:t>
      </w:r>
      <w:r w:rsidRPr="00B9088D">
        <w:rPr>
          <w:sz w:val="28"/>
          <w:szCs w:val="28"/>
        </w:rPr>
        <w:t xml:space="preserve"> млн. рублей на реализацию мероприятия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r>
        <w:rPr>
          <w:sz w:val="28"/>
          <w:szCs w:val="28"/>
        </w:rPr>
        <w:t xml:space="preserve"> </w:t>
      </w:r>
      <w:r w:rsidRPr="00B9088D">
        <w:rPr>
          <w:sz w:val="28"/>
          <w:szCs w:val="28"/>
        </w:rPr>
        <w:t>регионального п</w:t>
      </w:r>
      <w:r>
        <w:rPr>
          <w:sz w:val="28"/>
          <w:szCs w:val="28"/>
        </w:rPr>
        <w:t>роекта «</w:t>
      </w:r>
      <w:r w:rsidRPr="00B9088D">
        <w:rPr>
          <w:sz w:val="28"/>
          <w:szCs w:val="28"/>
        </w:rPr>
        <w:t>Разработка и реализация программы системной поддержки и повышения качества жи</w:t>
      </w:r>
      <w:r>
        <w:rPr>
          <w:sz w:val="28"/>
          <w:szCs w:val="28"/>
        </w:rPr>
        <w:t>зни граждан старшего поколения». Освоено 100%;</w:t>
      </w:r>
    </w:p>
    <w:p w:rsidR="00332646" w:rsidRPr="00B9088D" w:rsidRDefault="00332646" w:rsidP="007D2B89">
      <w:pPr>
        <w:autoSpaceDE w:val="0"/>
        <w:autoSpaceDN w:val="0"/>
        <w:adjustRightInd w:val="0"/>
        <w:ind w:firstLine="709"/>
        <w:jc w:val="both"/>
        <w:rPr>
          <w:sz w:val="28"/>
          <w:szCs w:val="28"/>
        </w:rPr>
      </w:pPr>
      <w:r w:rsidRPr="00B9088D">
        <w:rPr>
          <w:sz w:val="28"/>
          <w:szCs w:val="28"/>
        </w:rPr>
        <w:t xml:space="preserve">- </w:t>
      </w:r>
      <w:r>
        <w:rPr>
          <w:sz w:val="28"/>
          <w:szCs w:val="28"/>
        </w:rPr>
        <w:t xml:space="preserve">2,6 млн. рублей </w:t>
      </w:r>
      <w:r w:rsidRPr="00B9088D">
        <w:rPr>
          <w:sz w:val="28"/>
          <w:szCs w:val="28"/>
        </w:rPr>
        <w:t>на реализацию региональных программ по формированию приверженности здоровому образу жизни с привлечением социально ориентированных некоммерческих организац</w:t>
      </w:r>
      <w:r>
        <w:rPr>
          <w:sz w:val="28"/>
          <w:szCs w:val="28"/>
        </w:rPr>
        <w:t>ий и волонтерских движений. Освоено 100%.</w:t>
      </w:r>
    </w:p>
    <w:p w:rsidR="00332646" w:rsidRDefault="00332646" w:rsidP="007D2B89">
      <w:pPr>
        <w:jc w:val="center"/>
        <w:rPr>
          <w:b/>
          <w:sz w:val="28"/>
          <w:szCs w:val="28"/>
        </w:rPr>
      </w:pPr>
    </w:p>
    <w:p w:rsidR="003431FB" w:rsidRPr="007D15C9" w:rsidRDefault="003431FB" w:rsidP="007D2B89">
      <w:pPr>
        <w:jc w:val="center"/>
        <w:rPr>
          <w:b/>
          <w:sz w:val="28"/>
          <w:szCs w:val="28"/>
        </w:rPr>
      </w:pPr>
      <w:r w:rsidRPr="007D15C9">
        <w:rPr>
          <w:b/>
          <w:sz w:val="28"/>
          <w:szCs w:val="28"/>
        </w:rPr>
        <w:t>Раздел 10 00 «Социальная политика»</w:t>
      </w:r>
    </w:p>
    <w:p w:rsidR="003431FB" w:rsidRPr="002654A2" w:rsidRDefault="003431FB" w:rsidP="007D2B89">
      <w:pPr>
        <w:jc w:val="center"/>
        <w:rPr>
          <w:b/>
          <w:sz w:val="28"/>
          <w:szCs w:val="28"/>
          <w:highlight w:val="green"/>
        </w:rPr>
      </w:pPr>
    </w:p>
    <w:p w:rsidR="003431FB" w:rsidRPr="00356442" w:rsidRDefault="003431FB" w:rsidP="007D2B89">
      <w:pPr>
        <w:ind w:firstLine="708"/>
        <w:jc w:val="both"/>
        <w:rPr>
          <w:sz w:val="28"/>
          <w:szCs w:val="28"/>
        </w:rPr>
      </w:pPr>
      <w:r w:rsidRPr="00356442">
        <w:rPr>
          <w:sz w:val="28"/>
          <w:szCs w:val="28"/>
        </w:rPr>
        <w:t xml:space="preserve">По разделу 10 00 «Социальная политика» в 2021 году было направлено </w:t>
      </w:r>
      <w:r w:rsidRPr="001105BA">
        <w:rPr>
          <w:sz w:val="28"/>
          <w:szCs w:val="28"/>
        </w:rPr>
        <w:t>13 266,5 млн. рублей</w:t>
      </w:r>
      <w:r w:rsidRPr="00356442">
        <w:rPr>
          <w:sz w:val="28"/>
          <w:szCs w:val="28"/>
        </w:rPr>
        <w:t xml:space="preserve"> (рост на 14</w:t>
      </w:r>
      <w:r>
        <w:rPr>
          <w:sz w:val="28"/>
          <w:szCs w:val="28"/>
        </w:rPr>
        <w:t>,6</w:t>
      </w:r>
      <w:r w:rsidRPr="00356442">
        <w:rPr>
          <w:sz w:val="28"/>
          <w:szCs w:val="28"/>
        </w:rPr>
        <w:t xml:space="preserve">% по сравнению с 2020 годом или </w:t>
      </w:r>
      <w:r>
        <w:rPr>
          <w:sz w:val="28"/>
          <w:szCs w:val="28"/>
        </w:rPr>
        <w:t>1 695,0</w:t>
      </w:r>
      <w:r w:rsidRPr="00356442">
        <w:rPr>
          <w:sz w:val="28"/>
          <w:szCs w:val="28"/>
        </w:rPr>
        <w:t xml:space="preserve"> млн. рублей) или 99</w:t>
      </w:r>
      <w:r>
        <w:rPr>
          <w:sz w:val="28"/>
          <w:szCs w:val="28"/>
        </w:rPr>
        <w:t>,2</w:t>
      </w:r>
      <w:r w:rsidRPr="00356442">
        <w:rPr>
          <w:sz w:val="28"/>
          <w:szCs w:val="28"/>
        </w:rPr>
        <w:t>% при плане 13</w:t>
      </w:r>
      <w:r>
        <w:rPr>
          <w:sz w:val="28"/>
          <w:szCs w:val="28"/>
        </w:rPr>
        <w:t> 372,8</w:t>
      </w:r>
      <w:r w:rsidRPr="00356442">
        <w:rPr>
          <w:sz w:val="28"/>
          <w:szCs w:val="28"/>
        </w:rPr>
        <w:t xml:space="preserve"> млн. рублей, в том числе по подразделам:</w:t>
      </w:r>
    </w:p>
    <w:p w:rsidR="003431FB" w:rsidRPr="007564F1" w:rsidRDefault="003431FB" w:rsidP="007D2B89">
      <w:pPr>
        <w:ind w:firstLine="708"/>
        <w:jc w:val="both"/>
        <w:rPr>
          <w:sz w:val="28"/>
          <w:szCs w:val="28"/>
        </w:rPr>
      </w:pPr>
      <w:r w:rsidRPr="00387507">
        <w:rPr>
          <w:sz w:val="28"/>
          <w:szCs w:val="28"/>
        </w:rPr>
        <w:t>1)</w:t>
      </w:r>
      <w:r>
        <w:rPr>
          <w:sz w:val="28"/>
          <w:szCs w:val="28"/>
        </w:rPr>
        <w:t xml:space="preserve"> пенсионное обеспечение (доплата к государственной пенсии государственных служащих, пенсии на пожизненное содержание судей) – 19,6 млн. рублей или 99% от плана, по сравнению с 2020 годом рост на 0,6 млн. рублей</w:t>
      </w:r>
      <w:r w:rsidRPr="007564F1">
        <w:rPr>
          <w:sz w:val="28"/>
          <w:szCs w:val="28"/>
        </w:rPr>
        <w:t>;</w:t>
      </w:r>
    </w:p>
    <w:p w:rsidR="003431FB" w:rsidRDefault="003431FB" w:rsidP="007D2B89">
      <w:pPr>
        <w:ind w:firstLine="708"/>
        <w:jc w:val="both"/>
        <w:rPr>
          <w:sz w:val="28"/>
          <w:szCs w:val="28"/>
        </w:rPr>
      </w:pPr>
      <w:proofErr w:type="gramStart"/>
      <w:r w:rsidRPr="009A54E1">
        <w:rPr>
          <w:sz w:val="28"/>
          <w:szCs w:val="28"/>
        </w:rPr>
        <w:t xml:space="preserve">2) </w:t>
      </w:r>
      <w:r>
        <w:rPr>
          <w:sz w:val="28"/>
          <w:szCs w:val="28"/>
        </w:rPr>
        <w:t xml:space="preserve">социальное обслуживание граждан (обеспечение деятельности домов-интернатов для престарелых и инвалидов, центров социальной помощи семье и детям) – 836,1 млн. рублей или 98% от плана, по сравнению с 2020 годом уменьшение на 116,4 млн. рублей, в связи с тем, что в 2020 году за счет средств федерального бюджета выплачивались стимулирующие выплаты </w:t>
      </w:r>
      <w:r w:rsidRPr="00872732">
        <w:rPr>
          <w:sz w:val="28"/>
          <w:szCs w:val="28"/>
        </w:rPr>
        <w:t>работникам стационарных организаций социального обслуживания, стационарных отделений, созданных не в</w:t>
      </w:r>
      <w:proofErr w:type="gramEnd"/>
      <w:r w:rsidRPr="00872732">
        <w:rPr>
          <w:sz w:val="28"/>
          <w:szCs w:val="28"/>
        </w:rPr>
        <w:t xml:space="preserve"> </w:t>
      </w:r>
      <w:proofErr w:type="gramStart"/>
      <w:r w:rsidRPr="00872732">
        <w:rPr>
          <w:sz w:val="28"/>
          <w:szCs w:val="28"/>
        </w:rPr>
        <w:lastRenderedPageBreak/>
        <w:t xml:space="preserve">стационарных организациях социального обслуживания, оказывающим социальные услуги (участвующим в оказании социальных услуг, обеспечивающим их оказание) гражданам, у которых выявлена новая </w:t>
      </w:r>
      <w:proofErr w:type="spellStart"/>
      <w:r w:rsidRPr="00872732">
        <w:rPr>
          <w:sz w:val="28"/>
          <w:szCs w:val="28"/>
        </w:rPr>
        <w:t>коронавирусная</w:t>
      </w:r>
      <w:proofErr w:type="spellEnd"/>
      <w:r w:rsidRPr="00872732">
        <w:rPr>
          <w:sz w:val="28"/>
          <w:szCs w:val="28"/>
        </w:rPr>
        <w:t xml:space="preserve"> инфекция, и лицам из групп риска заражения новой </w:t>
      </w:r>
      <w:proofErr w:type="spellStart"/>
      <w:r w:rsidRPr="00872732">
        <w:rPr>
          <w:sz w:val="28"/>
          <w:szCs w:val="28"/>
        </w:rPr>
        <w:t>коронавирусной</w:t>
      </w:r>
      <w:proofErr w:type="spellEnd"/>
      <w:r w:rsidRPr="00872732">
        <w:rPr>
          <w:sz w:val="28"/>
          <w:szCs w:val="28"/>
        </w:rPr>
        <w:t xml:space="preserve"> инфекцией;</w:t>
      </w:r>
      <w:proofErr w:type="gramEnd"/>
    </w:p>
    <w:p w:rsidR="003431FB" w:rsidRDefault="003431FB" w:rsidP="007D2B89">
      <w:pPr>
        <w:ind w:firstLine="708"/>
        <w:jc w:val="both"/>
        <w:rPr>
          <w:sz w:val="28"/>
          <w:szCs w:val="28"/>
        </w:rPr>
      </w:pPr>
      <w:r w:rsidRPr="00696576">
        <w:rPr>
          <w:sz w:val="28"/>
          <w:szCs w:val="28"/>
        </w:rPr>
        <w:t xml:space="preserve">3) </w:t>
      </w:r>
      <w:r>
        <w:rPr>
          <w:sz w:val="28"/>
          <w:szCs w:val="28"/>
        </w:rPr>
        <w:t>социальное обеспечение населения (меры социальной поддержки отдельным категориям граждан) – 5 219,3 млн. рублей или 99% от плана, по сравнению с 2020 годом уменьшение на 570,1 млн. рублей, в связи:</w:t>
      </w:r>
    </w:p>
    <w:p w:rsidR="003431FB" w:rsidRPr="00647874" w:rsidRDefault="003431FB" w:rsidP="007D2B89">
      <w:pPr>
        <w:ind w:firstLine="708"/>
        <w:jc w:val="both"/>
        <w:rPr>
          <w:sz w:val="28"/>
          <w:szCs w:val="28"/>
        </w:rPr>
      </w:pPr>
      <w:r>
        <w:rPr>
          <w:sz w:val="28"/>
          <w:szCs w:val="28"/>
        </w:rPr>
        <w:t>- в 2020 году в</w:t>
      </w:r>
      <w:r w:rsidRPr="00422380">
        <w:rPr>
          <w:sz w:val="28"/>
          <w:szCs w:val="28"/>
        </w:rPr>
        <w:t xml:space="preserve"> целях поддержки граждан во время пандемии COVID-19 Правительством Р</w:t>
      </w:r>
      <w:r>
        <w:rPr>
          <w:sz w:val="28"/>
          <w:szCs w:val="28"/>
        </w:rPr>
        <w:t xml:space="preserve">оссийской </w:t>
      </w:r>
      <w:r w:rsidRPr="00422380">
        <w:rPr>
          <w:sz w:val="28"/>
          <w:szCs w:val="28"/>
        </w:rPr>
        <w:t>Ф</w:t>
      </w:r>
      <w:r>
        <w:rPr>
          <w:sz w:val="28"/>
          <w:szCs w:val="28"/>
        </w:rPr>
        <w:t>едерации</w:t>
      </w:r>
      <w:r w:rsidRPr="00422380">
        <w:rPr>
          <w:sz w:val="28"/>
          <w:szCs w:val="28"/>
        </w:rPr>
        <w:t xml:space="preserve"> дополнительно выделено из резервного фонда на выплаты безработным гражданам – 949,8 млн. рублей, увеличив размер ежемесячного пособия и выплачивая дополнительные 3000 рублей на каждого несовершеннолетнего ребенка в семье</w:t>
      </w:r>
      <w:r w:rsidRPr="00647874">
        <w:rPr>
          <w:sz w:val="28"/>
          <w:szCs w:val="28"/>
        </w:rPr>
        <w:t>;</w:t>
      </w:r>
    </w:p>
    <w:p w:rsidR="003431FB" w:rsidRDefault="003431FB" w:rsidP="007D2B89">
      <w:pPr>
        <w:ind w:firstLine="708"/>
        <w:jc w:val="both"/>
        <w:rPr>
          <w:sz w:val="28"/>
          <w:szCs w:val="28"/>
        </w:rPr>
      </w:pPr>
      <w:proofErr w:type="gramStart"/>
      <w:r w:rsidRPr="00647874">
        <w:rPr>
          <w:sz w:val="28"/>
          <w:szCs w:val="28"/>
        </w:rPr>
        <w:t xml:space="preserve">- </w:t>
      </w:r>
      <w:r>
        <w:rPr>
          <w:sz w:val="28"/>
          <w:szCs w:val="28"/>
        </w:rPr>
        <w:t>новые меры социальной поддержки работникам в сфере здравоохранения за счет средств республиканского бюджета на общую сумму 27,9 млн. рублей: п</w:t>
      </w:r>
      <w:r w:rsidRPr="00C7580A">
        <w:rPr>
          <w:sz w:val="28"/>
          <w:szCs w:val="28"/>
        </w:rPr>
        <w:t>редоставление денежной выплаты медицинским работникам (врачам), трудоустроившимся в медицинские организации государственной системы здравоохранения Республики Тыва</w:t>
      </w:r>
      <w:r>
        <w:rPr>
          <w:sz w:val="28"/>
          <w:szCs w:val="28"/>
        </w:rPr>
        <w:t xml:space="preserve"> – 26,4 млн. рублей</w:t>
      </w:r>
      <w:r w:rsidRPr="00C7580A">
        <w:rPr>
          <w:sz w:val="28"/>
          <w:szCs w:val="28"/>
        </w:rPr>
        <w:t>;</w:t>
      </w:r>
      <w:r>
        <w:rPr>
          <w:sz w:val="28"/>
          <w:szCs w:val="28"/>
        </w:rPr>
        <w:t xml:space="preserve"> в</w:t>
      </w:r>
      <w:r w:rsidRPr="00C7580A">
        <w:rPr>
          <w:sz w:val="28"/>
          <w:szCs w:val="28"/>
        </w:rPr>
        <w:t>ыплаты Государственной премии Республики Тыва в области здравоохранения «Доброе сердце» - «</w:t>
      </w:r>
      <w:proofErr w:type="spellStart"/>
      <w:r w:rsidRPr="00C7580A">
        <w:rPr>
          <w:sz w:val="28"/>
          <w:szCs w:val="28"/>
        </w:rPr>
        <w:t>Буянныг</w:t>
      </w:r>
      <w:proofErr w:type="spellEnd"/>
      <w:r w:rsidRPr="00C7580A">
        <w:rPr>
          <w:sz w:val="28"/>
          <w:szCs w:val="28"/>
        </w:rPr>
        <w:t xml:space="preserve"> чурек» (</w:t>
      </w:r>
      <w:r>
        <w:rPr>
          <w:sz w:val="28"/>
          <w:szCs w:val="28"/>
        </w:rPr>
        <w:t>предоставление жилищных сертификатов)</w:t>
      </w:r>
      <w:r w:rsidRPr="00C7580A">
        <w:rPr>
          <w:sz w:val="28"/>
          <w:szCs w:val="28"/>
        </w:rPr>
        <w:t>;</w:t>
      </w:r>
      <w:proofErr w:type="gramEnd"/>
    </w:p>
    <w:p w:rsidR="003431FB" w:rsidRPr="00407DB5" w:rsidRDefault="003431FB" w:rsidP="007D2B89">
      <w:pPr>
        <w:ind w:firstLine="708"/>
        <w:jc w:val="both"/>
        <w:rPr>
          <w:sz w:val="28"/>
          <w:szCs w:val="28"/>
        </w:rPr>
      </w:pPr>
      <w:r w:rsidRPr="00DC3BFA">
        <w:rPr>
          <w:sz w:val="28"/>
          <w:szCs w:val="28"/>
        </w:rPr>
        <w:t xml:space="preserve">- </w:t>
      </w:r>
      <w:r>
        <w:rPr>
          <w:sz w:val="28"/>
          <w:szCs w:val="28"/>
        </w:rPr>
        <w:t>увеличение субсидии из федерального бюджета в 2021 году на оказание государственной социальной помощи на основании социального контракта. В 2021 году направлено 409,9 млн. рублей на 3 697 получателей, заключивших социальный контракт. По сравнению с 2020 годом рост на 138,8 млн. рублей</w:t>
      </w:r>
      <w:r w:rsidRPr="00407DB5">
        <w:rPr>
          <w:sz w:val="28"/>
          <w:szCs w:val="28"/>
        </w:rPr>
        <w:t>;</w:t>
      </w:r>
    </w:p>
    <w:p w:rsidR="00184DED" w:rsidRDefault="003431FB" w:rsidP="007D2B89">
      <w:pPr>
        <w:ind w:firstLine="708"/>
        <w:jc w:val="both"/>
        <w:rPr>
          <w:sz w:val="28"/>
          <w:szCs w:val="28"/>
        </w:rPr>
      </w:pPr>
      <w:r w:rsidRPr="00647874">
        <w:rPr>
          <w:sz w:val="28"/>
          <w:szCs w:val="28"/>
        </w:rPr>
        <w:t xml:space="preserve">- </w:t>
      </w:r>
      <w:r>
        <w:rPr>
          <w:sz w:val="28"/>
          <w:szCs w:val="28"/>
        </w:rPr>
        <w:t>индексация размеров социальных выплат отдельных категорий граждан на 3,8%  с 1 февраля 2021 года (проиндексированы размеры ежемесячных выплат ветеранам труда, труженикам тыла, лицам, пострадавшим от политических репрессий и членам их семей, социального пособия на погребения)</w:t>
      </w:r>
      <w:r w:rsidR="00184DED">
        <w:rPr>
          <w:sz w:val="28"/>
          <w:szCs w:val="28"/>
        </w:rPr>
        <w:t xml:space="preserve">. </w:t>
      </w:r>
    </w:p>
    <w:p w:rsidR="003431FB" w:rsidRDefault="00184DED" w:rsidP="007D2B89">
      <w:pPr>
        <w:ind w:firstLine="708"/>
        <w:jc w:val="both"/>
        <w:rPr>
          <w:sz w:val="28"/>
          <w:szCs w:val="28"/>
        </w:rPr>
      </w:pPr>
      <w:r>
        <w:rPr>
          <w:sz w:val="28"/>
          <w:szCs w:val="28"/>
        </w:rPr>
        <w:t xml:space="preserve">Также </w:t>
      </w:r>
      <w:r w:rsidR="00BE7777">
        <w:rPr>
          <w:sz w:val="28"/>
          <w:szCs w:val="28"/>
        </w:rPr>
        <w:t xml:space="preserve">на меры социальной поддержки отдельным категориям граждан по оплате </w:t>
      </w:r>
      <w:r w:rsidR="00BE7777" w:rsidRPr="00BE7777">
        <w:rPr>
          <w:sz w:val="28"/>
          <w:szCs w:val="28"/>
        </w:rPr>
        <w:t xml:space="preserve">жилищно-коммунальных услуг </w:t>
      </w:r>
      <w:r w:rsidR="00BE7777">
        <w:rPr>
          <w:sz w:val="28"/>
          <w:szCs w:val="28"/>
        </w:rPr>
        <w:t>всего направлено 468,1 млн. рублей, из них</w:t>
      </w:r>
      <w:r>
        <w:rPr>
          <w:sz w:val="28"/>
          <w:szCs w:val="28"/>
        </w:rPr>
        <w:t>:</w:t>
      </w:r>
    </w:p>
    <w:p w:rsidR="00184DED" w:rsidRPr="00BE7777" w:rsidRDefault="00184DED" w:rsidP="007D2B89">
      <w:pPr>
        <w:shd w:val="clear" w:color="auto" w:fill="FFFFFF"/>
        <w:ind w:firstLine="708"/>
        <w:jc w:val="both"/>
        <w:rPr>
          <w:sz w:val="28"/>
          <w:szCs w:val="28"/>
        </w:rPr>
      </w:pPr>
      <w:r w:rsidRPr="00BE7777">
        <w:rPr>
          <w:sz w:val="28"/>
          <w:szCs w:val="28"/>
        </w:rPr>
        <w:t>- субвенции на оплату жилищно-коммунальных услуг отдельным категориям граждан – 197,2 млн. рублей за счет ФБ, или 96% от плана, количество граждан, получивших социальную поддержку – 17 405 человек, средний размер на одного получателя в месяц составляет 1 131,6 рублей (по сравнению с 2020 годом уменьшение на 7,5 млн. рублей или на 3,7%);</w:t>
      </w:r>
    </w:p>
    <w:p w:rsidR="00184DED" w:rsidRDefault="00184DED" w:rsidP="007D2B89">
      <w:pPr>
        <w:shd w:val="clear" w:color="auto" w:fill="FFFFFF"/>
        <w:ind w:firstLine="708"/>
        <w:jc w:val="both"/>
        <w:rPr>
          <w:sz w:val="28"/>
          <w:szCs w:val="28"/>
        </w:rPr>
      </w:pPr>
      <w:proofErr w:type="gramStart"/>
      <w:r w:rsidRPr="00BE7777">
        <w:rPr>
          <w:sz w:val="28"/>
          <w:szCs w:val="28"/>
        </w:rPr>
        <w:t xml:space="preserve">- предоставление гражданам субсидий на оплату жилого помещения и коммунальных услуг – 270,9 млн. рублей за счет РБ, или 98% от плана, количество семей, получивших субсидии, составляет 15 259 семей или 15,2% от количества малообеспеченных семей, средний размер субсидии на одну семью составляет 1 369,2 рублей  (по сравнению с 2020 годом </w:t>
      </w:r>
      <w:r w:rsidRPr="00BE7777">
        <w:rPr>
          <w:sz w:val="28"/>
          <w:szCs w:val="28"/>
        </w:rPr>
        <w:lastRenderedPageBreak/>
        <w:t>снижение составило 14% или на 44,9 млн. рублей, уменьшение количес</w:t>
      </w:r>
      <w:r w:rsidR="00BE7777">
        <w:rPr>
          <w:sz w:val="28"/>
          <w:szCs w:val="28"/>
        </w:rPr>
        <w:t>тва получателей</w:t>
      </w:r>
      <w:proofErr w:type="gramEnd"/>
      <w:r w:rsidR="00BE7777">
        <w:rPr>
          <w:sz w:val="28"/>
          <w:szCs w:val="28"/>
        </w:rPr>
        <w:t xml:space="preserve"> составило 5394).</w:t>
      </w:r>
    </w:p>
    <w:p w:rsidR="00184DED" w:rsidRPr="00647874" w:rsidRDefault="00184DED" w:rsidP="007D2B89">
      <w:pPr>
        <w:ind w:firstLine="708"/>
        <w:jc w:val="both"/>
        <w:rPr>
          <w:sz w:val="28"/>
          <w:szCs w:val="28"/>
        </w:rPr>
      </w:pPr>
    </w:p>
    <w:p w:rsidR="003431FB" w:rsidRDefault="003431FB" w:rsidP="007D2B89">
      <w:pPr>
        <w:ind w:firstLine="708"/>
        <w:jc w:val="both"/>
        <w:rPr>
          <w:sz w:val="28"/>
          <w:szCs w:val="28"/>
        </w:rPr>
      </w:pPr>
      <w:r w:rsidRPr="0082077C">
        <w:rPr>
          <w:sz w:val="28"/>
          <w:szCs w:val="28"/>
        </w:rPr>
        <w:t xml:space="preserve">4) </w:t>
      </w:r>
      <w:r>
        <w:rPr>
          <w:sz w:val="28"/>
          <w:szCs w:val="28"/>
        </w:rPr>
        <w:t>охрана семьи и детства (меры социальной поддержки семьям с детьми) – 6 690,7 млн. рублей или 99% от плана, по сравнению с 2020 годом рост на 2 239,8 млн. рублей. На увеличение расходов 2021 года повлияли:</w:t>
      </w:r>
    </w:p>
    <w:p w:rsidR="003431FB" w:rsidRDefault="003431FB" w:rsidP="007D2B89">
      <w:pPr>
        <w:ind w:firstLine="708"/>
        <w:jc w:val="both"/>
        <w:rPr>
          <w:sz w:val="28"/>
          <w:szCs w:val="28"/>
        </w:rPr>
      </w:pPr>
      <w:r>
        <w:rPr>
          <w:sz w:val="28"/>
          <w:szCs w:val="28"/>
        </w:rPr>
        <w:t xml:space="preserve">- </w:t>
      </w:r>
      <w:r w:rsidRPr="00D23758">
        <w:rPr>
          <w:sz w:val="28"/>
          <w:szCs w:val="28"/>
        </w:rPr>
        <w:t>увеличение численности получателей социальных выплат на детей и ежегодным увеличением прожиточного минимума на детей. В размере прожиточного минимума на детей предоставляются выплаты семьям, в случае рождения первого, третьего и последующих детей, на детей в возрасте от 3 до 7 лет включительно</w:t>
      </w:r>
      <w:r>
        <w:rPr>
          <w:sz w:val="28"/>
          <w:szCs w:val="28"/>
        </w:rPr>
        <w:t xml:space="preserve">. </w:t>
      </w:r>
      <w:proofErr w:type="gramStart"/>
      <w:r>
        <w:rPr>
          <w:sz w:val="28"/>
          <w:szCs w:val="28"/>
        </w:rPr>
        <w:t xml:space="preserve">Общий рост расходов указанных ежемесячных выплат составляет </w:t>
      </w:r>
      <w:r w:rsidRPr="00DC3BFA">
        <w:rPr>
          <w:sz w:val="28"/>
          <w:szCs w:val="28"/>
        </w:rPr>
        <w:t>1</w:t>
      </w:r>
      <w:r>
        <w:rPr>
          <w:sz w:val="28"/>
          <w:szCs w:val="28"/>
        </w:rPr>
        <w:t> </w:t>
      </w:r>
      <w:r w:rsidRPr="00DC3BFA">
        <w:rPr>
          <w:sz w:val="28"/>
          <w:szCs w:val="28"/>
        </w:rPr>
        <w:t>853</w:t>
      </w:r>
      <w:r>
        <w:rPr>
          <w:sz w:val="28"/>
          <w:szCs w:val="28"/>
        </w:rPr>
        <w:t>,2 млн. рублей, из них: выплаты на детей в возрасте от 3 до 7 лет включительно 1 253,6 млн. рублей, выплаты семьям в случае рождения (усыновления) третьего и последующих детей 476,3 млн. рублей, выплаты семьям в случае рождения (усыновления) первого ребенка 123,3 млн. рублей</w:t>
      </w:r>
      <w:r w:rsidRPr="00DC3BFA">
        <w:rPr>
          <w:sz w:val="28"/>
          <w:szCs w:val="28"/>
        </w:rPr>
        <w:t>;</w:t>
      </w:r>
      <w:proofErr w:type="gramEnd"/>
    </w:p>
    <w:p w:rsidR="003431FB" w:rsidRPr="00DC3BFA" w:rsidRDefault="003431FB" w:rsidP="007D2B89">
      <w:pPr>
        <w:ind w:firstLine="708"/>
        <w:jc w:val="both"/>
        <w:rPr>
          <w:sz w:val="28"/>
          <w:szCs w:val="28"/>
        </w:rPr>
      </w:pPr>
      <w:proofErr w:type="gramStart"/>
      <w:r w:rsidRPr="00407DB5">
        <w:rPr>
          <w:sz w:val="28"/>
          <w:szCs w:val="28"/>
        </w:rPr>
        <w:t xml:space="preserve">- </w:t>
      </w:r>
      <w:r>
        <w:rPr>
          <w:sz w:val="28"/>
          <w:szCs w:val="28"/>
        </w:rPr>
        <w:t>индексация размеров социальных выплат семьям с детьми на 3,8%. В 2021 году проиндексированы размеры ежемесячного пособия на ребенка за счет средств республиканского бюджета, выплаты на содержание ребенка в семье опекуна (попечителей) в приемных семьях и вознаграждения, причитающееся приемным родителям, также проиндексирован размер регионального материнского капитала с 55 620 рублей до 57 734 рубля.</w:t>
      </w:r>
      <w:proofErr w:type="gramEnd"/>
    </w:p>
    <w:p w:rsidR="003431FB" w:rsidRDefault="003431FB" w:rsidP="007D2B89">
      <w:pPr>
        <w:autoSpaceDE w:val="0"/>
        <w:autoSpaceDN w:val="0"/>
        <w:adjustRightInd w:val="0"/>
        <w:ind w:firstLine="708"/>
        <w:jc w:val="both"/>
        <w:rPr>
          <w:sz w:val="28"/>
        </w:rPr>
      </w:pPr>
      <w:r>
        <w:rPr>
          <w:sz w:val="28"/>
        </w:rPr>
        <w:t>5) другие вопросы в области социальной политики – 500,8 млн. рублей или 99% от плана, по сравнению с 2020 годом рост на 141,1 млн. рублей. В 2021 году за счет средств республиканского бюджета расходы были направлены по следующим мероприятиям:</w:t>
      </w:r>
    </w:p>
    <w:p w:rsidR="003431FB" w:rsidRDefault="003431FB" w:rsidP="007D2B89">
      <w:pPr>
        <w:autoSpaceDE w:val="0"/>
        <w:autoSpaceDN w:val="0"/>
        <w:adjustRightInd w:val="0"/>
        <w:ind w:firstLine="708"/>
        <w:jc w:val="both"/>
        <w:rPr>
          <w:sz w:val="28"/>
          <w:szCs w:val="28"/>
        </w:rPr>
      </w:pPr>
      <w:r w:rsidRPr="00145BF5">
        <w:rPr>
          <w:sz w:val="28"/>
          <w:szCs w:val="28"/>
        </w:rPr>
        <w:t xml:space="preserve">- </w:t>
      </w:r>
      <w:r>
        <w:rPr>
          <w:sz w:val="28"/>
          <w:szCs w:val="28"/>
        </w:rPr>
        <w:t>строительство дополнительных жилых корпусов для домов-интернатов для престарелых и инвалидов в рамках национального проекта «Демография» – 270,5 млн. рублей (100%)</w:t>
      </w:r>
      <w:r w:rsidRPr="00145BF5">
        <w:rPr>
          <w:sz w:val="28"/>
          <w:szCs w:val="28"/>
        </w:rPr>
        <w:t>;</w:t>
      </w:r>
    </w:p>
    <w:p w:rsidR="003431FB" w:rsidRDefault="003431FB" w:rsidP="007D2B89">
      <w:pPr>
        <w:autoSpaceDE w:val="0"/>
        <w:autoSpaceDN w:val="0"/>
        <w:adjustRightInd w:val="0"/>
        <w:ind w:firstLine="708"/>
        <w:jc w:val="both"/>
        <w:rPr>
          <w:sz w:val="28"/>
          <w:szCs w:val="28"/>
        </w:rPr>
      </w:pPr>
      <w:r w:rsidRPr="00526EA0">
        <w:rPr>
          <w:sz w:val="28"/>
          <w:szCs w:val="28"/>
        </w:rPr>
        <w:t xml:space="preserve">- </w:t>
      </w:r>
      <w:r>
        <w:rPr>
          <w:sz w:val="28"/>
          <w:szCs w:val="28"/>
        </w:rPr>
        <w:t>обеспечение деятельности органа исполнительной власти в области социальной политики и его подведомственных учреждений – 110,1 млн. рублей (98%)</w:t>
      </w:r>
      <w:r w:rsidRPr="00526EA0">
        <w:rPr>
          <w:sz w:val="28"/>
          <w:szCs w:val="28"/>
        </w:rPr>
        <w:t>;</w:t>
      </w:r>
    </w:p>
    <w:p w:rsidR="003431FB" w:rsidRPr="00BE7777" w:rsidRDefault="003431FB" w:rsidP="007D2B89">
      <w:pPr>
        <w:shd w:val="clear" w:color="auto" w:fill="FFFFFF"/>
        <w:ind w:firstLine="708"/>
        <w:jc w:val="both"/>
        <w:rPr>
          <w:color w:val="FF0000"/>
          <w:sz w:val="28"/>
          <w:szCs w:val="28"/>
        </w:rPr>
      </w:pPr>
      <w:r>
        <w:rPr>
          <w:sz w:val="28"/>
        </w:rPr>
        <w:t xml:space="preserve">- </w:t>
      </w:r>
      <w:r w:rsidR="00BE7777" w:rsidRPr="00BE7777">
        <w:rPr>
          <w:sz w:val="28"/>
          <w:szCs w:val="28"/>
        </w:rPr>
        <w:t>субвенции бюджетам муниципальных образований для финансового обеспечения расходных обязательств муниципальных образований, возникающих при выполнении государственных полномочий, переданных органам местного самоуправления 30,7 млн. рублей или 100% от плана (по сравнению с 2020 годом увеличение на 1,6 млн. рублей или на 6%)</w:t>
      </w:r>
      <w:r w:rsidRPr="00BE7777">
        <w:rPr>
          <w:sz w:val="28"/>
          <w:szCs w:val="28"/>
        </w:rPr>
        <w:t>;</w:t>
      </w:r>
    </w:p>
    <w:p w:rsidR="003431FB" w:rsidRDefault="003431FB" w:rsidP="007D2B89">
      <w:pPr>
        <w:autoSpaceDE w:val="0"/>
        <w:autoSpaceDN w:val="0"/>
        <w:adjustRightInd w:val="0"/>
        <w:ind w:firstLine="708"/>
        <w:jc w:val="both"/>
        <w:rPr>
          <w:sz w:val="28"/>
          <w:szCs w:val="28"/>
        </w:rPr>
      </w:pPr>
      <w:r w:rsidRPr="00145BF5">
        <w:rPr>
          <w:sz w:val="28"/>
          <w:szCs w:val="28"/>
        </w:rPr>
        <w:t xml:space="preserve">- </w:t>
      </w:r>
      <w:r>
        <w:rPr>
          <w:sz w:val="28"/>
          <w:szCs w:val="28"/>
        </w:rPr>
        <w:t>субсидии социально ориентированным некоммерческим организациям на реализацию социально значимых проектов – 1,2 млн. рублей (100%)</w:t>
      </w:r>
      <w:r w:rsidRPr="00145BF5">
        <w:rPr>
          <w:sz w:val="28"/>
          <w:szCs w:val="28"/>
        </w:rPr>
        <w:t>;</w:t>
      </w:r>
    </w:p>
    <w:p w:rsidR="003431FB" w:rsidRPr="00D861D2" w:rsidRDefault="003431FB" w:rsidP="007D2B89">
      <w:pPr>
        <w:autoSpaceDE w:val="0"/>
        <w:autoSpaceDN w:val="0"/>
        <w:adjustRightInd w:val="0"/>
        <w:ind w:firstLine="708"/>
        <w:jc w:val="both"/>
        <w:rPr>
          <w:sz w:val="28"/>
          <w:szCs w:val="28"/>
        </w:rPr>
      </w:pPr>
      <w:r w:rsidRPr="00526EA0">
        <w:rPr>
          <w:sz w:val="28"/>
          <w:szCs w:val="28"/>
        </w:rPr>
        <w:lastRenderedPageBreak/>
        <w:t xml:space="preserve">- </w:t>
      </w:r>
      <w:r>
        <w:rPr>
          <w:sz w:val="28"/>
          <w:szCs w:val="28"/>
        </w:rPr>
        <w:t>субсидии из федерального бюджета на обустройство и восстановление воинских захоронений, находящихся в государственной собственности – 1,0 млн. рублей (100%)</w:t>
      </w:r>
      <w:r w:rsidRPr="00D861D2">
        <w:rPr>
          <w:sz w:val="28"/>
          <w:szCs w:val="28"/>
        </w:rPr>
        <w:t>;</w:t>
      </w:r>
    </w:p>
    <w:p w:rsidR="003431FB" w:rsidRDefault="003431FB" w:rsidP="007D2B89">
      <w:pPr>
        <w:autoSpaceDE w:val="0"/>
        <w:autoSpaceDN w:val="0"/>
        <w:adjustRightInd w:val="0"/>
        <w:ind w:firstLine="708"/>
        <w:jc w:val="both"/>
        <w:rPr>
          <w:sz w:val="28"/>
          <w:szCs w:val="28"/>
        </w:rPr>
      </w:pPr>
      <w:r w:rsidRPr="00CA222B">
        <w:rPr>
          <w:sz w:val="28"/>
          <w:szCs w:val="28"/>
        </w:rPr>
        <w:t xml:space="preserve">- </w:t>
      </w:r>
      <w:r>
        <w:rPr>
          <w:sz w:val="28"/>
          <w:szCs w:val="28"/>
        </w:rPr>
        <w:t>реализация мероприятий в рамках государственной антинаркотической и антиалкогольной программы Республики Тыва – 0,5 млн. рублей (100%)</w:t>
      </w:r>
      <w:r w:rsidRPr="00CA222B">
        <w:rPr>
          <w:sz w:val="28"/>
          <w:szCs w:val="28"/>
        </w:rPr>
        <w:t>;</w:t>
      </w:r>
    </w:p>
    <w:p w:rsidR="003431FB" w:rsidRDefault="003431FB" w:rsidP="007D2B89">
      <w:pPr>
        <w:autoSpaceDE w:val="0"/>
        <w:autoSpaceDN w:val="0"/>
        <w:adjustRightInd w:val="0"/>
        <w:ind w:firstLine="708"/>
        <w:jc w:val="both"/>
        <w:rPr>
          <w:sz w:val="28"/>
          <w:szCs w:val="28"/>
        </w:rPr>
      </w:pPr>
      <w:r w:rsidRPr="006C3405">
        <w:rPr>
          <w:sz w:val="28"/>
          <w:szCs w:val="28"/>
        </w:rPr>
        <w:t xml:space="preserve">- </w:t>
      </w:r>
      <w:r>
        <w:rPr>
          <w:sz w:val="28"/>
          <w:szCs w:val="28"/>
        </w:rPr>
        <w:t>реализация мероприятий государственной программы по профилактике безнадзорности и правонарушений несовершеннолетних лиц – 0,2 млн. рублей (67%)</w:t>
      </w:r>
      <w:r w:rsidRPr="00526EA0">
        <w:rPr>
          <w:sz w:val="28"/>
          <w:szCs w:val="28"/>
        </w:rPr>
        <w:t>;</w:t>
      </w:r>
    </w:p>
    <w:p w:rsidR="003431FB" w:rsidRDefault="003431FB" w:rsidP="007D2B89">
      <w:pPr>
        <w:autoSpaceDE w:val="0"/>
        <w:autoSpaceDN w:val="0"/>
        <w:adjustRightInd w:val="0"/>
        <w:ind w:firstLine="708"/>
        <w:jc w:val="both"/>
        <w:rPr>
          <w:sz w:val="28"/>
          <w:szCs w:val="28"/>
        </w:rPr>
      </w:pPr>
      <w:r w:rsidRPr="00526EA0">
        <w:rPr>
          <w:sz w:val="28"/>
          <w:szCs w:val="28"/>
        </w:rPr>
        <w:t xml:space="preserve">- </w:t>
      </w:r>
      <w:r>
        <w:rPr>
          <w:sz w:val="28"/>
          <w:szCs w:val="28"/>
        </w:rPr>
        <w:t>иные межбюджетные трансферты муниципальным образованиям на поощрение за результаты огородничества – 0,2 млн. рублей (100%).</w:t>
      </w:r>
    </w:p>
    <w:p w:rsidR="005A314B" w:rsidRDefault="005A314B" w:rsidP="007D2B89"/>
    <w:p w:rsidR="003431FB" w:rsidRDefault="003431FB" w:rsidP="007D2B89">
      <w:pPr>
        <w:ind w:left="1135"/>
        <w:jc w:val="center"/>
        <w:rPr>
          <w:b/>
          <w:sz w:val="28"/>
          <w:szCs w:val="28"/>
        </w:rPr>
      </w:pPr>
      <w:r w:rsidRPr="005F5ABF">
        <w:rPr>
          <w:b/>
          <w:sz w:val="28"/>
          <w:szCs w:val="28"/>
        </w:rPr>
        <w:t>Раздел 1100 «Физическая культура и спорт»</w:t>
      </w:r>
    </w:p>
    <w:p w:rsidR="005F5ABF" w:rsidRPr="005F5ABF" w:rsidRDefault="005F5ABF" w:rsidP="007D2B89">
      <w:pPr>
        <w:ind w:left="1135"/>
        <w:jc w:val="center"/>
        <w:rPr>
          <w:b/>
          <w:sz w:val="28"/>
          <w:szCs w:val="28"/>
        </w:rPr>
      </w:pPr>
    </w:p>
    <w:p w:rsidR="003431FB" w:rsidRPr="005F5ABF" w:rsidRDefault="005F5ABF" w:rsidP="007D2B89">
      <w:pPr>
        <w:jc w:val="both"/>
        <w:rPr>
          <w:sz w:val="28"/>
          <w:szCs w:val="28"/>
        </w:rPr>
      </w:pPr>
      <w:r>
        <w:rPr>
          <w:sz w:val="28"/>
          <w:szCs w:val="28"/>
        </w:rPr>
        <w:t xml:space="preserve">          </w:t>
      </w:r>
      <w:r w:rsidR="003431FB" w:rsidRPr="005F5ABF">
        <w:rPr>
          <w:sz w:val="28"/>
          <w:szCs w:val="28"/>
        </w:rPr>
        <w:t>Кассовые расходы мероприятий в целом по разделу «Физическая культура и спорт» в 2021 году составляет 739,6 млн. рублей или 99,5% при плане 743,5 млн. рублей. Рост к уровню 2020 года на 173,9 млн. рублей или % (2020 г. – 565,7 млн. рублей).</w:t>
      </w:r>
    </w:p>
    <w:p w:rsidR="003431FB" w:rsidRPr="005F5ABF" w:rsidRDefault="005F5ABF" w:rsidP="007D2B89">
      <w:pPr>
        <w:jc w:val="both"/>
        <w:rPr>
          <w:sz w:val="28"/>
          <w:szCs w:val="28"/>
        </w:rPr>
      </w:pPr>
      <w:r>
        <w:rPr>
          <w:sz w:val="28"/>
          <w:szCs w:val="28"/>
        </w:rPr>
        <w:t xml:space="preserve">         </w:t>
      </w:r>
      <w:r w:rsidR="003431FB" w:rsidRPr="005F5ABF">
        <w:rPr>
          <w:sz w:val="28"/>
          <w:szCs w:val="28"/>
        </w:rPr>
        <w:t>За счет средств федерального бюджета в 2021 году на реализацию мероприятий в области физической культуры и спорта в рамках регионального проекта «Спорта – норма жизни» национального проекта «Демография» освоено 32,8 млн. рублей, из них:</w:t>
      </w:r>
    </w:p>
    <w:p w:rsidR="003431FB" w:rsidRPr="003431FB" w:rsidRDefault="005F5ABF" w:rsidP="007D2B89">
      <w:pPr>
        <w:pStyle w:val="a4"/>
        <w:spacing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3431FB" w:rsidRPr="003431FB">
        <w:rPr>
          <w:rFonts w:ascii="Times New Roman" w:hAnsi="Times New Roman" w:cs="Times New Roman"/>
          <w:sz w:val="28"/>
          <w:szCs w:val="28"/>
        </w:rPr>
        <w:t>- закуплены спортивн</w:t>
      </w:r>
      <w:r>
        <w:rPr>
          <w:rFonts w:ascii="Times New Roman" w:hAnsi="Times New Roman" w:cs="Times New Roman"/>
          <w:sz w:val="28"/>
          <w:szCs w:val="28"/>
        </w:rPr>
        <w:t xml:space="preserve">ые оборудования и инвентари для </w:t>
      </w:r>
      <w:r w:rsidR="003431FB" w:rsidRPr="003431FB">
        <w:rPr>
          <w:rFonts w:ascii="Times New Roman" w:hAnsi="Times New Roman" w:cs="Times New Roman"/>
          <w:sz w:val="28"/>
          <w:szCs w:val="28"/>
        </w:rPr>
        <w:t xml:space="preserve">спортивных школ олимпийского резерва (СШОР, СШОР им. </w:t>
      </w:r>
      <w:proofErr w:type="spellStart"/>
      <w:r w:rsidR="003431FB" w:rsidRPr="003431FB">
        <w:rPr>
          <w:rFonts w:ascii="Times New Roman" w:hAnsi="Times New Roman" w:cs="Times New Roman"/>
          <w:sz w:val="28"/>
          <w:szCs w:val="28"/>
        </w:rPr>
        <w:t>Монгуш</w:t>
      </w:r>
      <w:proofErr w:type="spellEnd"/>
      <w:r w:rsidR="003431FB" w:rsidRPr="003431FB">
        <w:rPr>
          <w:rFonts w:ascii="Times New Roman" w:hAnsi="Times New Roman" w:cs="Times New Roman"/>
          <w:sz w:val="28"/>
          <w:szCs w:val="28"/>
        </w:rPr>
        <w:t xml:space="preserve"> Ч.А., СШОР «Олимп», СШОР </w:t>
      </w:r>
      <w:proofErr w:type="spellStart"/>
      <w:r w:rsidR="003431FB" w:rsidRPr="003431FB">
        <w:rPr>
          <w:rFonts w:ascii="Times New Roman" w:hAnsi="Times New Roman" w:cs="Times New Roman"/>
          <w:sz w:val="28"/>
          <w:szCs w:val="28"/>
        </w:rPr>
        <w:t>Барун-Хемчикского</w:t>
      </w:r>
      <w:proofErr w:type="spellEnd"/>
      <w:r w:rsidR="003431FB" w:rsidRPr="003431FB">
        <w:rPr>
          <w:rFonts w:ascii="Times New Roman" w:hAnsi="Times New Roman" w:cs="Times New Roman"/>
          <w:sz w:val="28"/>
          <w:szCs w:val="28"/>
        </w:rPr>
        <w:t xml:space="preserve"> </w:t>
      </w:r>
      <w:proofErr w:type="spellStart"/>
      <w:r w:rsidR="003431FB" w:rsidRPr="003431FB">
        <w:rPr>
          <w:rFonts w:ascii="Times New Roman" w:hAnsi="Times New Roman" w:cs="Times New Roman"/>
          <w:sz w:val="28"/>
          <w:szCs w:val="28"/>
        </w:rPr>
        <w:t>кожууна</w:t>
      </w:r>
      <w:proofErr w:type="spellEnd"/>
      <w:r w:rsidR="003431FB" w:rsidRPr="003431FB">
        <w:rPr>
          <w:rFonts w:ascii="Times New Roman" w:hAnsi="Times New Roman" w:cs="Times New Roman"/>
          <w:sz w:val="28"/>
          <w:szCs w:val="28"/>
        </w:rPr>
        <w:t>) на сумму 5,3 млн. рублей;</w:t>
      </w:r>
    </w:p>
    <w:p w:rsidR="003431FB" w:rsidRPr="003431FB" w:rsidRDefault="003431FB" w:rsidP="007D2B89">
      <w:pPr>
        <w:pStyle w:val="a4"/>
        <w:spacing w:line="240" w:lineRule="auto"/>
        <w:ind w:left="0" w:firstLine="851"/>
        <w:jc w:val="both"/>
        <w:rPr>
          <w:rFonts w:ascii="Times New Roman" w:hAnsi="Times New Roman" w:cs="Times New Roman"/>
          <w:sz w:val="28"/>
          <w:szCs w:val="28"/>
        </w:rPr>
      </w:pPr>
      <w:r w:rsidRPr="003431FB">
        <w:rPr>
          <w:rFonts w:ascii="Times New Roman" w:hAnsi="Times New Roman" w:cs="Times New Roman"/>
          <w:sz w:val="28"/>
          <w:szCs w:val="28"/>
        </w:rPr>
        <w:t>- закуплены оборудования для создания 2-х спортивных площадок (ГТО площадки) в г. Туран Пий-</w:t>
      </w:r>
      <w:proofErr w:type="spellStart"/>
      <w:r w:rsidRPr="003431FB">
        <w:rPr>
          <w:rFonts w:ascii="Times New Roman" w:hAnsi="Times New Roman" w:cs="Times New Roman"/>
          <w:sz w:val="28"/>
          <w:szCs w:val="28"/>
        </w:rPr>
        <w:t>Хемского</w:t>
      </w:r>
      <w:proofErr w:type="spellEnd"/>
      <w:r w:rsidRPr="003431FB">
        <w:rPr>
          <w:rFonts w:ascii="Times New Roman" w:hAnsi="Times New Roman" w:cs="Times New Roman"/>
          <w:sz w:val="28"/>
          <w:szCs w:val="28"/>
        </w:rPr>
        <w:t xml:space="preserve"> </w:t>
      </w:r>
      <w:proofErr w:type="spellStart"/>
      <w:r w:rsidRPr="003431FB">
        <w:rPr>
          <w:rFonts w:ascii="Times New Roman" w:hAnsi="Times New Roman" w:cs="Times New Roman"/>
          <w:sz w:val="28"/>
          <w:szCs w:val="28"/>
        </w:rPr>
        <w:t>кожууна</w:t>
      </w:r>
      <w:proofErr w:type="spellEnd"/>
      <w:r w:rsidRPr="003431FB">
        <w:rPr>
          <w:rFonts w:ascii="Times New Roman" w:hAnsi="Times New Roman" w:cs="Times New Roman"/>
          <w:sz w:val="28"/>
          <w:szCs w:val="28"/>
        </w:rPr>
        <w:t xml:space="preserve"> и с. Тоора-Хем </w:t>
      </w:r>
      <w:proofErr w:type="spellStart"/>
      <w:r w:rsidRPr="003431FB">
        <w:rPr>
          <w:rFonts w:ascii="Times New Roman" w:hAnsi="Times New Roman" w:cs="Times New Roman"/>
          <w:sz w:val="28"/>
          <w:szCs w:val="28"/>
        </w:rPr>
        <w:t>Тоджинского</w:t>
      </w:r>
      <w:proofErr w:type="spellEnd"/>
      <w:r w:rsidRPr="003431FB">
        <w:rPr>
          <w:rFonts w:ascii="Times New Roman" w:hAnsi="Times New Roman" w:cs="Times New Roman"/>
          <w:sz w:val="28"/>
          <w:szCs w:val="28"/>
        </w:rPr>
        <w:t xml:space="preserve"> </w:t>
      </w:r>
      <w:proofErr w:type="spellStart"/>
      <w:r w:rsidRPr="003431FB">
        <w:rPr>
          <w:rFonts w:ascii="Times New Roman" w:hAnsi="Times New Roman" w:cs="Times New Roman"/>
          <w:sz w:val="28"/>
          <w:szCs w:val="28"/>
        </w:rPr>
        <w:t>кожууна</w:t>
      </w:r>
      <w:proofErr w:type="spellEnd"/>
      <w:r w:rsidRPr="003431FB">
        <w:rPr>
          <w:rFonts w:ascii="Times New Roman" w:hAnsi="Times New Roman" w:cs="Times New Roman"/>
          <w:sz w:val="28"/>
          <w:szCs w:val="28"/>
        </w:rPr>
        <w:t xml:space="preserve"> на сумму 4,5 млн. рублей, также для создания физкультурно-оздоровительного комплекса открытого типа в г. Кызыл на сумму 20,0 млн. рублей (открытие ФОКОТ планируется весной 2022 г.);</w:t>
      </w:r>
    </w:p>
    <w:p w:rsidR="003431FB" w:rsidRPr="003431FB" w:rsidRDefault="003431FB" w:rsidP="007D2B89">
      <w:pPr>
        <w:pStyle w:val="a4"/>
        <w:spacing w:line="240" w:lineRule="auto"/>
        <w:ind w:left="0" w:firstLine="851"/>
        <w:jc w:val="both"/>
        <w:rPr>
          <w:rFonts w:ascii="Times New Roman" w:hAnsi="Times New Roman" w:cs="Times New Roman"/>
          <w:sz w:val="28"/>
          <w:szCs w:val="28"/>
        </w:rPr>
      </w:pPr>
      <w:r w:rsidRPr="003431FB">
        <w:rPr>
          <w:rFonts w:ascii="Times New Roman" w:hAnsi="Times New Roman" w:cs="Times New Roman"/>
          <w:sz w:val="28"/>
          <w:szCs w:val="28"/>
        </w:rPr>
        <w:t xml:space="preserve">- оказана финансовая поддержка спортивным организациям осуществляющим подготовку спортивного резерва для сборных команд РФ, в том числе: СШОР, СШОР им. </w:t>
      </w:r>
      <w:proofErr w:type="spellStart"/>
      <w:r w:rsidRPr="003431FB">
        <w:rPr>
          <w:rFonts w:ascii="Times New Roman" w:hAnsi="Times New Roman" w:cs="Times New Roman"/>
          <w:sz w:val="28"/>
          <w:szCs w:val="28"/>
        </w:rPr>
        <w:t>Монгуш</w:t>
      </w:r>
      <w:proofErr w:type="spellEnd"/>
      <w:r w:rsidRPr="003431FB">
        <w:rPr>
          <w:rFonts w:ascii="Times New Roman" w:hAnsi="Times New Roman" w:cs="Times New Roman"/>
          <w:sz w:val="28"/>
          <w:szCs w:val="28"/>
        </w:rPr>
        <w:t xml:space="preserve"> Ч.А., УОР (техникум), СШ «</w:t>
      </w:r>
      <w:proofErr w:type="spellStart"/>
      <w:r w:rsidRPr="003431FB">
        <w:rPr>
          <w:rFonts w:ascii="Times New Roman" w:hAnsi="Times New Roman" w:cs="Times New Roman"/>
          <w:sz w:val="28"/>
          <w:szCs w:val="28"/>
        </w:rPr>
        <w:t>Авырга</w:t>
      </w:r>
      <w:proofErr w:type="spellEnd"/>
      <w:r w:rsidRPr="003431FB">
        <w:rPr>
          <w:rFonts w:ascii="Times New Roman" w:hAnsi="Times New Roman" w:cs="Times New Roman"/>
          <w:sz w:val="28"/>
          <w:szCs w:val="28"/>
        </w:rPr>
        <w:t>», СШ Бай-</w:t>
      </w:r>
      <w:proofErr w:type="spellStart"/>
      <w:r w:rsidRPr="003431FB">
        <w:rPr>
          <w:rFonts w:ascii="Times New Roman" w:hAnsi="Times New Roman" w:cs="Times New Roman"/>
          <w:sz w:val="28"/>
          <w:szCs w:val="28"/>
        </w:rPr>
        <w:t>Тайгинского</w:t>
      </w:r>
      <w:proofErr w:type="spellEnd"/>
      <w:r w:rsidRPr="003431FB">
        <w:rPr>
          <w:rFonts w:ascii="Times New Roman" w:hAnsi="Times New Roman" w:cs="Times New Roman"/>
          <w:sz w:val="28"/>
          <w:szCs w:val="28"/>
        </w:rPr>
        <w:t xml:space="preserve"> </w:t>
      </w:r>
      <w:proofErr w:type="spellStart"/>
      <w:r w:rsidRPr="003431FB">
        <w:rPr>
          <w:rFonts w:ascii="Times New Roman" w:hAnsi="Times New Roman" w:cs="Times New Roman"/>
          <w:sz w:val="28"/>
          <w:szCs w:val="28"/>
        </w:rPr>
        <w:t>кожууна</w:t>
      </w:r>
      <w:proofErr w:type="spellEnd"/>
      <w:r w:rsidRPr="003431FB">
        <w:rPr>
          <w:rFonts w:ascii="Times New Roman" w:hAnsi="Times New Roman" w:cs="Times New Roman"/>
          <w:sz w:val="28"/>
          <w:szCs w:val="28"/>
        </w:rPr>
        <w:t>, СШ Тес-</w:t>
      </w:r>
      <w:proofErr w:type="spellStart"/>
      <w:r w:rsidRPr="003431FB">
        <w:rPr>
          <w:rFonts w:ascii="Times New Roman" w:hAnsi="Times New Roman" w:cs="Times New Roman"/>
          <w:sz w:val="28"/>
          <w:szCs w:val="28"/>
        </w:rPr>
        <w:t>Хемского</w:t>
      </w:r>
      <w:proofErr w:type="spellEnd"/>
      <w:r w:rsidRPr="003431FB">
        <w:rPr>
          <w:rFonts w:ascii="Times New Roman" w:hAnsi="Times New Roman" w:cs="Times New Roman"/>
          <w:sz w:val="28"/>
          <w:szCs w:val="28"/>
        </w:rPr>
        <w:t xml:space="preserve"> </w:t>
      </w:r>
      <w:proofErr w:type="spellStart"/>
      <w:r w:rsidRPr="003431FB">
        <w:rPr>
          <w:rFonts w:ascii="Times New Roman" w:hAnsi="Times New Roman" w:cs="Times New Roman"/>
          <w:sz w:val="28"/>
          <w:szCs w:val="28"/>
        </w:rPr>
        <w:t>кожууна</w:t>
      </w:r>
      <w:proofErr w:type="spellEnd"/>
      <w:r w:rsidRPr="003431FB">
        <w:rPr>
          <w:rFonts w:ascii="Times New Roman" w:hAnsi="Times New Roman" w:cs="Times New Roman"/>
          <w:sz w:val="28"/>
          <w:szCs w:val="28"/>
        </w:rPr>
        <w:t xml:space="preserve">, СШ </w:t>
      </w:r>
      <w:proofErr w:type="spellStart"/>
      <w:r w:rsidRPr="003431FB">
        <w:rPr>
          <w:rFonts w:ascii="Times New Roman" w:hAnsi="Times New Roman" w:cs="Times New Roman"/>
          <w:sz w:val="28"/>
          <w:szCs w:val="28"/>
        </w:rPr>
        <w:t>Каа-Хемского</w:t>
      </w:r>
      <w:proofErr w:type="spellEnd"/>
      <w:r w:rsidRPr="003431FB">
        <w:rPr>
          <w:rFonts w:ascii="Times New Roman" w:hAnsi="Times New Roman" w:cs="Times New Roman"/>
          <w:sz w:val="28"/>
          <w:szCs w:val="28"/>
        </w:rPr>
        <w:t xml:space="preserve"> </w:t>
      </w:r>
      <w:proofErr w:type="spellStart"/>
      <w:r w:rsidRPr="003431FB">
        <w:rPr>
          <w:rFonts w:ascii="Times New Roman" w:hAnsi="Times New Roman" w:cs="Times New Roman"/>
          <w:sz w:val="28"/>
          <w:szCs w:val="28"/>
        </w:rPr>
        <w:t>кожууна</w:t>
      </w:r>
      <w:proofErr w:type="spellEnd"/>
      <w:r w:rsidRPr="003431FB">
        <w:rPr>
          <w:rFonts w:ascii="Times New Roman" w:hAnsi="Times New Roman" w:cs="Times New Roman"/>
          <w:sz w:val="28"/>
          <w:szCs w:val="28"/>
        </w:rPr>
        <w:t xml:space="preserve"> (приобретены спортивные экипировки, профинансированы тренировочные мероприятия, осуществлены выплаты одаренным спортсменам) на сумму 3,0 млн. рублей.</w:t>
      </w:r>
    </w:p>
    <w:p w:rsidR="003431FB" w:rsidRPr="005F5ABF" w:rsidRDefault="003431FB" w:rsidP="007D2B89">
      <w:pPr>
        <w:ind w:firstLine="851"/>
        <w:jc w:val="both"/>
        <w:rPr>
          <w:sz w:val="28"/>
          <w:szCs w:val="28"/>
        </w:rPr>
      </w:pPr>
      <w:r w:rsidRPr="005F5ABF">
        <w:rPr>
          <w:sz w:val="28"/>
          <w:szCs w:val="28"/>
        </w:rPr>
        <w:t>Расходы на содержание учреждений физической культуры и спорта в 2021 году за счет республиканского бюджета составил 509,9 млн. рублей или 99,3% при плане 513,3 млн. рублей. Рост к уровню 2020 года на 76,8 млн. рублей или 17,7% (2020 г. – 433,1 млн. рублей).</w:t>
      </w:r>
    </w:p>
    <w:p w:rsidR="003431FB" w:rsidRPr="003431FB" w:rsidRDefault="003431FB" w:rsidP="007D2B89">
      <w:pPr>
        <w:pStyle w:val="a4"/>
        <w:spacing w:line="240" w:lineRule="auto"/>
        <w:ind w:left="0" w:firstLine="851"/>
        <w:jc w:val="both"/>
        <w:rPr>
          <w:rFonts w:ascii="Times New Roman" w:hAnsi="Times New Roman" w:cs="Times New Roman"/>
          <w:sz w:val="28"/>
          <w:szCs w:val="28"/>
        </w:rPr>
      </w:pPr>
      <w:r w:rsidRPr="003431FB">
        <w:rPr>
          <w:rFonts w:ascii="Times New Roman" w:hAnsi="Times New Roman" w:cs="Times New Roman"/>
          <w:bCs/>
          <w:iCs/>
          <w:sz w:val="28"/>
          <w:szCs w:val="28"/>
        </w:rPr>
        <w:t xml:space="preserve">В 2021 году на общую сумму 15,5 млн. рублей построены 2 спортивных зала ангарного типа </w:t>
      </w:r>
      <w:proofErr w:type="gramStart"/>
      <w:r w:rsidRPr="003431FB">
        <w:rPr>
          <w:rFonts w:ascii="Times New Roman" w:hAnsi="Times New Roman" w:cs="Times New Roman"/>
          <w:bCs/>
          <w:iCs/>
          <w:sz w:val="28"/>
          <w:szCs w:val="28"/>
        </w:rPr>
        <w:t>в</w:t>
      </w:r>
      <w:proofErr w:type="gramEnd"/>
      <w:r w:rsidRPr="003431FB">
        <w:rPr>
          <w:rFonts w:ascii="Times New Roman" w:hAnsi="Times New Roman" w:cs="Times New Roman"/>
          <w:bCs/>
          <w:iCs/>
          <w:sz w:val="28"/>
          <w:szCs w:val="28"/>
        </w:rPr>
        <w:t xml:space="preserve"> с. Самагалтай Тес-</w:t>
      </w:r>
      <w:proofErr w:type="spellStart"/>
      <w:r w:rsidRPr="003431FB">
        <w:rPr>
          <w:rFonts w:ascii="Times New Roman" w:hAnsi="Times New Roman" w:cs="Times New Roman"/>
          <w:bCs/>
          <w:iCs/>
          <w:sz w:val="28"/>
          <w:szCs w:val="28"/>
        </w:rPr>
        <w:t>Хемского</w:t>
      </w:r>
      <w:proofErr w:type="spellEnd"/>
      <w:r w:rsidRPr="003431FB">
        <w:rPr>
          <w:rFonts w:ascii="Times New Roman" w:hAnsi="Times New Roman" w:cs="Times New Roman"/>
          <w:bCs/>
          <w:iCs/>
          <w:sz w:val="28"/>
          <w:szCs w:val="28"/>
        </w:rPr>
        <w:t xml:space="preserve"> </w:t>
      </w:r>
      <w:proofErr w:type="spellStart"/>
      <w:r w:rsidRPr="003431FB">
        <w:rPr>
          <w:rFonts w:ascii="Times New Roman" w:hAnsi="Times New Roman" w:cs="Times New Roman"/>
          <w:bCs/>
          <w:iCs/>
          <w:sz w:val="28"/>
          <w:szCs w:val="28"/>
        </w:rPr>
        <w:t>кожууна</w:t>
      </w:r>
      <w:proofErr w:type="spellEnd"/>
      <w:r w:rsidRPr="003431FB">
        <w:rPr>
          <w:rFonts w:ascii="Times New Roman" w:hAnsi="Times New Roman" w:cs="Times New Roman"/>
          <w:bCs/>
          <w:iCs/>
          <w:sz w:val="28"/>
          <w:szCs w:val="28"/>
        </w:rPr>
        <w:t xml:space="preserve"> и </w:t>
      </w:r>
      <w:r w:rsidRPr="003431FB">
        <w:rPr>
          <w:rFonts w:ascii="Times New Roman" w:hAnsi="Times New Roman" w:cs="Times New Roman"/>
          <w:bCs/>
          <w:iCs/>
          <w:sz w:val="28"/>
          <w:szCs w:val="28"/>
        </w:rPr>
        <w:lastRenderedPageBreak/>
        <w:t>с. Ак-</w:t>
      </w:r>
      <w:proofErr w:type="spellStart"/>
      <w:r w:rsidRPr="003431FB">
        <w:rPr>
          <w:rFonts w:ascii="Times New Roman" w:hAnsi="Times New Roman" w:cs="Times New Roman"/>
          <w:bCs/>
          <w:iCs/>
          <w:sz w:val="28"/>
          <w:szCs w:val="28"/>
        </w:rPr>
        <w:t>Дуруг</w:t>
      </w:r>
      <w:proofErr w:type="spellEnd"/>
      <w:r w:rsidRPr="003431FB">
        <w:rPr>
          <w:rFonts w:ascii="Times New Roman" w:hAnsi="Times New Roman" w:cs="Times New Roman"/>
          <w:bCs/>
          <w:iCs/>
          <w:sz w:val="28"/>
          <w:szCs w:val="28"/>
        </w:rPr>
        <w:t xml:space="preserve"> </w:t>
      </w:r>
      <w:proofErr w:type="spellStart"/>
      <w:r w:rsidRPr="003431FB">
        <w:rPr>
          <w:rFonts w:ascii="Times New Roman" w:hAnsi="Times New Roman" w:cs="Times New Roman"/>
          <w:bCs/>
          <w:iCs/>
          <w:sz w:val="28"/>
          <w:szCs w:val="28"/>
        </w:rPr>
        <w:t>Чаа-Хольского</w:t>
      </w:r>
      <w:proofErr w:type="spellEnd"/>
      <w:r w:rsidRPr="003431FB">
        <w:rPr>
          <w:rFonts w:ascii="Times New Roman" w:hAnsi="Times New Roman" w:cs="Times New Roman"/>
          <w:bCs/>
          <w:iCs/>
          <w:sz w:val="28"/>
          <w:szCs w:val="28"/>
        </w:rPr>
        <w:t xml:space="preserve"> </w:t>
      </w:r>
      <w:proofErr w:type="spellStart"/>
      <w:r w:rsidRPr="003431FB">
        <w:rPr>
          <w:rFonts w:ascii="Times New Roman" w:hAnsi="Times New Roman" w:cs="Times New Roman"/>
          <w:bCs/>
          <w:iCs/>
          <w:sz w:val="28"/>
          <w:szCs w:val="28"/>
        </w:rPr>
        <w:t>кожууна</w:t>
      </w:r>
      <w:proofErr w:type="spellEnd"/>
      <w:r w:rsidRPr="003431FB">
        <w:rPr>
          <w:rFonts w:ascii="Times New Roman" w:hAnsi="Times New Roman" w:cs="Times New Roman"/>
          <w:bCs/>
          <w:iCs/>
          <w:sz w:val="28"/>
          <w:szCs w:val="28"/>
        </w:rPr>
        <w:t xml:space="preserve">, обновлена автономная котельная для спортивного зала ангарного типа в с. </w:t>
      </w:r>
      <w:proofErr w:type="spellStart"/>
      <w:r w:rsidRPr="003431FB">
        <w:rPr>
          <w:rFonts w:ascii="Times New Roman" w:hAnsi="Times New Roman" w:cs="Times New Roman"/>
          <w:bCs/>
          <w:iCs/>
          <w:sz w:val="28"/>
          <w:szCs w:val="28"/>
        </w:rPr>
        <w:t>Чодураа</w:t>
      </w:r>
      <w:proofErr w:type="spellEnd"/>
      <w:r w:rsidRPr="003431FB">
        <w:rPr>
          <w:rFonts w:ascii="Times New Roman" w:hAnsi="Times New Roman" w:cs="Times New Roman"/>
          <w:bCs/>
          <w:iCs/>
          <w:sz w:val="28"/>
          <w:szCs w:val="28"/>
        </w:rPr>
        <w:t xml:space="preserve"> </w:t>
      </w:r>
      <w:proofErr w:type="spellStart"/>
      <w:r w:rsidRPr="003431FB">
        <w:rPr>
          <w:rFonts w:ascii="Times New Roman" w:hAnsi="Times New Roman" w:cs="Times New Roman"/>
          <w:bCs/>
          <w:iCs/>
          <w:sz w:val="28"/>
          <w:szCs w:val="28"/>
        </w:rPr>
        <w:t>Улуг-Хемского</w:t>
      </w:r>
      <w:proofErr w:type="spellEnd"/>
      <w:r w:rsidRPr="003431FB">
        <w:rPr>
          <w:rFonts w:ascii="Times New Roman" w:hAnsi="Times New Roman" w:cs="Times New Roman"/>
          <w:bCs/>
          <w:iCs/>
          <w:sz w:val="28"/>
          <w:szCs w:val="28"/>
        </w:rPr>
        <w:t xml:space="preserve"> </w:t>
      </w:r>
      <w:proofErr w:type="spellStart"/>
      <w:r w:rsidRPr="003431FB">
        <w:rPr>
          <w:rFonts w:ascii="Times New Roman" w:hAnsi="Times New Roman" w:cs="Times New Roman"/>
          <w:bCs/>
          <w:iCs/>
          <w:sz w:val="28"/>
          <w:szCs w:val="28"/>
        </w:rPr>
        <w:t>кожууна</w:t>
      </w:r>
      <w:proofErr w:type="spellEnd"/>
      <w:r w:rsidRPr="003431FB">
        <w:rPr>
          <w:rFonts w:ascii="Times New Roman" w:hAnsi="Times New Roman" w:cs="Times New Roman"/>
          <w:bCs/>
          <w:iCs/>
          <w:sz w:val="28"/>
          <w:szCs w:val="28"/>
        </w:rPr>
        <w:t>.</w:t>
      </w:r>
    </w:p>
    <w:p w:rsidR="003431FB" w:rsidRPr="003431FB" w:rsidRDefault="003431FB" w:rsidP="007D2B89">
      <w:pPr>
        <w:pStyle w:val="a4"/>
        <w:spacing w:line="240" w:lineRule="auto"/>
        <w:ind w:left="0" w:firstLine="851"/>
        <w:jc w:val="both"/>
        <w:rPr>
          <w:rFonts w:ascii="Times New Roman" w:hAnsi="Times New Roman" w:cs="Times New Roman"/>
          <w:sz w:val="28"/>
          <w:szCs w:val="28"/>
        </w:rPr>
      </w:pPr>
      <w:r w:rsidRPr="003431FB">
        <w:rPr>
          <w:rFonts w:ascii="Times New Roman" w:hAnsi="Times New Roman" w:cs="Times New Roman"/>
          <w:sz w:val="28"/>
          <w:szCs w:val="28"/>
        </w:rPr>
        <w:t>Также в 2021 году использованы 39,0 млн. рублей на строительство малых спортивных залов в 20 сельских поселениях, не имеющих спортивные залы, в рамках реализации губернаторского проекта «Гнездо орлят» («</w:t>
      </w:r>
      <w:proofErr w:type="spellStart"/>
      <w:r w:rsidRPr="003431FB">
        <w:rPr>
          <w:rFonts w:ascii="Times New Roman" w:hAnsi="Times New Roman" w:cs="Times New Roman"/>
          <w:sz w:val="28"/>
          <w:szCs w:val="28"/>
        </w:rPr>
        <w:t>Эзирлернин</w:t>
      </w:r>
      <w:proofErr w:type="spellEnd"/>
      <w:r w:rsidRPr="003431FB">
        <w:rPr>
          <w:rFonts w:ascii="Times New Roman" w:hAnsi="Times New Roman" w:cs="Times New Roman"/>
          <w:sz w:val="28"/>
          <w:szCs w:val="28"/>
        </w:rPr>
        <w:t xml:space="preserve"> </w:t>
      </w:r>
      <w:proofErr w:type="spellStart"/>
      <w:r w:rsidRPr="003431FB">
        <w:rPr>
          <w:rFonts w:ascii="Times New Roman" w:hAnsi="Times New Roman" w:cs="Times New Roman"/>
          <w:sz w:val="28"/>
          <w:szCs w:val="28"/>
        </w:rPr>
        <w:t>уязы</w:t>
      </w:r>
      <w:proofErr w:type="spellEnd"/>
      <w:r w:rsidRPr="003431FB">
        <w:rPr>
          <w:rFonts w:ascii="Times New Roman" w:hAnsi="Times New Roman" w:cs="Times New Roman"/>
          <w:sz w:val="28"/>
          <w:szCs w:val="28"/>
        </w:rPr>
        <w:t xml:space="preserve">»). Спортивные залы открыты в следующих сельских поселениях:  </w:t>
      </w:r>
    </w:p>
    <w:p w:rsidR="003431FB" w:rsidRPr="003431FB" w:rsidRDefault="003431FB" w:rsidP="007D2B89">
      <w:pPr>
        <w:tabs>
          <w:tab w:val="left" w:pos="993"/>
        </w:tabs>
        <w:ind w:left="1135"/>
        <w:jc w:val="both"/>
        <w:rPr>
          <w:sz w:val="28"/>
          <w:szCs w:val="28"/>
        </w:rPr>
      </w:pPr>
      <w:r w:rsidRPr="003431FB">
        <w:rPr>
          <w:sz w:val="28"/>
          <w:szCs w:val="28"/>
        </w:rPr>
        <w:t>1.</w:t>
      </w:r>
      <w:r w:rsidRPr="003431FB">
        <w:rPr>
          <w:sz w:val="28"/>
          <w:szCs w:val="28"/>
        </w:rPr>
        <w:tab/>
        <w:t xml:space="preserve">с. </w:t>
      </w:r>
      <w:proofErr w:type="spellStart"/>
      <w:r w:rsidRPr="003431FB">
        <w:rPr>
          <w:sz w:val="28"/>
          <w:szCs w:val="28"/>
        </w:rPr>
        <w:t>Шекпээр</w:t>
      </w:r>
      <w:proofErr w:type="spellEnd"/>
      <w:r w:rsidRPr="003431FB">
        <w:rPr>
          <w:sz w:val="28"/>
          <w:szCs w:val="28"/>
        </w:rPr>
        <w:t xml:space="preserve"> </w:t>
      </w:r>
      <w:proofErr w:type="spellStart"/>
      <w:r w:rsidRPr="003431FB">
        <w:rPr>
          <w:sz w:val="28"/>
          <w:szCs w:val="28"/>
        </w:rPr>
        <w:t>Барун-Хемчикский</w:t>
      </w:r>
      <w:proofErr w:type="spellEnd"/>
      <w:r w:rsidRPr="003431FB">
        <w:rPr>
          <w:sz w:val="28"/>
          <w:szCs w:val="28"/>
        </w:rPr>
        <w:t xml:space="preserve"> </w:t>
      </w:r>
      <w:proofErr w:type="spellStart"/>
      <w:r w:rsidRPr="003431FB">
        <w:rPr>
          <w:sz w:val="28"/>
          <w:szCs w:val="28"/>
        </w:rPr>
        <w:t>кожуун</w:t>
      </w:r>
      <w:proofErr w:type="spellEnd"/>
      <w:r w:rsidRPr="003431FB">
        <w:rPr>
          <w:sz w:val="28"/>
          <w:szCs w:val="28"/>
        </w:rPr>
        <w:t>;</w:t>
      </w:r>
    </w:p>
    <w:p w:rsidR="003431FB" w:rsidRPr="003431FB" w:rsidRDefault="003431FB" w:rsidP="007D2B89">
      <w:pPr>
        <w:tabs>
          <w:tab w:val="left" w:pos="993"/>
        </w:tabs>
        <w:ind w:left="1135"/>
        <w:jc w:val="both"/>
        <w:rPr>
          <w:sz w:val="28"/>
          <w:szCs w:val="28"/>
        </w:rPr>
      </w:pPr>
      <w:r w:rsidRPr="003431FB">
        <w:rPr>
          <w:sz w:val="28"/>
          <w:szCs w:val="28"/>
        </w:rPr>
        <w:t>2.</w:t>
      </w:r>
      <w:r w:rsidRPr="003431FB">
        <w:rPr>
          <w:sz w:val="28"/>
          <w:szCs w:val="28"/>
        </w:rPr>
        <w:tab/>
        <w:t xml:space="preserve">с. </w:t>
      </w:r>
      <w:proofErr w:type="spellStart"/>
      <w:r w:rsidRPr="003431FB">
        <w:rPr>
          <w:sz w:val="28"/>
          <w:szCs w:val="28"/>
        </w:rPr>
        <w:t>Шуй</w:t>
      </w:r>
      <w:proofErr w:type="spellEnd"/>
      <w:r w:rsidRPr="003431FB">
        <w:rPr>
          <w:sz w:val="28"/>
          <w:szCs w:val="28"/>
        </w:rPr>
        <w:t xml:space="preserve"> Бай-</w:t>
      </w:r>
      <w:proofErr w:type="spellStart"/>
      <w:r w:rsidRPr="003431FB">
        <w:rPr>
          <w:sz w:val="28"/>
          <w:szCs w:val="28"/>
        </w:rPr>
        <w:t>Тайгинский</w:t>
      </w:r>
      <w:proofErr w:type="spellEnd"/>
      <w:r w:rsidRPr="003431FB">
        <w:rPr>
          <w:sz w:val="28"/>
          <w:szCs w:val="28"/>
        </w:rPr>
        <w:t xml:space="preserve"> </w:t>
      </w:r>
      <w:proofErr w:type="spellStart"/>
      <w:r w:rsidRPr="003431FB">
        <w:rPr>
          <w:sz w:val="28"/>
          <w:szCs w:val="28"/>
        </w:rPr>
        <w:t>кожуун</w:t>
      </w:r>
      <w:proofErr w:type="spellEnd"/>
      <w:r w:rsidRPr="003431FB">
        <w:rPr>
          <w:sz w:val="28"/>
          <w:szCs w:val="28"/>
        </w:rPr>
        <w:t>;</w:t>
      </w:r>
    </w:p>
    <w:p w:rsidR="003431FB" w:rsidRPr="003431FB" w:rsidRDefault="003431FB" w:rsidP="007D2B89">
      <w:pPr>
        <w:tabs>
          <w:tab w:val="left" w:pos="993"/>
        </w:tabs>
        <w:ind w:left="1135"/>
        <w:jc w:val="both"/>
        <w:rPr>
          <w:sz w:val="28"/>
          <w:szCs w:val="28"/>
        </w:rPr>
      </w:pPr>
      <w:r w:rsidRPr="003431FB">
        <w:rPr>
          <w:sz w:val="28"/>
          <w:szCs w:val="28"/>
        </w:rPr>
        <w:t>3.</w:t>
      </w:r>
      <w:r w:rsidRPr="003431FB">
        <w:rPr>
          <w:sz w:val="28"/>
          <w:szCs w:val="28"/>
        </w:rPr>
        <w:tab/>
        <w:t xml:space="preserve">с. </w:t>
      </w:r>
      <w:proofErr w:type="spellStart"/>
      <w:r w:rsidRPr="003431FB">
        <w:rPr>
          <w:sz w:val="28"/>
          <w:szCs w:val="28"/>
        </w:rPr>
        <w:t>Шеми</w:t>
      </w:r>
      <w:proofErr w:type="spellEnd"/>
      <w:r w:rsidRPr="003431FB">
        <w:rPr>
          <w:sz w:val="28"/>
          <w:szCs w:val="28"/>
        </w:rPr>
        <w:t xml:space="preserve"> </w:t>
      </w:r>
      <w:proofErr w:type="spellStart"/>
      <w:r w:rsidRPr="003431FB">
        <w:rPr>
          <w:sz w:val="28"/>
          <w:szCs w:val="28"/>
        </w:rPr>
        <w:t>Дзун-Хемчикский</w:t>
      </w:r>
      <w:proofErr w:type="spellEnd"/>
      <w:r w:rsidRPr="003431FB">
        <w:rPr>
          <w:sz w:val="28"/>
          <w:szCs w:val="28"/>
        </w:rPr>
        <w:t xml:space="preserve"> </w:t>
      </w:r>
      <w:proofErr w:type="spellStart"/>
      <w:r w:rsidRPr="003431FB">
        <w:rPr>
          <w:sz w:val="28"/>
          <w:szCs w:val="28"/>
        </w:rPr>
        <w:t>кожууна</w:t>
      </w:r>
      <w:proofErr w:type="spellEnd"/>
      <w:r w:rsidRPr="003431FB">
        <w:rPr>
          <w:sz w:val="28"/>
          <w:szCs w:val="28"/>
        </w:rPr>
        <w:t>;</w:t>
      </w:r>
    </w:p>
    <w:p w:rsidR="003431FB" w:rsidRPr="003431FB" w:rsidRDefault="003431FB" w:rsidP="007D2B89">
      <w:pPr>
        <w:tabs>
          <w:tab w:val="left" w:pos="993"/>
        </w:tabs>
        <w:ind w:left="1135"/>
        <w:jc w:val="both"/>
        <w:rPr>
          <w:sz w:val="28"/>
          <w:szCs w:val="28"/>
        </w:rPr>
      </w:pPr>
      <w:r w:rsidRPr="003431FB">
        <w:rPr>
          <w:sz w:val="28"/>
          <w:szCs w:val="28"/>
        </w:rPr>
        <w:t>4.</w:t>
      </w:r>
      <w:r w:rsidRPr="003431FB">
        <w:rPr>
          <w:sz w:val="28"/>
          <w:szCs w:val="28"/>
        </w:rPr>
        <w:tab/>
        <w:t xml:space="preserve">с. </w:t>
      </w:r>
      <w:proofErr w:type="spellStart"/>
      <w:r w:rsidRPr="003431FB">
        <w:rPr>
          <w:sz w:val="28"/>
          <w:szCs w:val="28"/>
        </w:rPr>
        <w:t>Арыг-Бажы</w:t>
      </w:r>
      <w:proofErr w:type="spellEnd"/>
      <w:r w:rsidRPr="003431FB">
        <w:rPr>
          <w:sz w:val="28"/>
          <w:szCs w:val="28"/>
        </w:rPr>
        <w:t xml:space="preserve"> </w:t>
      </w:r>
      <w:proofErr w:type="spellStart"/>
      <w:r w:rsidRPr="003431FB">
        <w:rPr>
          <w:sz w:val="28"/>
          <w:szCs w:val="28"/>
        </w:rPr>
        <w:t>Улуг-Хемский</w:t>
      </w:r>
      <w:proofErr w:type="spellEnd"/>
      <w:r w:rsidRPr="003431FB">
        <w:rPr>
          <w:sz w:val="28"/>
          <w:szCs w:val="28"/>
        </w:rPr>
        <w:t xml:space="preserve"> </w:t>
      </w:r>
      <w:proofErr w:type="spellStart"/>
      <w:r w:rsidRPr="003431FB">
        <w:rPr>
          <w:sz w:val="28"/>
          <w:szCs w:val="28"/>
        </w:rPr>
        <w:t>кожуун</w:t>
      </w:r>
      <w:proofErr w:type="spellEnd"/>
      <w:r w:rsidRPr="003431FB">
        <w:rPr>
          <w:sz w:val="28"/>
          <w:szCs w:val="28"/>
        </w:rPr>
        <w:t>;</w:t>
      </w:r>
    </w:p>
    <w:p w:rsidR="003431FB" w:rsidRPr="003431FB" w:rsidRDefault="003431FB" w:rsidP="007D2B89">
      <w:pPr>
        <w:tabs>
          <w:tab w:val="left" w:pos="993"/>
        </w:tabs>
        <w:ind w:left="1135"/>
        <w:jc w:val="both"/>
        <w:rPr>
          <w:sz w:val="28"/>
          <w:szCs w:val="28"/>
        </w:rPr>
      </w:pPr>
      <w:r w:rsidRPr="003431FB">
        <w:rPr>
          <w:sz w:val="28"/>
          <w:szCs w:val="28"/>
        </w:rPr>
        <w:t>5.</w:t>
      </w:r>
      <w:r w:rsidRPr="003431FB">
        <w:rPr>
          <w:sz w:val="28"/>
          <w:szCs w:val="28"/>
        </w:rPr>
        <w:tab/>
        <w:t>с. Хадын Пий-</w:t>
      </w:r>
      <w:proofErr w:type="spellStart"/>
      <w:r w:rsidRPr="003431FB">
        <w:rPr>
          <w:sz w:val="28"/>
          <w:szCs w:val="28"/>
        </w:rPr>
        <w:t>Хемский</w:t>
      </w:r>
      <w:proofErr w:type="spellEnd"/>
      <w:r w:rsidRPr="003431FB">
        <w:rPr>
          <w:sz w:val="28"/>
          <w:szCs w:val="28"/>
        </w:rPr>
        <w:t xml:space="preserve"> </w:t>
      </w:r>
      <w:proofErr w:type="spellStart"/>
      <w:r w:rsidRPr="003431FB">
        <w:rPr>
          <w:sz w:val="28"/>
          <w:szCs w:val="28"/>
        </w:rPr>
        <w:t>кожуун</w:t>
      </w:r>
      <w:proofErr w:type="spellEnd"/>
      <w:r w:rsidRPr="003431FB">
        <w:rPr>
          <w:sz w:val="28"/>
          <w:szCs w:val="28"/>
        </w:rPr>
        <w:t>;</w:t>
      </w:r>
    </w:p>
    <w:p w:rsidR="003431FB" w:rsidRPr="003431FB" w:rsidRDefault="003431FB" w:rsidP="007D2B89">
      <w:pPr>
        <w:tabs>
          <w:tab w:val="left" w:pos="993"/>
        </w:tabs>
        <w:ind w:left="1135"/>
        <w:jc w:val="both"/>
        <w:rPr>
          <w:sz w:val="28"/>
          <w:szCs w:val="28"/>
        </w:rPr>
      </w:pPr>
      <w:r w:rsidRPr="003431FB">
        <w:rPr>
          <w:sz w:val="28"/>
          <w:szCs w:val="28"/>
        </w:rPr>
        <w:t>6.</w:t>
      </w:r>
      <w:r w:rsidRPr="003431FB">
        <w:rPr>
          <w:sz w:val="28"/>
          <w:szCs w:val="28"/>
        </w:rPr>
        <w:tab/>
        <w:t xml:space="preserve">с. </w:t>
      </w:r>
      <w:proofErr w:type="spellStart"/>
      <w:r w:rsidRPr="003431FB">
        <w:rPr>
          <w:sz w:val="28"/>
          <w:szCs w:val="28"/>
        </w:rPr>
        <w:t>Ишкин</w:t>
      </w:r>
      <w:proofErr w:type="spellEnd"/>
      <w:r w:rsidRPr="003431FB">
        <w:rPr>
          <w:sz w:val="28"/>
          <w:szCs w:val="28"/>
        </w:rPr>
        <w:t xml:space="preserve"> </w:t>
      </w:r>
      <w:proofErr w:type="spellStart"/>
      <w:r w:rsidRPr="003431FB">
        <w:rPr>
          <w:sz w:val="28"/>
          <w:szCs w:val="28"/>
        </w:rPr>
        <w:t>Сут-Хольский</w:t>
      </w:r>
      <w:proofErr w:type="spellEnd"/>
      <w:r w:rsidRPr="003431FB">
        <w:rPr>
          <w:sz w:val="28"/>
          <w:szCs w:val="28"/>
        </w:rPr>
        <w:t xml:space="preserve"> </w:t>
      </w:r>
      <w:proofErr w:type="spellStart"/>
      <w:r w:rsidRPr="003431FB">
        <w:rPr>
          <w:sz w:val="28"/>
          <w:szCs w:val="28"/>
        </w:rPr>
        <w:t>кожуун</w:t>
      </w:r>
      <w:proofErr w:type="spellEnd"/>
      <w:r w:rsidRPr="003431FB">
        <w:rPr>
          <w:sz w:val="28"/>
          <w:szCs w:val="28"/>
        </w:rPr>
        <w:t>;</w:t>
      </w:r>
    </w:p>
    <w:p w:rsidR="003431FB" w:rsidRPr="003431FB" w:rsidRDefault="003431FB" w:rsidP="007D2B89">
      <w:pPr>
        <w:tabs>
          <w:tab w:val="left" w:pos="993"/>
        </w:tabs>
        <w:ind w:left="1135"/>
        <w:jc w:val="both"/>
        <w:rPr>
          <w:sz w:val="28"/>
          <w:szCs w:val="28"/>
        </w:rPr>
      </w:pPr>
      <w:r w:rsidRPr="003431FB">
        <w:rPr>
          <w:sz w:val="28"/>
          <w:szCs w:val="28"/>
        </w:rPr>
        <w:t>7.</w:t>
      </w:r>
      <w:r w:rsidRPr="003431FB">
        <w:rPr>
          <w:sz w:val="28"/>
          <w:szCs w:val="28"/>
        </w:rPr>
        <w:tab/>
        <w:t xml:space="preserve">с. </w:t>
      </w:r>
      <w:proofErr w:type="spellStart"/>
      <w:r w:rsidRPr="003431FB">
        <w:rPr>
          <w:sz w:val="28"/>
          <w:szCs w:val="28"/>
        </w:rPr>
        <w:t>Арыг-Бажы</w:t>
      </w:r>
      <w:proofErr w:type="spellEnd"/>
      <w:r w:rsidRPr="003431FB">
        <w:rPr>
          <w:sz w:val="28"/>
          <w:szCs w:val="28"/>
        </w:rPr>
        <w:t xml:space="preserve"> </w:t>
      </w:r>
      <w:proofErr w:type="spellStart"/>
      <w:r w:rsidRPr="003431FB">
        <w:rPr>
          <w:sz w:val="28"/>
          <w:szCs w:val="28"/>
        </w:rPr>
        <w:t>Тандынский</w:t>
      </w:r>
      <w:proofErr w:type="spellEnd"/>
      <w:r w:rsidRPr="003431FB">
        <w:rPr>
          <w:sz w:val="28"/>
          <w:szCs w:val="28"/>
        </w:rPr>
        <w:t xml:space="preserve"> </w:t>
      </w:r>
      <w:proofErr w:type="spellStart"/>
      <w:r w:rsidRPr="003431FB">
        <w:rPr>
          <w:sz w:val="28"/>
          <w:szCs w:val="28"/>
        </w:rPr>
        <w:t>кожуун</w:t>
      </w:r>
      <w:proofErr w:type="spellEnd"/>
      <w:r w:rsidRPr="003431FB">
        <w:rPr>
          <w:sz w:val="28"/>
          <w:szCs w:val="28"/>
        </w:rPr>
        <w:t>;</w:t>
      </w:r>
    </w:p>
    <w:p w:rsidR="003431FB" w:rsidRPr="003431FB" w:rsidRDefault="003431FB" w:rsidP="007D2B89">
      <w:pPr>
        <w:tabs>
          <w:tab w:val="left" w:pos="993"/>
        </w:tabs>
        <w:ind w:left="1135"/>
        <w:jc w:val="both"/>
        <w:rPr>
          <w:sz w:val="28"/>
          <w:szCs w:val="28"/>
        </w:rPr>
      </w:pPr>
      <w:r w:rsidRPr="003431FB">
        <w:rPr>
          <w:sz w:val="28"/>
          <w:szCs w:val="28"/>
        </w:rPr>
        <w:t>8.</w:t>
      </w:r>
      <w:r w:rsidRPr="003431FB">
        <w:rPr>
          <w:sz w:val="28"/>
          <w:szCs w:val="28"/>
        </w:rPr>
        <w:tab/>
        <w:t xml:space="preserve">с. Морен </w:t>
      </w:r>
      <w:proofErr w:type="spellStart"/>
      <w:r w:rsidRPr="003431FB">
        <w:rPr>
          <w:sz w:val="28"/>
          <w:szCs w:val="28"/>
        </w:rPr>
        <w:t>Эрзинский</w:t>
      </w:r>
      <w:proofErr w:type="spellEnd"/>
      <w:r w:rsidRPr="003431FB">
        <w:rPr>
          <w:sz w:val="28"/>
          <w:szCs w:val="28"/>
        </w:rPr>
        <w:t xml:space="preserve"> </w:t>
      </w:r>
      <w:proofErr w:type="spellStart"/>
      <w:r w:rsidRPr="003431FB">
        <w:rPr>
          <w:sz w:val="28"/>
          <w:szCs w:val="28"/>
        </w:rPr>
        <w:t>кожуун</w:t>
      </w:r>
      <w:proofErr w:type="spellEnd"/>
      <w:r w:rsidRPr="003431FB">
        <w:rPr>
          <w:sz w:val="28"/>
          <w:szCs w:val="28"/>
        </w:rPr>
        <w:t>;</w:t>
      </w:r>
    </w:p>
    <w:p w:rsidR="003431FB" w:rsidRPr="003431FB" w:rsidRDefault="003431FB" w:rsidP="007D2B89">
      <w:pPr>
        <w:tabs>
          <w:tab w:val="left" w:pos="993"/>
        </w:tabs>
        <w:ind w:left="1135"/>
        <w:jc w:val="both"/>
        <w:rPr>
          <w:sz w:val="28"/>
          <w:szCs w:val="28"/>
        </w:rPr>
      </w:pPr>
      <w:r w:rsidRPr="003431FB">
        <w:rPr>
          <w:sz w:val="28"/>
          <w:szCs w:val="28"/>
        </w:rPr>
        <w:t>9.</w:t>
      </w:r>
      <w:r w:rsidRPr="003431FB">
        <w:rPr>
          <w:sz w:val="28"/>
          <w:szCs w:val="28"/>
        </w:rPr>
        <w:tab/>
        <w:t xml:space="preserve">с. </w:t>
      </w:r>
      <w:proofErr w:type="spellStart"/>
      <w:r w:rsidRPr="003431FB">
        <w:rPr>
          <w:sz w:val="28"/>
          <w:szCs w:val="28"/>
        </w:rPr>
        <w:t>Суг-Бажы</w:t>
      </w:r>
      <w:proofErr w:type="spellEnd"/>
      <w:r w:rsidRPr="003431FB">
        <w:rPr>
          <w:sz w:val="28"/>
          <w:szCs w:val="28"/>
        </w:rPr>
        <w:t xml:space="preserve"> </w:t>
      </w:r>
      <w:proofErr w:type="spellStart"/>
      <w:r w:rsidRPr="003431FB">
        <w:rPr>
          <w:sz w:val="28"/>
          <w:szCs w:val="28"/>
        </w:rPr>
        <w:t>Каа-Хемский</w:t>
      </w:r>
      <w:proofErr w:type="spellEnd"/>
      <w:r w:rsidRPr="003431FB">
        <w:rPr>
          <w:sz w:val="28"/>
          <w:szCs w:val="28"/>
        </w:rPr>
        <w:t xml:space="preserve"> </w:t>
      </w:r>
      <w:proofErr w:type="spellStart"/>
      <w:r w:rsidRPr="003431FB">
        <w:rPr>
          <w:sz w:val="28"/>
          <w:szCs w:val="28"/>
        </w:rPr>
        <w:t>кожуун</w:t>
      </w:r>
      <w:proofErr w:type="spellEnd"/>
      <w:r w:rsidRPr="003431FB">
        <w:rPr>
          <w:sz w:val="28"/>
          <w:szCs w:val="28"/>
        </w:rPr>
        <w:t>;</w:t>
      </w:r>
    </w:p>
    <w:p w:rsidR="003431FB" w:rsidRPr="003431FB" w:rsidRDefault="005F5ABF" w:rsidP="007D2B89">
      <w:pPr>
        <w:tabs>
          <w:tab w:val="left" w:pos="1134"/>
        </w:tabs>
        <w:ind w:left="1135"/>
        <w:jc w:val="both"/>
        <w:rPr>
          <w:sz w:val="28"/>
          <w:szCs w:val="28"/>
        </w:rPr>
      </w:pPr>
      <w:r>
        <w:rPr>
          <w:sz w:val="28"/>
          <w:szCs w:val="28"/>
        </w:rPr>
        <w:t xml:space="preserve">10. </w:t>
      </w:r>
      <w:r w:rsidR="003431FB" w:rsidRPr="003431FB">
        <w:rPr>
          <w:sz w:val="28"/>
          <w:szCs w:val="28"/>
        </w:rPr>
        <w:t xml:space="preserve">с. </w:t>
      </w:r>
      <w:proofErr w:type="spellStart"/>
      <w:r w:rsidR="003431FB" w:rsidRPr="003431FB">
        <w:rPr>
          <w:sz w:val="28"/>
          <w:szCs w:val="28"/>
        </w:rPr>
        <w:t>Солчур</w:t>
      </w:r>
      <w:proofErr w:type="spellEnd"/>
      <w:r w:rsidR="003431FB" w:rsidRPr="003431FB">
        <w:rPr>
          <w:sz w:val="28"/>
          <w:szCs w:val="28"/>
        </w:rPr>
        <w:t xml:space="preserve"> </w:t>
      </w:r>
      <w:proofErr w:type="spellStart"/>
      <w:r w:rsidR="003431FB" w:rsidRPr="003431FB">
        <w:rPr>
          <w:sz w:val="28"/>
          <w:szCs w:val="28"/>
        </w:rPr>
        <w:t>Овюрский</w:t>
      </w:r>
      <w:proofErr w:type="spellEnd"/>
      <w:r w:rsidR="003431FB" w:rsidRPr="003431FB">
        <w:rPr>
          <w:sz w:val="28"/>
          <w:szCs w:val="28"/>
        </w:rPr>
        <w:t xml:space="preserve"> </w:t>
      </w:r>
      <w:proofErr w:type="spellStart"/>
      <w:r w:rsidR="003431FB" w:rsidRPr="003431FB">
        <w:rPr>
          <w:sz w:val="28"/>
          <w:szCs w:val="28"/>
        </w:rPr>
        <w:t>кожуун</w:t>
      </w:r>
      <w:proofErr w:type="spellEnd"/>
      <w:r w:rsidR="003431FB" w:rsidRPr="003431FB">
        <w:rPr>
          <w:sz w:val="28"/>
          <w:szCs w:val="28"/>
        </w:rPr>
        <w:t>;</w:t>
      </w:r>
    </w:p>
    <w:p w:rsidR="003431FB" w:rsidRPr="003431FB" w:rsidRDefault="005F5ABF" w:rsidP="007D2B89">
      <w:pPr>
        <w:tabs>
          <w:tab w:val="left" w:pos="1134"/>
        </w:tabs>
        <w:ind w:left="1135"/>
        <w:jc w:val="both"/>
        <w:rPr>
          <w:sz w:val="28"/>
          <w:szCs w:val="28"/>
        </w:rPr>
      </w:pPr>
      <w:r>
        <w:rPr>
          <w:sz w:val="28"/>
          <w:szCs w:val="28"/>
        </w:rPr>
        <w:t xml:space="preserve">11. </w:t>
      </w:r>
      <w:r w:rsidR="003431FB" w:rsidRPr="003431FB">
        <w:rPr>
          <w:sz w:val="28"/>
          <w:szCs w:val="28"/>
        </w:rPr>
        <w:t xml:space="preserve">с. </w:t>
      </w:r>
      <w:proofErr w:type="spellStart"/>
      <w:r w:rsidR="003431FB" w:rsidRPr="003431FB">
        <w:rPr>
          <w:sz w:val="28"/>
          <w:szCs w:val="28"/>
        </w:rPr>
        <w:t>Кунгуртуг</w:t>
      </w:r>
      <w:proofErr w:type="spellEnd"/>
      <w:r w:rsidR="003431FB" w:rsidRPr="003431FB">
        <w:rPr>
          <w:sz w:val="28"/>
          <w:szCs w:val="28"/>
        </w:rPr>
        <w:t xml:space="preserve"> </w:t>
      </w:r>
      <w:proofErr w:type="spellStart"/>
      <w:r w:rsidR="003431FB" w:rsidRPr="003431FB">
        <w:rPr>
          <w:sz w:val="28"/>
          <w:szCs w:val="28"/>
        </w:rPr>
        <w:t>Тере-Хольский</w:t>
      </w:r>
      <w:proofErr w:type="spellEnd"/>
      <w:r w:rsidR="003431FB" w:rsidRPr="003431FB">
        <w:rPr>
          <w:sz w:val="28"/>
          <w:szCs w:val="28"/>
        </w:rPr>
        <w:t xml:space="preserve"> </w:t>
      </w:r>
      <w:proofErr w:type="spellStart"/>
      <w:r w:rsidR="003431FB" w:rsidRPr="003431FB">
        <w:rPr>
          <w:sz w:val="28"/>
          <w:szCs w:val="28"/>
        </w:rPr>
        <w:t>кожуун</w:t>
      </w:r>
      <w:proofErr w:type="spellEnd"/>
      <w:r w:rsidR="003431FB" w:rsidRPr="003431FB">
        <w:rPr>
          <w:sz w:val="28"/>
          <w:szCs w:val="28"/>
        </w:rPr>
        <w:t>;</w:t>
      </w:r>
    </w:p>
    <w:p w:rsidR="003431FB" w:rsidRPr="003431FB" w:rsidRDefault="005F5ABF" w:rsidP="007D2B89">
      <w:pPr>
        <w:tabs>
          <w:tab w:val="left" w:pos="1134"/>
        </w:tabs>
        <w:ind w:left="1135"/>
        <w:jc w:val="both"/>
        <w:rPr>
          <w:sz w:val="28"/>
          <w:szCs w:val="28"/>
        </w:rPr>
      </w:pPr>
      <w:r>
        <w:rPr>
          <w:sz w:val="28"/>
          <w:szCs w:val="28"/>
        </w:rPr>
        <w:t xml:space="preserve">12. </w:t>
      </w:r>
      <w:r w:rsidR="003431FB" w:rsidRPr="003431FB">
        <w:rPr>
          <w:sz w:val="28"/>
          <w:szCs w:val="28"/>
        </w:rPr>
        <w:t xml:space="preserve">с. </w:t>
      </w:r>
      <w:proofErr w:type="spellStart"/>
      <w:r w:rsidR="003431FB" w:rsidRPr="003431FB">
        <w:rPr>
          <w:sz w:val="28"/>
          <w:szCs w:val="28"/>
        </w:rPr>
        <w:t>Булу</w:t>
      </w:r>
      <w:proofErr w:type="gramStart"/>
      <w:r w:rsidR="003431FB" w:rsidRPr="003431FB">
        <w:rPr>
          <w:sz w:val="28"/>
          <w:szCs w:val="28"/>
        </w:rPr>
        <w:t>н</w:t>
      </w:r>
      <w:proofErr w:type="spellEnd"/>
      <w:r w:rsidR="003431FB" w:rsidRPr="003431FB">
        <w:rPr>
          <w:sz w:val="28"/>
          <w:szCs w:val="28"/>
        </w:rPr>
        <w:t>-</w:t>
      </w:r>
      <w:proofErr w:type="gramEnd"/>
      <w:r w:rsidR="003431FB" w:rsidRPr="003431FB">
        <w:rPr>
          <w:sz w:val="28"/>
          <w:szCs w:val="28"/>
        </w:rPr>
        <w:t xml:space="preserve"> Терек </w:t>
      </w:r>
      <w:proofErr w:type="spellStart"/>
      <w:r w:rsidR="003431FB" w:rsidRPr="003431FB">
        <w:rPr>
          <w:sz w:val="28"/>
          <w:szCs w:val="28"/>
        </w:rPr>
        <w:t>Чаа-Хольский</w:t>
      </w:r>
      <w:proofErr w:type="spellEnd"/>
      <w:r w:rsidR="003431FB" w:rsidRPr="003431FB">
        <w:rPr>
          <w:sz w:val="28"/>
          <w:szCs w:val="28"/>
        </w:rPr>
        <w:t xml:space="preserve"> </w:t>
      </w:r>
      <w:proofErr w:type="spellStart"/>
      <w:r w:rsidR="003431FB" w:rsidRPr="003431FB">
        <w:rPr>
          <w:sz w:val="28"/>
          <w:szCs w:val="28"/>
        </w:rPr>
        <w:t>кожуун</w:t>
      </w:r>
      <w:proofErr w:type="spellEnd"/>
      <w:r w:rsidR="003431FB" w:rsidRPr="003431FB">
        <w:rPr>
          <w:sz w:val="28"/>
          <w:szCs w:val="28"/>
        </w:rPr>
        <w:t>;</w:t>
      </w:r>
    </w:p>
    <w:p w:rsidR="003431FB" w:rsidRPr="003431FB" w:rsidRDefault="005F5ABF" w:rsidP="007D2B89">
      <w:pPr>
        <w:tabs>
          <w:tab w:val="left" w:pos="1134"/>
        </w:tabs>
        <w:ind w:left="1135"/>
        <w:jc w:val="both"/>
        <w:rPr>
          <w:sz w:val="28"/>
          <w:szCs w:val="28"/>
        </w:rPr>
      </w:pPr>
      <w:r>
        <w:rPr>
          <w:sz w:val="28"/>
          <w:szCs w:val="28"/>
        </w:rPr>
        <w:t xml:space="preserve">13. </w:t>
      </w:r>
      <w:r w:rsidR="003431FB" w:rsidRPr="003431FB">
        <w:rPr>
          <w:sz w:val="28"/>
          <w:szCs w:val="28"/>
        </w:rPr>
        <w:t xml:space="preserve">с. </w:t>
      </w:r>
      <w:proofErr w:type="spellStart"/>
      <w:r w:rsidR="003431FB" w:rsidRPr="003431FB">
        <w:rPr>
          <w:sz w:val="28"/>
          <w:szCs w:val="28"/>
        </w:rPr>
        <w:t>Сайлыг</w:t>
      </w:r>
      <w:proofErr w:type="spellEnd"/>
      <w:r w:rsidR="003431FB" w:rsidRPr="003431FB">
        <w:rPr>
          <w:sz w:val="28"/>
          <w:szCs w:val="28"/>
        </w:rPr>
        <w:t xml:space="preserve"> </w:t>
      </w:r>
      <w:proofErr w:type="spellStart"/>
      <w:r w:rsidR="003431FB" w:rsidRPr="003431FB">
        <w:rPr>
          <w:sz w:val="28"/>
          <w:szCs w:val="28"/>
        </w:rPr>
        <w:t>Чеди-Хольский</w:t>
      </w:r>
      <w:proofErr w:type="spellEnd"/>
      <w:r w:rsidR="003431FB" w:rsidRPr="003431FB">
        <w:rPr>
          <w:sz w:val="28"/>
          <w:szCs w:val="28"/>
        </w:rPr>
        <w:t xml:space="preserve"> </w:t>
      </w:r>
      <w:proofErr w:type="spellStart"/>
      <w:r w:rsidR="003431FB" w:rsidRPr="003431FB">
        <w:rPr>
          <w:sz w:val="28"/>
          <w:szCs w:val="28"/>
        </w:rPr>
        <w:t>кожуун</w:t>
      </w:r>
      <w:proofErr w:type="spellEnd"/>
      <w:r w:rsidR="003431FB" w:rsidRPr="003431FB">
        <w:rPr>
          <w:sz w:val="28"/>
          <w:szCs w:val="28"/>
        </w:rPr>
        <w:t>;</w:t>
      </w:r>
    </w:p>
    <w:p w:rsidR="003431FB" w:rsidRPr="003431FB" w:rsidRDefault="005F5ABF" w:rsidP="007D2B89">
      <w:pPr>
        <w:tabs>
          <w:tab w:val="left" w:pos="1134"/>
        </w:tabs>
        <w:ind w:left="1135"/>
        <w:jc w:val="both"/>
        <w:rPr>
          <w:sz w:val="28"/>
          <w:szCs w:val="28"/>
        </w:rPr>
      </w:pPr>
      <w:r>
        <w:rPr>
          <w:sz w:val="28"/>
          <w:szCs w:val="28"/>
        </w:rPr>
        <w:t xml:space="preserve">14. </w:t>
      </w:r>
      <w:r w:rsidR="003431FB" w:rsidRPr="003431FB">
        <w:rPr>
          <w:sz w:val="28"/>
          <w:szCs w:val="28"/>
        </w:rPr>
        <w:t xml:space="preserve">с. </w:t>
      </w:r>
      <w:proofErr w:type="spellStart"/>
      <w:r w:rsidR="003431FB" w:rsidRPr="003431FB">
        <w:rPr>
          <w:sz w:val="28"/>
          <w:szCs w:val="28"/>
        </w:rPr>
        <w:t>Чыргаланды</w:t>
      </w:r>
      <w:proofErr w:type="spellEnd"/>
      <w:r w:rsidR="003431FB" w:rsidRPr="003431FB">
        <w:rPr>
          <w:sz w:val="28"/>
          <w:szCs w:val="28"/>
        </w:rPr>
        <w:t xml:space="preserve"> Тес-</w:t>
      </w:r>
      <w:proofErr w:type="spellStart"/>
      <w:r w:rsidR="003431FB" w:rsidRPr="003431FB">
        <w:rPr>
          <w:sz w:val="28"/>
          <w:szCs w:val="28"/>
        </w:rPr>
        <w:t>Хемский</w:t>
      </w:r>
      <w:proofErr w:type="spellEnd"/>
      <w:r w:rsidR="003431FB" w:rsidRPr="003431FB">
        <w:rPr>
          <w:sz w:val="28"/>
          <w:szCs w:val="28"/>
        </w:rPr>
        <w:t xml:space="preserve"> </w:t>
      </w:r>
      <w:proofErr w:type="spellStart"/>
      <w:r w:rsidR="003431FB" w:rsidRPr="003431FB">
        <w:rPr>
          <w:sz w:val="28"/>
          <w:szCs w:val="28"/>
        </w:rPr>
        <w:t>кожуун</w:t>
      </w:r>
      <w:proofErr w:type="spellEnd"/>
      <w:r w:rsidR="003431FB" w:rsidRPr="003431FB">
        <w:rPr>
          <w:sz w:val="28"/>
          <w:szCs w:val="28"/>
        </w:rPr>
        <w:t>;</w:t>
      </w:r>
    </w:p>
    <w:p w:rsidR="003431FB" w:rsidRPr="003431FB" w:rsidRDefault="005F5ABF" w:rsidP="007D2B89">
      <w:pPr>
        <w:tabs>
          <w:tab w:val="left" w:pos="1134"/>
        </w:tabs>
        <w:ind w:left="1135"/>
        <w:jc w:val="both"/>
        <w:rPr>
          <w:sz w:val="28"/>
          <w:szCs w:val="28"/>
        </w:rPr>
      </w:pPr>
      <w:r>
        <w:rPr>
          <w:sz w:val="28"/>
          <w:szCs w:val="28"/>
        </w:rPr>
        <w:t xml:space="preserve">15. </w:t>
      </w:r>
      <w:r w:rsidR="003431FB" w:rsidRPr="003431FB">
        <w:rPr>
          <w:sz w:val="28"/>
          <w:szCs w:val="28"/>
        </w:rPr>
        <w:t xml:space="preserve">с. Тоора-Хем </w:t>
      </w:r>
      <w:proofErr w:type="spellStart"/>
      <w:r w:rsidR="003431FB" w:rsidRPr="003431FB">
        <w:rPr>
          <w:sz w:val="28"/>
          <w:szCs w:val="28"/>
        </w:rPr>
        <w:t>Тоджинский</w:t>
      </w:r>
      <w:proofErr w:type="spellEnd"/>
      <w:r w:rsidR="003431FB" w:rsidRPr="003431FB">
        <w:rPr>
          <w:sz w:val="28"/>
          <w:szCs w:val="28"/>
        </w:rPr>
        <w:t xml:space="preserve"> </w:t>
      </w:r>
      <w:proofErr w:type="spellStart"/>
      <w:r w:rsidR="003431FB" w:rsidRPr="003431FB">
        <w:rPr>
          <w:sz w:val="28"/>
          <w:szCs w:val="28"/>
        </w:rPr>
        <w:t>кожуун</w:t>
      </w:r>
      <w:proofErr w:type="spellEnd"/>
      <w:r w:rsidR="003431FB" w:rsidRPr="003431FB">
        <w:rPr>
          <w:sz w:val="28"/>
          <w:szCs w:val="28"/>
        </w:rPr>
        <w:t>;</w:t>
      </w:r>
    </w:p>
    <w:p w:rsidR="003431FB" w:rsidRPr="003431FB" w:rsidRDefault="005F5ABF" w:rsidP="007D2B89">
      <w:pPr>
        <w:tabs>
          <w:tab w:val="left" w:pos="1134"/>
        </w:tabs>
        <w:ind w:left="1135"/>
        <w:jc w:val="both"/>
        <w:rPr>
          <w:sz w:val="28"/>
          <w:szCs w:val="28"/>
        </w:rPr>
      </w:pPr>
      <w:r>
        <w:rPr>
          <w:sz w:val="28"/>
          <w:szCs w:val="28"/>
        </w:rPr>
        <w:t xml:space="preserve">16. </w:t>
      </w:r>
      <w:r w:rsidR="003431FB" w:rsidRPr="003431FB">
        <w:rPr>
          <w:sz w:val="28"/>
          <w:szCs w:val="28"/>
        </w:rPr>
        <w:t xml:space="preserve">с. </w:t>
      </w:r>
      <w:proofErr w:type="spellStart"/>
      <w:r w:rsidR="003431FB" w:rsidRPr="003431FB">
        <w:rPr>
          <w:sz w:val="28"/>
          <w:szCs w:val="28"/>
        </w:rPr>
        <w:t>Хондергей</w:t>
      </w:r>
      <w:proofErr w:type="spellEnd"/>
      <w:r w:rsidR="003431FB" w:rsidRPr="003431FB">
        <w:rPr>
          <w:sz w:val="28"/>
          <w:szCs w:val="28"/>
        </w:rPr>
        <w:t xml:space="preserve"> </w:t>
      </w:r>
      <w:proofErr w:type="spellStart"/>
      <w:r w:rsidR="003431FB" w:rsidRPr="003431FB">
        <w:rPr>
          <w:sz w:val="28"/>
          <w:szCs w:val="28"/>
        </w:rPr>
        <w:t>Дзун-Хемчикский</w:t>
      </w:r>
      <w:proofErr w:type="spellEnd"/>
      <w:r w:rsidR="003431FB" w:rsidRPr="003431FB">
        <w:rPr>
          <w:sz w:val="28"/>
          <w:szCs w:val="28"/>
        </w:rPr>
        <w:t xml:space="preserve"> </w:t>
      </w:r>
      <w:proofErr w:type="spellStart"/>
      <w:r w:rsidR="003431FB" w:rsidRPr="003431FB">
        <w:rPr>
          <w:sz w:val="28"/>
          <w:szCs w:val="28"/>
        </w:rPr>
        <w:t>кожуун</w:t>
      </w:r>
      <w:proofErr w:type="spellEnd"/>
      <w:r w:rsidR="003431FB" w:rsidRPr="003431FB">
        <w:rPr>
          <w:sz w:val="28"/>
          <w:szCs w:val="28"/>
        </w:rPr>
        <w:t>.</w:t>
      </w:r>
    </w:p>
    <w:p w:rsidR="003431FB" w:rsidRPr="003431FB" w:rsidRDefault="005F5ABF" w:rsidP="007D2B89">
      <w:pPr>
        <w:pStyle w:val="a4"/>
        <w:tabs>
          <w:tab w:val="left" w:pos="1134"/>
        </w:tabs>
        <w:spacing w:line="240" w:lineRule="auto"/>
        <w:ind w:left="0" w:firstLine="709"/>
        <w:jc w:val="both"/>
        <w:rPr>
          <w:rFonts w:ascii="Times New Roman" w:hAnsi="Times New Roman" w:cs="Times New Roman"/>
          <w:sz w:val="28"/>
          <w:szCs w:val="28"/>
        </w:rPr>
      </w:pPr>
      <w:r w:rsidRPr="003431FB">
        <w:rPr>
          <w:rFonts w:ascii="Times New Roman" w:hAnsi="Times New Roman" w:cs="Times New Roman"/>
          <w:bCs/>
          <w:iCs/>
          <w:sz w:val="28"/>
          <w:szCs w:val="28"/>
          <w:lang w:eastAsia="ru-RU"/>
        </w:rPr>
        <w:t xml:space="preserve">Открытие 4-х малых спортивных залов в с. </w:t>
      </w:r>
      <w:proofErr w:type="spellStart"/>
      <w:r w:rsidRPr="003431FB">
        <w:rPr>
          <w:rFonts w:ascii="Times New Roman" w:hAnsi="Times New Roman" w:cs="Times New Roman"/>
          <w:bCs/>
          <w:iCs/>
          <w:sz w:val="28"/>
          <w:szCs w:val="28"/>
          <w:lang w:eastAsia="ru-RU"/>
        </w:rPr>
        <w:t>Ээрбек</w:t>
      </w:r>
      <w:proofErr w:type="spellEnd"/>
      <w:r w:rsidRPr="003431FB">
        <w:rPr>
          <w:rFonts w:ascii="Times New Roman" w:hAnsi="Times New Roman" w:cs="Times New Roman"/>
          <w:bCs/>
          <w:iCs/>
          <w:sz w:val="28"/>
          <w:szCs w:val="28"/>
          <w:lang w:eastAsia="ru-RU"/>
        </w:rPr>
        <w:t xml:space="preserve"> </w:t>
      </w:r>
      <w:proofErr w:type="spellStart"/>
      <w:r w:rsidRPr="003431FB">
        <w:rPr>
          <w:rFonts w:ascii="Times New Roman" w:hAnsi="Times New Roman" w:cs="Times New Roman"/>
          <w:bCs/>
          <w:iCs/>
          <w:sz w:val="28"/>
          <w:szCs w:val="28"/>
          <w:lang w:eastAsia="ru-RU"/>
        </w:rPr>
        <w:t>Кызылского</w:t>
      </w:r>
      <w:proofErr w:type="spellEnd"/>
      <w:r w:rsidRPr="003431FB">
        <w:rPr>
          <w:rFonts w:ascii="Times New Roman" w:hAnsi="Times New Roman" w:cs="Times New Roman"/>
          <w:bCs/>
          <w:iCs/>
          <w:sz w:val="28"/>
          <w:szCs w:val="28"/>
          <w:lang w:eastAsia="ru-RU"/>
        </w:rPr>
        <w:t xml:space="preserve"> </w:t>
      </w:r>
      <w:proofErr w:type="spellStart"/>
      <w:r w:rsidRPr="003431FB">
        <w:rPr>
          <w:rFonts w:ascii="Times New Roman" w:hAnsi="Times New Roman" w:cs="Times New Roman"/>
          <w:bCs/>
          <w:iCs/>
          <w:sz w:val="28"/>
          <w:szCs w:val="28"/>
          <w:lang w:eastAsia="ru-RU"/>
        </w:rPr>
        <w:t>кожууна</w:t>
      </w:r>
      <w:proofErr w:type="spellEnd"/>
      <w:r w:rsidRPr="003431FB">
        <w:rPr>
          <w:rFonts w:ascii="Times New Roman" w:hAnsi="Times New Roman" w:cs="Times New Roman"/>
          <w:bCs/>
          <w:iCs/>
          <w:sz w:val="28"/>
          <w:szCs w:val="28"/>
          <w:lang w:eastAsia="ru-RU"/>
        </w:rPr>
        <w:t xml:space="preserve">, с. </w:t>
      </w:r>
      <w:proofErr w:type="spellStart"/>
      <w:r w:rsidRPr="003431FB">
        <w:rPr>
          <w:rFonts w:ascii="Times New Roman" w:hAnsi="Times New Roman" w:cs="Times New Roman"/>
          <w:bCs/>
          <w:iCs/>
          <w:sz w:val="28"/>
          <w:szCs w:val="28"/>
          <w:lang w:eastAsia="ru-RU"/>
        </w:rPr>
        <w:t>Мугур-Аксы</w:t>
      </w:r>
      <w:proofErr w:type="spellEnd"/>
      <w:r w:rsidRPr="003431FB">
        <w:rPr>
          <w:rFonts w:ascii="Times New Roman" w:hAnsi="Times New Roman" w:cs="Times New Roman"/>
          <w:bCs/>
          <w:iCs/>
          <w:sz w:val="28"/>
          <w:szCs w:val="28"/>
          <w:lang w:eastAsia="ru-RU"/>
        </w:rPr>
        <w:t xml:space="preserve"> </w:t>
      </w:r>
      <w:proofErr w:type="spellStart"/>
      <w:r w:rsidRPr="003431FB">
        <w:rPr>
          <w:rFonts w:ascii="Times New Roman" w:hAnsi="Times New Roman" w:cs="Times New Roman"/>
          <w:bCs/>
          <w:iCs/>
          <w:sz w:val="28"/>
          <w:szCs w:val="28"/>
          <w:lang w:eastAsia="ru-RU"/>
        </w:rPr>
        <w:t>Монгун-Тайгинского</w:t>
      </w:r>
      <w:proofErr w:type="spellEnd"/>
      <w:r w:rsidRPr="003431FB">
        <w:rPr>
          <w:rFonts w:ascii="Times New Roman" w:hAnsi="Times New Roman" w:cs="Times New Roman"/>
          <w:bCs/>
          <w:iCs/>
          <w:sz w:val="28"/>
          <w:szCs w:val="28"/>
          <w:lang w:eastAsia="ru-RU"/>
        </w:rPr>
        <w:t xml:space="preserve"> </w:t>
      </w:r>
      <w:proofErr w:type="spellStart"/>
      <w:r w:rsidRPr="003431FB">
        <w:rPr>
          <w:rFonts w:ascii="Times New Roman" w:hAnsi="Times New Roman" w:cs="Times New Roman"/>
          <w:bCs/>
          <w:iCs/>
          <w:sz w:val="28"/>
          <w:szCs w:val="28"/>
          <w:lang w:eastAsia="ru-RU"/>
        </w:rPr>
        <w:t>кожууна</w:t>
      </w:r>
      <w:proofErr w:type="spellEnd"/>
      <w:r w:rsidRPr="003431FB">
        <w:rPr>
          <w:rFonts w:ascii="Times New Roman" w:hAnsi="Times New Roman" w:cs="Times New Roman"/>
          <w:bCs/>
          <w:iCs/>
          <w:sz w:val="28"/>
          <w:szCs w:val="28"/>
          <w:lang w:eastAsia="ru-RU"/>
        </w:rPr>
        <w:t xml:space="preserve">, с. </w:t>
      </w:r>
      <w:proofErr w:type="spellStart"/>
      <w:r w:rsidRPr="003431FB">
        <w:rPr>
          <w:rFonts w:ascii="Times New Roman" w:hAnsi="Times New Roman" w:cs="Times New Roman"/>
          <w:bCs/>
          <w:iCs/>
          <w:sz w:val="28"/>
          <w:szCs w:val="28"/>
          <w:lang w:eastAsia="ru-RU"/>
        </w:rPr>
        <w:t>Барлык</w:t>
      </w:r>
      <w:proofErr w:type="spellEnd"/>
      <w:r w:rsidRPr="003431FB">
        <w:rPr>
          <w:rFonts w:ascii="Times New Roman" w:hAnsi="Times New Roman" w:cs="Times New Roman"/>
          <w:bCs/>
          <w:iCs/>
          <w:sz w:val="28"/>
          <w:szCs w:val="28"/>
          <w:lang w:eastAsia="ru-RU"/>
        </w:rPr>
        <w:t xml:space="preserve"> </w:t>
      </w:r>
      <w:proofErr w:type="spellStart"/>
      <w:r w:rsidRPr="003431FB">
        <w:rPr>
          <w:rFonts w:ascii="Times New Roman" w:hAnsi="Times New Roman" w:cs="Times New Roman"/>
          <w:bCs/>
          <w:iCs/>
          <w:sz w:val="28"/>
          <w:szCs w:val="28"/>
          <w:lang w:eastAsia="ru-RU"/>
        </w:rPr>
        <w:t>Барун-Хемчикского</w:t>
      </w:r>
      <w:proofErr w:type="spellEnd"/>
      <w:r w:rsidRPr="003431FB">
        <w:rPr>
          <w:rFonts w:ascii="Times New Roman" w:hAnsi="Times New Roman" w:cs="Times New Roman"/>
          <w:bCs/>
          <w:iCs/>
          <w:sz w:val="28"/>
          <w:szCs w:val="28"/>
          <w:lang w:eastAsia="ru-RU"/>
        </w:rPr>
        <w:t xml:space="preserve"> </w:t>
      </w:r>
      <w:proofErr w:type="spellStart"/>
      <w:r w:rsidRPr="003431FB">
        <w:rPr>
          <w:rFonts w:ascii="Times New Roman" w:hAnsi="Times New Roman" w:cs="Times New Roman"/>
          <w:bCs/>
          <w:iCs/>
          <w:sz w:val="28"/>
          <w:szCs w:val="28"/>
          <w:lang w:eastAsia="ru-RU"/>
        </w:rPr>
        <w:t>кожууна</w:t>
      </w:r>
      <w:proofErr w:type="spellEnd"/>
      <w:r w:rsidRPr="003431FB">
        <w:rPr>
          <w:rFonts w:ascii="Times New Roman" w:hAnsi="Times New Roman" w:cs="Times New Roman"/>
          <w:bCs/>
          <w:iCs/>
          <w:sz w:val="28"/>
          <w:szCs w:val="28"/>
          <w:lang w:eastAsia="ru-RU"/>
        </w:rPr>
        <w:t xml:space="preserve"> и с. </w:t>
      </w:r>
      <w:proofErr w:type="spellStart"/>
      <w:r w:rsidRPr="003431FB">
        <w:rPr>
          <w:rFonts w:ascii="Times New Roman" w:hAnsi="Times New Roman" w:cs="Times New Roman"/>
          <w:bCs/>
          <w:iCs/>
          <w:sz w:val="28"/>
          <w:szCs w:val="28"/>
          <w:lang w:eastAsia="ru-RU"/>
        </w:rPr>
        <w:t>Чаа-Хол</w:t>
      </w:r>
      <w:proofErr w:type="spellEnd"/>
      <w:r w:rsidRPr="003431FB">
        <w:rPr>
          <w:rFonts w:ascii="Times New Roman" w:hAnsi="Times New Roman" w:cs="Times New Roman"/>
          <w:bCs/>
          <w:iCs/>
          <w:sz w:val="28"/>
          <w:szCs w:val="28"/>
          <w:lang w:eastAsia="ru-RU"/>
        </w:rPr>
        <w:t xml:space="preserve"> </w:t>
      </w:r>
      <w:proofErr w:type="spellStart"/>
      <w:r w:rsidRPr="003431FB">
        <w:rPr>
          <w:rFonts w:ascii="Times New Roman" w:hAnsi="Times New Roman" w:cs="Times New Roman"/>
          <w:bCs/>
          <w:iCs/>
          <w:sz w:val="28"/>
          <w:szCs w:val="28"/>
          <w:lang w:eastAsia="ru-RU"/>
        </w:rPr>
        <w:t>Чаа-Хольского</w:t>
      </w:r>
      <w:proofErr w:type="spellEnd"/>
      <w:r w:rsidRPr="003431FB">
        <w:rPr>
          <w:rFonts w:ascii="Times New Roman" w:hAnsi="Times New Roman" w:cs="Times New Roman"/>
          <w:bCs/>
          <w:iCs/>
          <w:sz w:val="28"/>
          <w:szCs w:val="28"/>
          <w:lang w:eastAsia="ru-RU"/>
        </w:rPr>
        <w:t xml:space="preserve"> </w:t>
      </w:r>
      <w:proofErr w:type="spellStart"/>
      <w:r w:rsidRPr="003431FB">
        <w:rPr>
          <w:rFonts w:ascii="Times New Roman" w:hAnsi="Times New Roman" w:cs="Times New Roman"/>
          <w:bCs/>
          <w:iCs/>
          <w:sz w:val="28"/>
          <w:szCs w:val="28"/>
          <w:lang w:eastAsia="ru-RU"/>
        </w:rPr>
        <w:t>кожууна</w:t>
      </w:r>
      <w:proofErr w:type="spellEnd"/>
      <w:r w:rsidRPr="003431FB">
        <w:rPr>
          <w:rFonts w:ascii="Times New Roman" w:hAnsi="Times New Roman" w:cs="Times New Roman"/>
          <w:bCs/>
          <w:iCs/>
          <w:sz w:val="28"/>
          <w:szCs w:val="28"/>
          <w:lang w:eastAsia="ru-RU"/>
        </w:rPr>
        <w:t xml:space="preserve"> планируется весной 2022 г.</w:t>
      </w:r>
    </w:p>
    <w:p w:rsidR="008C260C" w:rsidRDefault="008C260C" w:rsidP="00E345E9">
      <w:pPr>
        <w:ind w:firstLine="709"/>
        <w:jc w:val="center"/>
        <w:rPr>
          <w:b/>
          <w:sz w:val="28"/>
          <w:szCs w:val="28"/>
        </w:rPr>
      </w:pPr>
    </w:p>
    <w:p w:rsidR="00E345E9" w:rsidRPr="00630897" w:rsidRDefault="00E345E9" w:rsidP="00E345E9">
      <w:pPr>
        <w:ind w:firstLine="709"/>
        <w:jc w:val="center"/>
        <w:rPr>
          <w:b/>
          <w:sz w:val="28"/>
          <w:szCs w:val="28"/>
        </w:rPr>
      </w:pPr>
      <w:r w:rsidRPr="00630897">
        <w:rPr>
          <w:b/>
          <w:sz w:val="28"/>
          <w:szCs w:val="28"/>
        </w:rPr>
        <w:t>12. Раздел 1200 «Средства массовой информации»</w:t>
      </w:r>
    </w:p>
    <w:p w:rsidR="00E345E9" w:rsidRPr="00630897" w:rsidRDefault="00E345E9" w:rsidP="00E345E9">
      <w:pPr>
        <w:ind w:firstLine="709"/>
        <w:jc w:val="center"/>
        <w:rPr>
          <w:b/>
          <w:sz w:val="28"/>
          <w:szCs w:val="28"/>
        </w:rPr>
      </w:pPr>
    </w:p>
    <w:p w:rsidR="00E345E9" w:rsidRPr="00630897" w:rsidRDefault="00E345E9" w:rsidP="00E345E9">
      <w:pPr>
        <w:ind w:firstLine="709"/>
        <w:jc w:val="both"/>
        <w:rPr>
          <w:sz w:val="28"/>
          <w:szCs w:val="28"/>
        </w:rPr>
      </w:pPr>
      <w:r w:rsidRPr="00630897">
        <w:rPr>
          <w:sz w:val="28"/>
          <w:szCs w:val="28"/>
        </w:rPr>
        <w:t>В 2021 году расходы консолидированного бюджета Республики Тыва по разделу составили 101,6 млн. рублей при плане 108,9 млн. рублей или 93,3% от плана.</w:t>
      </w:r>
    </w:p>
    <w:p w:rsidR="00E345E9" w:rsidRPr="00630897" w:rsidRDefault="00E345E9" w:rsidP="00E345E9">
      <w:pPr>
        <w:ind w:firstLine="709"/>
        <w:jc w:val="both"/>
        <w:rPr>
          <w:sz w:val="28"/>
          <w:szCs w:val="28"/>
        </w:rPr>
      </w:pPr>
      <w:proofErr w:type="gramStart"/>
      <w:r w:rsidRPr="00630897">
        <w:rPr>
          <w:sz w:val="28"/>
          <w:szCs w:val="28"/>
        </w:rPr>
        <w:t>По сравнению с предыдущим годом расходы по разделу увеличились на 20,2 млн. рублей (в 2020 году было выделено 81,4 млн. рублей), что обусловлено повышением расходов на фонд оплаты труда в связи с доведением заработной платы до уровня минимального размера оплаты труда с 1 января 2020 года работников государственных автономных учреждений, подведомственных Министерству информатизации и связи Республики Тыва.</w:t>
      </w:r>
      <w:proofErr w:type="gramEnd"/>
    </w:p>
    <w:p w:rsidR="00E345E9" w:rsidRPr="00630897" w:rsidRDefault="00E345E9" w:rsidP="00E345E9">
      <w:pPr>
        <w:ind w:firstLine="709"/>
        <w:jc w:val="both"/>
        <w:rPr>
          <w:sz w:val="28"/>
          <w:szCs w:val="28"/>
        </w:rPr>
      </w:pPr>
      <w:r w:rsidRPr="00630897">
        <w:rPr>
          <w:sz w:val="28"/>
          <w:szCs w:val="28"/>
        </w:rPr>
        <w:t xml:space="preserve">Расходы на выполнение государственного (муниципального) задания учреждений по подразделу «Телевидение и радиовещание» были предусмотрены в сумме 27 млн. рублей, фактически направлено 26,3 млн. рублей или 97,4 % от предусмотренных средств. </w:t>
      </w:r>
    </w:p>
    <w:p w:rsidR="00E345E9" w:rsidRPr="00630897" w:rsidRDefault="00E345E9" w:rsidP="00E345E9">
      <w:pPr>
        <w:ind w:firstLine="709"/>
        <w:jc w:val="both"/>
        <w:rPr>
          <w:sz w:val="28"/>
          <w:szCs w:val="28"/>
        </w:rPr>
      </w:pPr>
      <w:proofErr w:type="gramStart"/>
      <w:r w:rsidRPr="00630897">
        <w:rPr>
          <w:sz w:val="28"/>
          <w:szCs w:val="28"/>
        </w:rPr>
        <w:lastRenderedPageBreak/>
        <w:t>На обеспечение деятельности ГАУ «Издательский дом «</w:t>
      </w:r>
      <w:proofErr w:type="spellStart"/>
      <w:r w:rsidRPr="00630897">
        <w:rPr>
          <w:sz w:val="28"/>
          <w:szCs w:val="28"/>
        </w:rPr>
        <w:t>Тывамедиагрупп</w:t>
      </w:r>
      <w:proofErr w:type="spellEnd"/>
      <w:r w:rsidRPr="00630897">
        <w:rPr>
          <w:sz w:val="28"/>
          <w:szCs w:val="28"/>
        </w:rPr>
        <w:t xml:space="preserve">» и ГАУ «Тувинское книжное издательство им. </w:t>
      </w:r>
      <w:proofErr w:type="spellStart"/>
      <w:r w:rsidRPr="00630897">
        <w:rPr>
          <w:sz w:val="28"/>
          <w:szCs w:val="28"/>
        </w:rPr>
        <w:t>Ю.Ш.Кюнзегеш</w:t>
      </w:r>
      <w:proofErr w:type="spellEnd"/>
      <w:r w:rsidRPr="00630897">
        <w:rPr>
          <w:sz w:val="28"/>
          <w:szCs w:val="28"/>
        </w:rPr>
        <w:t>» из республиканского бюджета запланировано предоставление субсидии в сумме 72,6 млн. рублей (в том числе гранты Главы Республики Тыва на поддержку средств массовой информации 1,6 млн. рублей, на мероприятия, направленные на формирование здорового образа жизни у населения, включая сокращение потребления алкоголя и табака 0,5 млн</w:t>
      </w:r>
      <w:proofErr w:type="gramEnd"/>
      <w:r w:rsidRPr="00630897">
        <w:rPr>
          <w:sz w:val="28"/>
          <w:szCs w:val="28"/>
        </w:rPr>
        <w:t xml:space="preserve">. рублей), фактически направлено 66,1 млн. рублей или 91% от плана. </w:t>
      </w:r>
    </w:p>
    <w:p w:rsidR="00E345E9" w:rsidRPr="00630897" w:rsidRDefault="00E345E9" w:rsidP="00E345E9">
      <w:pPr>
        <w:ind w:firstLine="709"/>
        <w:jc w:val="both"/>
        <w:rPr>
          <w:sz w:val="28"/>
          <w:szCs w:val="28"/>
        </w:rPr>
      </w:pPr>
      <w:r w:rsidRPr="00630897">
        <w:rPr>
          <w:sz w:val="28"/>
          <w:szCs w:val="28"/>
        </w:rPr>
        <w:t>На обеспечение деятельности муниципальных газет и на оказание типографских услуг за счет средств местного бюджета запланированы средства на сумму 8,4 млн. рублей, направлено 8,2 млн. рублей или 97,6% от плана.</w:t>
      </w:r>
    </w:p>
    <w:p w:rsidR="00E345E9" w:rsidRPr="00630897" w:rsidRDefault="00E345E9" w:rsidP="00E345E9">
      <w:pPr>
        <w:ind w:firstLine="709"/>
        <w:jc w:val="both"/>
        <w:rPr>
          <w:sz w:val="28"/>
          <w:szCs w:val="28"/>
        </w:rPr>
      </w:pPr>
      <w:r w:rsidRPr="00630897">
        <w:rPr>
          <w:sz w:val="28"/>
          <w:szCs w:val="28"/>
        </w:rPr>
        <w:t>На реализацию мероприятий по подразделу «Другие вопросы в области средств массовой информации» направлено 0,9 млн. рублей (на фонд оплаты труда 0,5 млн. рублей, на закупку товаров, работ и услуг для обеспечения государственных нужд 0,4 млн. рублей). Средства направляются за счет средств местного бюджета.</w:t>
      </w:r>
    </w:p>
    <w:p w:rsidR="00E345E9" w:rsidRPr="00630897" w:rsidRDefault="00E345E9" w:rsidP="00E345E9">
      <w:pPr>
        <w:ind w:firstLine="709"/>
        <w:jc w:val="both"/>
        <w:rPr>
          <w:sz w:val="28"/>
        </w:rPr>
      </w:pPr>
      <w:r w:rsidRPr="00630897">
        <w:rPr>
          <w:sz w:val="28"/>
        </w:rPr>
        <w:t xml:space="preserve">По разделу 12 «Средства массовой информации» реализуются мероприятия государственной программы: «Развитие информационного общества и средств массовой информации в Республике Тыва на 2021-2025 годы» (4 подпрограммы) – всего на реализацию мероприятий направлено 89,8 млн. рублей. </w:t>
      </w:r>
    </w:p>
    <w:p w:rsidR="00E345E9" w:rsidRDefault="00E345E9" w:rsidP="00E345E9">
      <w:pPr>
        <w:ind w:firstLine="709"/>
        <w:jc w:val="both"/>
        <w:rPr>
          <w:sz w:val="28"/>
          <w:szCs w:val="28"/>
        </w:rPr>
      </w:pPr>
      <w:r w:rsidRPr="00630897">
        <w:rPr>
          <w:sz w:val="28"/>
          <w:szCs w:val="28"/>
        </w:rPr>
        <w:t>За счет средств федерального бюджета бюджетные ассигнования не предусматривались.</w:t>
      </w:r>
    </w:p>
    <w:p w:rsidR="00CF59B9" w:rsidRPr="00E077C4" w:rsidRDefault="00CF59B9" w:rsidP="007D2B89">
      <w:pPr>
        <w:jc w:val="center"/>
        <w:rPr>
          <w:b/>
          <w:sz w:val="28"/>
          <w:szCs w:val="28"/>
          <w:highlight w:val="cyan"/>
        </w:rPr>
      </w:pPr>
    </w:p>
    <w:p w:rsidR="00730AAE" w:rsidRPr="00A33849" w:rsidRDefault="00730AAE" w:rsidP="007D2B89">
      <w:pPr>
        <w:ind w:left="1135"/>
        <w:jc w:val="center"/>
        <w:rPr>
          <w:b/>
          <w:sz w:val="28"/>
          <w:szCs w:val="28"/>
        </w:rPr>
      </w:pPr>
      <w:r w:rsidRPr="00A33849">
        <w:rPr>
          <w:b/>
          <w:sz w:val="28"/>
          <w:szCs w:val="28"/>
        </w:rPr>
        <w:t>13. Раздел 1300 «Обслуживание государственного и муниципального долга»</w:t>
      </w:r>
    </w:p>
    <w:p w:rsidR="00730AAE" w:rsidRPr="00A33849" w:rsidRDefault="00730AAE" w:rsidP="007D2B89">
      <w:pPr>
        <w:ind w:left="1135"/>
        <w:jc w:val="center"/>
        <w:rPr>
          <w:b/>
          <w:sz w:val="28"/>
          <w:szCs w:val="28"/>
        </w:rPr>
      </w:pPr>
    </w:p>
    <w:p w:rsidR="00730AAE" w:rsidRPr="00A33849" w:rsidRDefault="00633961" w:rsidP="00633961">
      <w:pPr>
        <w:shd w:val="clear" w:color="auto" w:fill="FFFFFF"/>
        <w:tabs>
          <w:tab w:val="left" w:pos="6159"/>
        </w:tabs>
        <w:jc w:val="both"/>
        <w:rPr>
          <w:rFonts w:eastAsia="Calibri"/>
          <w:color w:val="000000" w:themeColor="text1"/>
          <w:sz w:val="28"/>
          <w:szCs w:val="28"/>
        </w:rPr>
      </w:pPr>
      <w:r>
        <w:rPr>
          <w:rFonts w:eastAsia="Calibri"/>
          <w:color w:val="000000" w:themeColor="text1"/>
          <w:sz w:val="28"/>
          <w:szCs w:val="28"/>
        </w:rPr>
        <w:t xml:space="preserve">       </w:t>
      </w:r>
      <w:r w:rsidR="00730AAE" w:rsidRPr="00A33849">
        <w:rPr>
          <w:rFonts w:eastAsia="Calibri"/>
          <w:color w:val="000000" w:themeColor="text1"/>
          <w:sz w:val="28"/>
          <w:szCs w:val="28"/>
        </w:rPr>
        <w:t>По итогам 2021 года государственный долг Республики Тыва составил 2 467,3 млн. рублей, или 33 процентов от собственных доходов (7 489,8 млн. рублей), что не превышает величину, установленной Бюджетным кодексом Российской Федерации.</w:t>
      </w:r>
    </w:p>
    <w:p w:rsidR="00730AAE" w:rsidRPr="00A33849" w:rsidRDefault="00633961" w:rsidP="00633961">
      <w:pPr>
        <w:shd w:val="clear" w:color="auto" w:fill="FFFFFF"/>
        <w:tabs>
          <w:tab w:val="left" w:pos="6159"/>
        </w:tabs>
        <w:jc w:val="both"/>
        <w:rPr>
          <w:color w:val="000000"/>
          <w:sz w:val="28"/>
          <w:szCs w:val="28"/>
        </w:rPr>
      </w:pPr>
      <w:r>
        <w:rPr>
          <w:rFonts w:eastAsia="Calibri"/>
          <w:color w:val="000000" w:themeColor="text1"/>
          <w:sz w:val="28"/>
          <w:szCs w:val="28"/>
        </w:rPr>
        <w:t xml:space="preserve">       </w:t>
      </w:r>
      <w:r w:rsidR="00730AAE" w:rsidRPr="00A33849">
        <w:rPr>
          <w:rFonts w:eastAsia="Calibri"/>
          <w:color w:val="000000" w:themeColor="text1"/>
          <w:sz w:val="28"/>
          <w:szCs w:val="28"/>
        </w:rPr>
        <w:t xml:space="preserve">Уровень долговой нагрузки по сравнению с аналогичным периодом 2020 года увеличился на 17 процентов (с 2108,3 до 2467,3), или на 359 млн. рублей, за счет привлечения </w:t>
      </w:r>
      <w:r>
        <w:rPr>
          <w:rFonts w:eastAsia="Calibri"/>
          <w:color w:val="000000" w:themeColor="text1"/>
          <w:sz w:val="28"/>
          <w:szCs w:val="28"/>
        </w:rPr>
        <w:t xml:space="preserve">бюджетного </w:t>
      </w:r>
      <w:r w:rsidR="00730AAE" w:rsidRPr="00A33849">
        <w:rPr>
          <w:rFonts w:eastAsia="Calibri"/>
          <w:color w:val="000000" w:themeColor="text1"/>
          <w:sz w:val="28"/>
          <w:szCs w:val="28"/>
        </w:rPr>
        <w:t xml:space="preserve">кредита из федерального бюджета </w:t>
      </w:r>
      <w:r w:rsidR="00730AAE" w:rsidRPr="00A33849">
        <w:rPr>
          <w:color w:val="000000"/>
          <w:sz w:val="28"/>
          <w:szCs w:val="28"/>
        </w:rPr>
        <w:t>для обеспечения первоочередных расходов бюджета.</w:t>
      </w:r>
    </w:p>
    <w:p w:rsidR="00730AAE" w:rsidRPr="00A33849" w:rsidRDefault="00730AAE" w:rsidP="007D2B89">
      <w:pPr>
        <w:pStyle w:val="ConsPlusNormal"/>
        <w:ind w:firstLine="540"/>
        <w:jc w:val="both"/>
        <w:rPr>
          <w:rFonts w:ascii="Times New Roman" w:hAnsi="Times New Roman" w:cs="Times New Roman"/>
          <w:sz w:val="28"/>
          <w:szCs w:val="28"/>
        </w:rPr>
      </w:pPr>
      <w:r w:rsidRPr="00A33849">
        <w:rPr>
          <w:rFonts w:ascii="Times New Roman" w:hAnsi="Times New Roman" w:cs="Times New Roman"/>
          <w:sz w:val="28"/>
          <w:szCs w:val="28"/>
        </w:rPr>
        <w:t>Расходы на обслуживание государственного долга составили в сумме 7,2 млн. рублей или 70,9% от плановых назначений.</w:t>
      </w:r>
    </w:p>
    <w:p w:rsidR="00730AAE" w:rsidRPr="00A33849" w:rsidRDefault="00633961" w:rsidP="00633961">
      <w:pPr>
        <w:jc w:val="both"/>
        <w:rPr>
          <w:sz w:val="28"/>
          <w:szCs w:val="28"/>
        </w:rPr>
      </w:pPr>
      <w:r>
        <w:rPr>
          <w:sz w:val="28"/>
          <w:szCs w:val="28"/>
        </w:rPr>
        <w:t xml:space="preserve">       </w:t>
      </w:r>
      <w:r w:rsidR="00730AAE" w:rsidRPr="00A33849">
        <w:rPr>
          <w:sz w:val="28"/>
          <w:szCs w:val="28"/>
        </w:rPr>
        <w:t xml:space="preserve">Государственный внутренний долг республиканского бюджета Республики Тыва по состоянию на 1 января 2022 года составляет 2 467,3 млн. рублей, в том числе по бюджетным кредитам 1 667,3 млн. рублей, по </w:t>
      </w:r>
      <w:r>
        <w:rPr>
          <w:sz w:val="28"/>
          <w:szCs w:val="28"/>
        </w:rPr>
        <w:t xml:space="preserve">коммерческим </w:t>
      </w:r>
      <w:r w:rsidR="00730AAE" w:rsidRPr="00A33849">
        <w:rPr>
          <w:sz w:val="28"/>
          <w:szCs w:val="28"/>
        </w:rPr>
        <w:t>кредитам 800,0 млн. рублей.</w:t>
      </w:r>
    </w:p>
    <w:p w:rsidR="00730AAE" w:rsidRPr="00A33849" w:rsidRDefault="00730AAE" w:rsidP="007D2B89">
      <w:pPr>
        <w:shd w:val="clear" w:color="auto" w:fill="FFFFFF"/>
        <w:tabs>
          <w:tab w:val="left" w:pos="6159"/>
        </w:tabs>
        <w:ind w:firstLine="709"/>
        <w:jc w:val="both"/>
        <w:rPr>
          <w:rFonts w:eastAsia="Calibri"/>
          <w:noProof/>
          <w:color w:val="000000" w:themeColor="text1"/>
          <w:sz w:val="28"/>
          <w:szCs w:val="28"/>
        </w:rPr>
      </w:pPr>
      <w:r w:rsidRPr="00A33849">
        <w:rPr>
          <w:rFonts w:eastAsia="Calibri"/>
          <w:color w:val="000000" w:themeColor="text1"/>
          <w:sz w:val="28"/>
          <w:szCs w:val="28"/>
        </w:rPr>
        <w:t xml:space="preserve">Муниципальный долг муниципальных образований Республики Тыва по состоянию на 1.01.2022 года составляет 543,9 млн. рублей, в том </w:t>
      </w:r>
      <w:r w:rsidRPr="00A33849">
        <w:rPr>
          <w:rFonts w:eastAsia="Calibri"/>
          <w:color w:val="000000" w:themeColor="text1"/>
          <w:sz w:val="28"/>
          <w:szCs w:val="28"/>
        </w:rPr>
        <w:lastRenderedPageBreak/>
        <w:t xml:space="preserve">числе </w:t>
      </w:r>
      <w:r w:rsidRPr="00A33849">
        <w:rPr>
          <w:sz w:val="28"/>
          <w:szCs w:val="28"/>
        </w:rPr>
        <w:t>по бюджетным кредитам  143 млн. рублей, по коммерческим кредитам  401 млн. рублей.</w:t>
      </w:r>
    </w:p>
    <w:p w:rsidR="00730AAE" w:rsidRPr="00A33849" w:rsidRDefault="00730AAE" w:rsidP="007D2B89">
      <w:pPr>
        <w:autoSpaceDE w:val="0"/>
        <w:autoSpaceDN w:val="0"/>
        <w:adjustRightInd w:val="0"/>
        <w:ind w:firstLine="851"/>
        <w:jc w:val="both"/>
        <w:rPr>
          <w:rFonts w:eastAsia="Calibri"/>
          <w:color w:val="000000" w:themeColor="text1"/>
          <w:sz w:val="28"/>
          <w:szCs w:val="28"/>
        </w:rPr>
      </w:pPr>
      <w:r w:rsidRPr="00A33849">
        <w:rPr>
          <w:rFonts w:eastAsia="Calibri"/>
          <w:color w:val="000000" w:themeColor="text1"/>
          <w:sz w:val="28"/>
          <w:szCs w:val="28"/>
        </w:rPr>
        <w:t>Министерством финансов Республики Тыва обеспечена открытость информации о государственном долге Республики Тыва размещая ежемесячную информацию на своем официальном сайте.</w:t>
      </w:r>
    </w:p>
    <w:p w:rsidR="00730AAE" w:rsidRPr="00A33849" w:rsidRDefault="00730AAE" w:rsidP="007D2B89">
      <w:pPr>
        <w:jc w:val="both"/>
        <w:rPr>
          <w:sz w:val="28"/>
          <w:szCs w:val="28"/>
        </w:rPr>
      </w:pPr>
    </w:p>
    <w:p w:rsidR="00730AAE" w:rsidRPr="00A33849" w:rsidRDefault="00730AAE" w:rsidP="007D2B89">
      <w:pPr>
        <w:jc w:val="center"/>
        <w:rPr>
          <w:b/>
          <w:sz w:val="28"/>
          <w:szCs w:val="28"/>
        </w:rPr>
      </w:pPr>
      <w:r w:rsidRPr="00A33849">
        <w:rPr>
          <w:b/>
          <w:sz w:val="28"/>
          <w:szCs w:val="28"/>
        </w:rPr>
        <w:t>Динамика государственного</w:t>
      </w:r>
    </w:p>
    <w:p w:rsidR="00730AAE" w:rsidRPr="00A33849" w:rsidRDefault="00730AAE" w:rsidP="00A13CA3">
      <w:pPr>
        <w:jc w:val="center"/>
        <w:rPr>
          <w:b/>
          <w:sz w:val="28"/>
          <w:szCs w:val="28"/>
        </w:rPr>
      </w:pPr>
      <w:r w:rsidRPr="00A33849">
        <w:rPr>
          <w:b/>
          <w:sz w:val="28"/>
          <w:szCs w:val="28"/>
        </w:rPr>
        <w:t>внутреннего основного долг</w:t>
      </w:r>
      <w:r w:rsidR="00A13CA3">
        <w:rPr>
          <w:b/>
          <w:sz w:val="28"/>
          <w:szCs w:val="28"/>
        </w:rPr>
        <w:t>а Республики Тыва за последнее 4</w:t>
      </w:r>
      <w:r w:rsidRPr="00A33849">
        <w:rPr>
          <w:b/>
          <w:sz w:val="28"/>
          <w:szCs w:val="28"/>
        </w:rPr>
        <w:t xml:space="preserve"> года</w:t>
      </w:r>
    </w:p>
    <w:p w:rsidR="00730AAE" w:rsidRPr="00A33849" w:rsidRDefault="00730AAE" w:rsidP="007D2B89">
      <w:pPr>
        <w:jc w:val="center"/>
        <w:rPr>
          <w:sz w:val="20"/>
          <w:szCs w:val="20"/>
        </w:rPr>
      </w:pPr>
      <w:r w:rsidRPr="00A33849">
        <w:rPr>
          <w:sz w:val="28"/>
          <w:szCs w:val="28"/>
        </w:rPr>
        <w:t xml:space="preserve">                                                                                           </w:t>
      </w:r>
      <w:r w:rsidR="00A13CA3">
        <w:rPr>
          <w:sz w:val="28"/>
          <w:szCs w:val="28"/>
        </w:rPr>
        <w:t xml:space="preserve">                      </w:t>
      </w:r>
      <w:r w:rsidRPr="00A33849">
        <w:rPr>
          <w:b/>
          <w:sz w:val="28"/>
          <w:szCs w:val="28"/>
        </w:rPr>
        <w:t xml:space="preserve"> </w:t>
      </w:r>
      <w:r w:rsidRPr="00A33849">
        <w:rPr>
          <w:sz w:val="20"/>
          <w:szCs w:val="20"/>
        </w:rPr>
        <w:t>млн. рублей</w:t>
      </w:r>
    </w:p>
    <w:tbl>
      <w:tblPr>
        <w:tblW w:w="10489" w:type="dxa"/>
        <w:tblInd w:w="-34" w:type="dxa"/>
        <w:tblLayout w:type="fixed"/>
        <w:tblLook w:val="04A0" w:firstRow="1" w:lastRow="0" w:firstColumn="1" w:lastColumn="0" w:noHBand="0" w:noVBand="1"/>
      </w:tblPr>
      <w:tblGrid>
        <w:gridCol w:w="5387"/>
        <w:gridCol w:w="1276"/>
        <w:gridCol w:w="1276"/>
        <w:gridCol w:w="1275"/>
        <w:gridCol w:w="1275"/>
      </w:tblGrid>
      <w:tr w:rsidR="00730AAE" w:rsidRPr="00A33849" w:rsidTr="003F294B">
        <w:trPr>
          <w:trHeight w:val="300"/>
        </w:trPr>
        <w:tc>
          <w:tcPr>
            <w:tcW w:w="53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0AAE" w:rsidRPr="00A33849" w:rsidRDefault="00730AAE" w:rsidP="007D2B89">
            <w:pPr>
              <w:jc w:val="center"/>
              <w:rPr>
                <w:color w:val="000000"/>
                <w:sz w:val="20"/>
                <w:szCs w:val="20"/>
              </w:rPr>
            </w:pPr>
            <w:r w:rsidRPr="00A33849">
              <w:rPr>
                <w:color w:val="000000"/>
                <w:sz w:val="20"/>
                <w:szCs w:val="20"/>
              </w:rPr>
              <w:t>Наименование</w:t>
            </w:r>
          </w:p>
        </w:tc>
        <w:tc>
          <w:tcPr>
            <w:tcW w:w="1276" w:type="dxa"/>
            <w:tcBorders>
              <w:top w:val="single" w:sz="4" w:space="0" w:color="auto"/>
              <w:left w:val="nil"/>
              <w:bottom w:val="single" w:sz="4" w:space="0" w:color="auto"/>
              <w:right w:val="single" w:sz="4" w:space="0" w:color="auto"/>
            </w:tcBorders>
            <w:vAlign w:val="center"/>
          </w:tcPr>
          <w:p w:rsidR="00730AAE" w:rsidRPr="00A33849" w:rsidRDefault="00730AAE" w:rsidP="007D2B89">
            <w:pPr>
              <w:jc w:val="center"/>
              <w:rPr>
                <w:color w:val="000000"/>
                <w:sz w:val="16"/>
                <w:szCs w:val="16"/>
              </w:rPr>
            </w:pPr>
            <w:r w:rsidRPr="00A33849">
              <w:rPr>
                <w:color w:val="000000"/>
                <w:sz w:val="16"/>
                <w:szCs w:val="16"/>
              </w:rPr>
              <w:t>на  01.01.2019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30AAE" w:rsidRPr="00A33849" w:rsidRDefault="00730AAE" w:rsidP="007D2B89">
            <w:pPr>
              <w:jc w:val="center"/>
              <w:rPr>
                <w:color w:val="000000"/>
                <w:sz w:val="16"/>
                <w:szCs w:val="16"/>
              </w:rPr>
            </w:pPr>
            <w:r w:rsidRPr="00A33849">
              <w:rPr>
                <w:color w:val="000000"/>
                <w:sz w:val="16"/>
                <w:szCs w:val="16"/>
              </w:rPr>
              <w:t>на  01.01.2020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730AAE" w:rsidRPr="00A33849" w:rsidRDefault="00730AAE" w:rsidP="007D2B89">
            <w:pPr>
              <w:jc w:val="center"/>
              <w:rPr>
                <w:color w:val="000000"/>
                <w:sz w:val="16"/>
                <w:szCs w:val="16"/>
              </w:rPr>
            </w:pPr>
            <w:r w:rsidRPr="00A33849">
              <w:rPr>
                <w:color w:val="000000"/>
                <w:sz w:val="16"/>
                <w:szCs w:val="16"/>
              </w:rPr>
              <w:t>на  01.01.2021</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730AAE" w:rsidRPr="00A33849" w:rsidRDefault="00730AAE" w:rsidP="007D2B89">
            <w:pPr>
              <w:jc w:val="center"/>
              <w:rPr>
                <w:color w:val="000000"/>
                <w:sz w:val="16"/>
                <w:szCs w:val="16"/>
              </w:rPr>
            </w:pPr>
            <w:r w:rsidRPr="00A33849">
              <w:rPr>
                <w:color w:val="000000"/>
                <w:sz w:val="16"/>
                <w:szCs w:val="16"/>
              </w:rPr>
              <w:t>на  01.01.2022</w:t>
            </w:r>
          </w:p>
        </w:tc>
      </w:tr>
      <w:tr w:rsidR="00730AAE" w:rsidRPr="00A33849" w:rsidTr="003F294B">
        <w:trPr>
          <w:trHeight w:val="300"/>
        </w:trPr>
        <w:tc>
          <w:tcPr>
            <w:tcW w:w="5387" w:type="dxa"/>
            <w:tcBorders>
              <w:top w:val="nil"/>
              <w:left w:val="single" w:sz="4" w:space="0" w:color="auto"/>
              <w:bottom w:val="single" w:sz="4" w:space="0" w:color="auto"/>
              <w:right w:val="single" w:sz="4" w:space="0" w:color="auto"/>
            </w:tcBorders>
            <w:shd w:val="clear" w:color="auto" w:fill="auto"/>
            <w:noWrap/>
            <w:vAlign w:val="center"/>
            <w:hideMark/>
          </w:tcPr>
          <w:p w:rsidR="00730AAE" w:rsidRPr="00A33849" w:rsidRDefault="00730AAE" w:rsidP="007D2B89">
            <w:pPr>
              <w:jc w:val="center"/>
              <w:rPr>
                <w:b/>
                <w:bCs/>
                <w:color w:val="000000"/>
                <w:sz w:val="20"/>
                <w:szCs w:val="20"/>
              </w:rPr>
            </w:pPr>
            <w:r w:rsidRPr="00A33849">
              <w:rPr>
                <w:b/>
                <w:bCs/>
                <w:color w:val="000000"/>
                <w:sz w:val="20"/>
                <w:szCs w:val="20"/>
              </w:rPr>
              <w:t>Бюджетные кредиты</w:t>
            </w:r>
          </w:p>
        </w:tc>
        <w:tc>
          <w:tcPr>
            <w:tcW w:w="1276" w:type="dxa"/>
            <w:tcBorders>
              <w:top w:val="single" w:sz="4" w:space="0" w:color="auto"/>
              <w:left w:val="nil"/>
              <w:bottom w:val="single" w:sz="4" w:space="0" w:color="auto"/>
              <w:right w:val="single" w:sz="4" w:space="0" w:color="auto"/>
            </w:tcBorders>
            <w:vAlign w:val="center"/>
          </w:tcPr>
          <w:p w:rsidR="00730AAE" w:rsidRPr="00A33849" w:rsidRDefault="00730AAE" w:rsidP="007D2B89">
            <w:pPr>
              <w:jc w:val="center"/>
              <w:rPr>
                <w:b/>
                <w:bCs/>
                <w:color w:val="000000"/>
                <w:sz w:val="28"/>
                <w:szCs w:val="28"/>
              </w:rPr>
            </w:pPr>
            <w:r w:rsidRPr="00A33849">
              <w:rPr>
                <w:b/>
                <w:bCs/>
                <w:color w:val="000000"/>
                <w:sz w:val="28"/>
                <w:szCs w:val="28"/>
              </w:rPr>
              <w:t>1 305,7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0AAE" w:rsidRPr="00A33849" w:rsidRDefault="00730AAE" w:rsidP="007D2B89">
            <w:pPr>
              <w:jc w:val="center"/>
              <w:rPr>
                <w:b/>
                <w:bCs/>
                <w:color w:val="000000"/>
                <w:sz w:val="28"/>
                <w:szCs w:val="28"/>
              </w:rPr>
            </w:pPr>
            <w:r w:rsidRPr="00A33849">
              <w:rPr>
                <w:b/>
                <w:bCs/>
                <w:color w:val="000000"/>
                <w:sz w:val="28"/>
                <w:szCs w:val="28"/>
              </w:rPr>
              <w:t>1 236,9</w:t>
            </w:r>
          </w:p>
        </w:tc>
        <w:tc>
          <w:tcPr>
            <w:tcW w:w="1275" w:type="dxa"/>
            <w:tcBorders>
              <w:top w:val="single" w:sz="4" w:space="0" w:color="auto"/>
              <w:left w:val="single" w:sz="4" w:space="0" w:color="auto"/>
              <w:bottom w:val="single" w:sz="4" w:space="0" w:color="auto"/>
              <w:right w:val="single" w:sz="4" w:space="0" w:color="auto"/>
            </w:tcBorders>
            <w:vAlign w:val="center"/>
          </w:tcPr>
          <w:p w:rsidR="00730AAE" w:rsidRPr="00A33849" w:rsidRDefault="00730AAE" w:rsidP="007D2B89">
            <w:pPr>
              <w:jc w:val="center"/>
              <w:rPr>
                <w:b/>
                <w:bCs/>
                <w:color w:val="000000"/>
                <w:sz w:val="28"/>
                <w:szCs w:val="28"/>
              </w:rPr>
            </w:pPr>
            <w:r w:rsidRPr="00A33849">
              <w:rPr>
                <w:b/>
                <w:bCs/>
                <w:color w:val="000000"/>
                <w:sz w:val="28"/>
                <w:szCs w:val="28"/>
              </w:rPr>
              <w:t>1762,3</w:t>
            </w:r>
          </w:p>
        </w:tc>
        <w:tc>
          <w:tcPr>
            <w:tcW w:w="1275" w:type="dxa"/>
            <w:tcBorders>
              <w:top w:val="single" w:sz="4" w:space="0" w:color="auto"/>
              <w:left w:val="single" w:sz="4" w:space="0" w:color="auto"/>
              <w:bottom w:val="single" w:sz="4" w:space="0" w:color="auto"/>
              <w:right w:val="single" w:sz="4" w:space="0" w:color="auto"/>
            </w:tcBorders>
          </w:tcPr>
          <w:p w:rsidR="00730AAE" w:rsidRPr="00A33849" w:rsidRDefault="00730AAE" w:rsidP="007D2B89">
            <w:pPr>
              <w:jc w:val="center"/>
              <w:rPr>
                <w:b/>
                <w:bCs/>
                <w:color w:val="000000"/>
                <w:sz w:val="28"/>
                <w:szCs w:val="28"/>
              </w:rPr>
            </w:pPr>
            <w:r w:rsidRPr="00A33849">
              <w:rPr>
                <w:b/>
                <w:bCs/>
                <w:color w:val="000000"/>
                <w:sz w:val="28"/>
                <w:szCs w:val="28"/>
              </w:rPr>
              <w:t>1667,3</w:t>
            </w:r>
          </w:p>
        </w:tc>
      </w:tr>
      <w:tr w:rsidR="00730AAE" w:rsidRPr="00A33849" w:rsidTr="003F294B">
        <w:trPr>
          <w:trHeight w:val="480"/>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730AAE" w:rsidRPr="00A33849" w:rsidRDefault="00730AAE" w:rsidP="007D2B89">
            <w:pPr>
              <w:rPr>
                <w:color w:val="000000"/>
              </w:rPr>
            </w:pPr>
            <w:r w:rsidRPr="00A33849">
              <w:rPr>
                <w:color w:val="000000"/>
              </w:rPr>
              <w:t>Задолженность бюджета  Республики Тыва перед федеральным бюджетом по бюджетному кредиту  на покрытие дефицита бюджета</w:t>
            </w:r>
          </w:p>
        </w:tc>
        <w:tc>
          <w:tcPr>
            <w:tcW w:w="1276" w:type="dxa"/>
            <w:tcBorders>
              <w:top w:val="single" w:sz="4" w:space="0" w:color="auto"/>
              <w:left w:val="nil"/>
              <w:bottom w:val="single" w:sz="4" w:space="0" w:color="auto"/>
              <w:right w:val="single" w:sz="4" w:space="0" w:color="auto"/>
            </w:tcBorders>
            <w:vAlign w:val="center"/>
          </w:tcPr>
          <w:p w:rsidR="00730AAE" w:rsidRPr="00A33849" w:rsidRDefault="00730AAE" w:rsidP="007D2B89">
            <w:pPr>
              <w:jc w:val="center"/>
              <w:rPr>
                <w:color w:val="000000"/>
                <w:sz w:val="28"/>
                <w:szCs w:val="28"/>
              </w:rPr>
            </w:pPr>
            <w:r w:rsidRPr="00A33849">
              <w:rPr>
                <w:color w:val="000000"/>
                <w:sz w:val="28"/>
                <w:szCs w:val="28"/>
              </w:rPr>
              <w:t>1 305,7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0AAE" w:rsidRPr="00A33849" w:rsidRDefault="00730AAE" w:rsidP="007D2B89">
            <w:pPr>
              <w:jc w:val="center"/>
              <w:rPr>
                <w:color w:val="000000"/>
                <w:sz w:val="28"/>
                <w:szCs w:val="28"/>
              </w:rPr>
            </w:pPr>
            <w:r w:rsidRPr="00A33849">
              <w:rPr>
                <w:color w:val="000000"/>
                <w:sz w:val="28"/>
                <w:szCs w:val="28"/>
              </w:rPr>
              <w:t>1 236,9</w:t>
            </w:r>
          </w:p>
        </w:tc>
        <w:tc>
          <w:tcPr>
            <w:tcW w:w="1275" w:type="dxa"/>
            <w:tcBorders>
              <w:top w:val="single" w:sz="4" w:space="0" w:color="auto"/>
              <w:left w:val="single" w:sz="4" w:space="0" w:color="auto"/>
              <w:bottom w:val="single" w:sz="4" w:space="0" w:color="auto"/>
              <w:right w:val="single" w:sz="4" w:space="0" w:color="auto"/>
            </w:tcBorders>
            <w:vAlign w:val="center"/>
          </w:tcPr>
          <w:p w:rsidR="00730AAE" w:rsidRPr="00A33849" w:rsidRDefault="00730AAE" w:rsidP="007D2B89">
            <w:pPr>
              <w:jc w:val="center"/>
              <w:rPr>
                <w:color w:val="000000"/>
                <w:sz w:val="28"/>
                <w:szCs w:val="28"/>
              </w:rPr>
            </w:pPr>
            <w:r w:rsidRPr="00A33849">
              <w:rPr>
                <w:color w:val="000000"/>
                <w:sz w:val="28"/>
                <w:szCs w:val="28"/>
              </w:rPr>
              <w:t>1236,9</w:t>
            </w:r>
          </w:p>
        </w:tc>
        <w:tc>
          <w:tcPr>
            <w:tcW w:w="1275" w:type="dxa"/>
            <w:tcBorders>
              <w:top w:val="single" w:sz="4" w:space="0" w:color="auto"/>
              <w:left w:val="single" w:sz="4" w:space="0" w:color="auto"/>
              <w:bottom w:val="single" w:sz="4" w:space="0" w:color="auto"/>
              <w:right w:val="single" w:sz="4" w:space="0" w:color="auto"/>
            </w:tcBorders>
            <w:vAlign w:val="center"/>
          </w:tcPr>
          <w:p w:rsidR="00730AAE" w:rsidRPr="00A33849" w:rsidRDefault="00730AAE" w:rsidP="007D2B89">
            <w:pPr>
              <w:jc w:val="center"/>
              <w:rPr>
                <w:color w:val="000000"/>
                <w:sz w:val="28"/>
                <w:szCs w:val="28"/>
              </w:rPr>
            </w:pPr>
            <w:r w:rsidRPr="00A33849">
              <w:rPr>
                <w:color w:val="000000"/>
                <w:sz w:val="28"/>
                <w:szCs w:val="28"/>
              </w:rPr>
              <w:t>1168,2</w:t>
            </w:r>
          </w:p>
        </w:tc>
      </w:tr>
      <w:tr w:rsidR="00730AAE" w:rsidRPr="00A33849" w:rsidTr="003F294B">
        <w:trPr>
          <w:trHeight w:val="480"/>
        </w:trPr>
        <w:tc>
          <w:tcPr>
            <w:tcW w:w="5387" w:type="dxa"/>
            <w:tcBorders>
              <w:top w:val="nil"/>
              <w:left w:val="single" w:sz="4" w:space="0" w:color="auto"/>
              <w:bottom w:val="single" w:sz="4" w:space="0" w:color="auto"/>
              <w:right w:val="single" w:sz="4" w:space="0" w:color="auto"/>
            </w:tcBorders>
            <w:shd w:val="clear" w:color="auto" w:fill="auto"/>
            <w:vAlign w:val="center"/>
          </w:tcPr>
          <w:p w:rsidR="00730AAE" w:rsidRPr="00A33849" w:rsidRDefault="00730AAE" w:rsidP="007D2B89">
            <w:pPr>
              <w:rPr>
                <w:color w:val="000000"/>
              </w:rPr>
            </w:pPr>
            <w:r w:rsidRPr="00A33849">
              <w:rPr>
                <w:color w:val="000000"/>
              </w:rPr>
              <w:t xml:space="preserve">Задолженность бюджета  Республики Тыва </w:t>
            </w:r>
            <w:proofErr w:type="gramStart"/>
            <w:r w:rsidRPr="00A33849">
              <w:rPr>
                <w:color w:val="000000"/>
              </w:rPr>
              <w:t>перед федеральным бюджетом по бюджетному кредиту  для погашение бюджетных кредитов на пополнение остатков средств на счетах</w:t>
            </w:r>
            <w:proofErr w:type="gramEnd"/>
            <w:r w:rsidRPr="00A33849">
              <w:rPr>
                <w:color w:val="000000"/>
              </w:rPr>
              <w:t xml:space="preserve"> бюджетов субъектов РФ</w:t>
            </w:r>
          </w:p>
        </w:tc>
        <w:tc>
          <w:tcPr>
            <w:tcW w:w="1276" w:type="dxa"/>
            <w:tcBorders>
              <w:top w:val="single" w:sz="4" w:space="0" w:color="auto"/>
              <w:left w:val="nil"/>
              <w:bottom w:val="single" w:sz="4" w:space="0" w:color="auto"/>
              <w:right w:val="single" w:sz="4" w:space="0" w:color="auto"/>
            </w:tcBorders>
            <w:vAlign w:val="center"/>
          </w:tcPr>
          <w:p w:rsidR="00730AAE" w:rsidRPr="00A33849" w:rsidRDefault="00730AAE" w:rsidP="007D2B89">
            <w:pPr>
              <w:jc w:val="center"/>
              <w:rPr>
                <w:color w:val="000000"/>
                <w:sz w:val="28"/>
                <w:szCs w:val="28"/>
              </w:rPr>
            </w:pPr>
            <w:r w:rsidRPr="00A33849">
              <w:rPr>
                <w:color w:val="000000"/>
                <w:sz w:val="28"/>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0AAE" w:rsidRPr="00A33849" w:rsidRDefault="00730AAE" w:rsidP="007D2B89">
            <w:pPr>
              <w:jc w:val="center"/>
              <w:rPr>
                <w:color w:val="000000"/>
                <w:sz w:val="28"/>
                <w:szCs w:val="28"/>
              </w:rPr>
            </w:pPr>
            <w:r w:rsidRPr="00A33849">
              <w:rPr>
                <w:color w:val="000000"/>
                <w:sz w:val="28"/>
                <w:szCs w:val="28"/>
              </w:rPr>
              <w:t>-</w:t>
            </w:r>
          </w:p>
        </w:tc>
        <w:tc>
          <w:tcPr>
            <w:tcW w:w="1275" w:type="dxa"/>
            <w:tcBorders>
              <w:top w:val="single" w:sz="4" w:space="0" w:color="auto"/>
              <w:left w:val="single" w:sz="4" w:space="0" w:color="auto"/>
              <w:bottom w:val="single" w:sz="4" w:space="0" w:color="auto"/>
              <w:right w:val="single" w:sz="4" w:space="0" w:color="auto"/>
            </w:tcBorders>
            <w:vAlign w:val="center"/>
          </w:tcPr>
          <w:p w:rsidR="00730AAE" w:rsidRPr="00A33849" w:rsidRDefault="00730AAE" w:rsidP="007D2B89">
            <w:pPr>
              <w:jc w:val="center"/>
              <w:rPr>
                <w:color w:val="000000"/>
                <w:sz w:val="28"/>
                <w:szCs w:val="28"/>
              </w:rPr>
            </w:pPr>
            <w:r w:rsidRPr="00A33849">
              <w:rPr>
                <w:color w:val="000000"/>
                <w:sz w:val="28"/>
                <w:szCs w:val="28"/>
              </w:rPr>
              <w:t>525,4</w:t>
            </w:r>
          </w:p>
        </w:tc>
        <w:tc>
          <w:tcPr>
            <w:tcW w:w="1275" w:type="dxa"/>
            <w:tcBorders>
              <w:top w:val="single" w:sz="4" w:space="0" w:color="auto"/>
              <w:left w:val="single" w:sz="4" w:space="0" w:color="auto"/>
              <w:bottom w:val="single" w:sz="4" w:space="0" w:color="auto"/>
              <w:right w:val="single" w:sz="4" w:space="0" w:color="auto"/>
            </w:tcBorders>
            <w:vAlign w:val="center"/>
          </w:tcPr>
          <w:p w:rsidR="00730AAE" w:rsidRPr="00A33849" w:rsidRDefault="00730AAE" w:rsidP="007D2B89">
            <w:pPr>
              <w:jc w:val="center"/>
              <w:rPr>
                <w:color w:val="000000"/>
                <w:sz w:val="28"/>
                <w:szCs w:val="28"/>
              </w:rPr>
            </w:pPr>
            <w:r w:rsidRPr="00A33849">
              <w:rPr>
                <w:color w:val="000000"/>
                <w:sz w:val="28"/>
                <w:szCs w:val="28"/>
              </w:rPr>
              <w:t>499,1</w:t>
            </w:r>
          </w:p>
        </w:tc>
      </w:tr>
      <w:tr w:rsidR="00730AAE" w:rsidRPr="00A33849" w:rsidTr="003F294B">
        <w:trPr>
          <w:trHeight w:val="300"/>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730AAE" w:rsidRPr="00411DA1" w:rsidRDefault="00730AAE" w:rsidP="00411DA1">
            <w:pPr>
              <w:jc w:val="center"/>
              <w:rPr>
                <w:b/>
                <w:bCs/>
                <w:color w:val="000000"/>
                <w:sz w:val="20"/>
                <w:szCs w:val="20"/>
              </w:rPr>
            </w:pPr>
            <w:r w:rsidRPr="00411DA1">
              <w:rPr>
                <w:b/>
                <w:bCs/>
                <w:color w:val="000000"/>
                <w:sz w:val="20"/>
                <w:szCs w:val="20"/>
              </w:rPr>
              <w:t>Государственные гарантии Правительства Республики Тыва</w:t>
            </w:r>
          </w:p>
        </w:tc>
        <w:tc>
          <w:tcPr>
            <w:tcW w:w="1276" w:type="dxa"/>
            <w:tcBorders>
              <w:top w:val="single" w:sz="4" w:space="0" w:color="auto"/>
              <w:left w:val="nil"/>
              <w:bottom w:val="single" w:sz="4" w:space="0" w:color="auto"/>
              <w:right w:val="single" w:sz="4" w:space="0" w:color="auto"/>
            </w:tcBorders>
            <w:vAlign w:val="center"/>
          </w:tcPr>
          <w:p w:rsidR="00730AAE" w:rsidRPr="00A33849" w:rsidRDefault="00730AAE" w:rsidP="007D2B89">
            <w:pPr>
              <w:jc w:val="center"/>
              <w:rPr>
                <w:b/>
                <w:bCs/>
                <w:color w:val="000000"/>
                <w:sz w:val="28"/>
                <w:szCs w:val="28"/>
              </w:rPr>
            </w:pPr>
            <w:r w:rsidRPr="00A33849">
              <w:rPr>
                <w:b/>
                <w:bCs/>
                <w:color w:val="000000"/>
                <w:sz w:val="28"/>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0AAE" w:rsidRPr="00A33849" w:rsidRDefault="00730AAE" w:rsidP="007D2B89">
            <w:pPr>
              <w:jc w:val="center"/>
              <w:rPr>
                <w:b/>
                <w:bCs/>
                <w:color w:val="000000"/>
                <w:sz w:val="28"/>
                <w:szCs w:val="28"/>
              </w:rPr>
            </w:pPr>
            <w:r w:rsidRPr="00A33849">
              <w:rPr>
                <w:b/>
                <w:bCs/>
                <w:color w:val="000000"/>
                <w:sz w:val="28"/>
                <w:szCs w:val="28"/>
              </w:rPr>
              <w:t>-</w:t>
            </w:r>
          </w:p>
        </w:tc>
        <w:tc>
          <w:tcPr>
            <w:tcW w:w="1275" w:type="dxa"/>
            <w:tcBorders>
              <w:top w:val="single" w:sz="4" w:space="0" w:color="auto"/>
              <w:left w:val="single" w:sz="4" w:space="0" w:color="auto"/>
              <w:bottom w:val="single" w:sz="4" w:space="0" w:color="auto"/>
              <w:right w:val="single" w:sz="4" w:space="0" w:color="auto"/>
            </w:tcBorders>
            <w:vAlign w:val="center"/>
          </w:tcPr>
          <w:p w:rsidR="00730AAE" w:rsidRPr="00A33849" w:rsidRDefault="00730AAE" w:rsidP="007D2B89">
            <w:pPr>
              <w:jc w:val="center"/>
              <w:rPr>
                <w:b/>
                <w:bCs/>
                <w:color w:val="000000"/>
                <w:sz w:val="28"/>
                <w:szCs w:val="28"/>
              </w:rPr>
            </w:pPr>
            <w:r w:rsidRPr="00A33849">
              <w:rPr>
                <w:b/>
                <w:bCs/>
                <w:color w:val="000000"/>
                <w:sz w:val="28"/>
                <w:szCs w:val="28"/>
              </w:rPr>
              <w:t>-</w:t>
            </w:r>
          </w:p>
        </w:tc>
        <w:tc>
          <w:tcPr>
            <w:tcW w:w="1275" w:type="dxa"/>
            <w:tcBorders>
              <w:top w:val="single" w:sz="4" w:space="0" w:color="auto"/>
              <w:left w:val="single" w:sz="4" w:space="0" w:color="auto"/>
              <w:bottom w:val="single" w:sz="4" w:space="0" w:color="auto"/>
              <w:right w:val="single" w:sz="4" w:space="0" w:color="auto"/>
            </w:tcBorders>
            <w:vAlign w:val="center"/>
          </w:tcPr>
          <w:p w:rsidR="00730AAE" w:rsidRPr="00A33849" w:rsidRDefault="00730AAE" w:rsidP="007D2B89">
            <w:pPr>
              <w:jc w:val="center"/>
              <w:rPr>
                <w:b/>
                <w:bCs/>
                <w:color w:val="000000"/>
                <w:sz w:val="28"/>
                <w:szCs w:val="28"/>
              </w:rPr>
            </w:pPr>
            <w:r w:rsidRPr="00A33849">
              <w:rPr>
                <w:b/>
                <w:bCs/>
                <w:color w:val="000000"/>
                <w:sz w:val="28"/>
                <w:szCs w:val="28"/>
              </w:rPr>
              <w:t>-</w:t>
            </w:r>
          </w:p>
        </w:tc>
      </w:tr>
      <w:tr w:rsidR="00730AAE" w:rsidRPr="00A33849" w:rsidTr="003F294B">
        <w:trPr>
          <w:trHeight w:val="300"/>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730AAE" w:rsidRPr="00411DA1" w:rsidRDefault="00730AAE" w:rsidP="00411DA1">
            <w:pPr>
              <w:jc w:val="center"/>
              <w:rPr>
                <w:b/>
                <w:bCs/>
                <w:color w:val="000000"/>
                <w:sz w:val="20"/>
                <w:szCs w:val="20"/>
              </w:rPr>
            </w:pPr>
            <w:r w:rsidRPr="00411DA1">
              <w:rPr>
                <w:b/>
                <w:bCs/>
                <w:color w:val="000000"/>
                <w:sz w:val="20"/>
                <w:szCs w:val="20"/>
              </w:rPr>
              <w:t>Кредиты от кредитных организаций</w:t>
            </w:r>
          </w:p>
        </w:tc>
        <w:tc>
          <w:tcPr>
            <w:tcW w:w="1276" w:type="dxa"/>
            <w:tcBorders>
              <w:top w:val="single" w:sz="4" w:space="0" w:color="auto"/>
              <w:left w:val="nil"/>
              <w:bottom w:val="single" w:sz="4" w:space="0" w:color="auto"/>
              <w:right w:val="single" w:sz="4" w:space="0" w:color="auto"/>
            </w:tcBorders>
            <w:vAlign w:val="center"/>
          </w:tcPr>
          <w:p w:rsidR="00730AAE" w:rsidRPr="00A33849" w:rsidRDefault="00730AAE" w:rsidP="007D2B89">
            <w:pPr>
              <w:jc w:val="center"/>
              <w:rPr>
                <w:b/>
                <w:bCs/>
                <w:color w:val="000000"/>
                <w:sz w:val="28"/>
                <w:szCs w:val="28"/>
              </w:rPr>
            </w:pPr>
            <w:r w:rsidRPr="00A33849">
              <w:rPr>
                <w:b/>
                <w:bCs/>
                <w:color w:val="000000"/>
                <w:sz w:val="28"/>
                <w:szCs w:val="28"/>
              </w:rPr>
              <w:t>678,2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30AAE" w:rsidRPr="00A33849" w:rsidRDefault="00730AAE" w:rsidP="007D2B89">
            <w:pPr>
              <w:jc w:val="center"/>
              <w:rPr>
                <w:b/>
                <w:bCs/>
                <w:color w:val="000000"/>
                <w:sz w:val="28"/>
                <w:szCs w:val="28"/>
              </w:rPr>
            </w:pPr>
            <w:r w:rsidRPr="00A33849">
              <w:rPr>
                <w:b/>
                <w:bCs/>
                <w:color w:val="000000"/>
                <w:sz w:val="28"/>
                <w:szCs w:val="28"/>
              </w:rPr>
              <w:t>746,7</w:t>
            </w:r>
          </w:p>
        </w:tc>
        <w:tc>
          <w:tcPr>
            <w:tcW w:w="1275" w:type="dxa"/>
            <w:tcBorders>
              <w:top w:val="single" w:sz="4" w:space="0" w:color="auto"/>
              <w:left w:val="single" w:sz="4" w:space="0" w:color="auto"/>
              <w:bottom w:val="single" w:sz="4" w:space="0" w:color="auto"/>
              <w:right w:val="single" w:sz="4" w:space="0" w:color="auto"/>
            </w:tcBorders>
            <w:vAlign w:val="center"/>
          </w:tcPr>
          <w:p w:rsidR="00730AAE" w:rsidRPr="00A33849" w:rsidRDefault="00730AAE" w:rsidP="007D2B89">
            <w:pPr>
              <w:jc w:val="center"/>
              <w:rPr>
                <w:b/>
                <w:bCs/>
                <w:color w:val="000000"/>
                <w:sz w:val="28"/>
                <w:szCs w:val="28"/>
              </w:rPr>
            </w:pPr>
            <w:r w:rsidRPr="00A33849">
              <w:rPr>
                <w:b/>
                <w:bCs/>
                <w:color w:val="000000"/>
                <w:sz w:val="28"/>
                <w:szCs w:val="28"/>
              </w:rPr>
              <w:t>346,0</w:t>
            </w:r>
          </w:p>
        </w:tc>
        <w:tc>
          <w:tcPr>
            <w:tcW w:w="1275" w:type="dxa"/>
            <w:tcBorders>
              <w:top w:val="single" w:sz="4" w:space="0" w:color="auto"/>
              <w:left w:val="single" w:sz="4" w:space="0" w:color="auto"/>
              <w:bottom w:val="single" w:sz="4" w:space="0" w:color="auto"/>
              <w:right w:val="single" w:sz="4" w:space="0" w:color="auto"/>
            </w:tcBorders>
            <w:vAlign w:val="center"/>
          </w:tcPr>
          <w:p w:rsidR="00730AAE" w:rsidRPr="00A33849" w:rsidRDefault="00730AAE" w:rsidP="007D2B89">
            <w:pPr>
              <w:jc w:val="center"/>
              <w:rPr>
                <w:b/>
                <w:bCs/>
                <w:color w:val="000000"/>
                <w:sz w:val="28"/>
                <w:szCs w:val="28"/>
              </w:rPr>
            </w:pPr>
            <w:r w:rsidRPr="00A33849">
              <w:rPr>
                <w:b/>
                <w:bCs/>
                <w:color w:val="000000"/>
                <w:sz w:val="28"/>
                <w:szCs w:val="28"/>
              </w:rPr>
              <w:t>800,0</w:t>
            </w:r>
          </w:p>
        </w:tc>
      </w:tr>
      <w:tr w:rsidR="00730AAE" w:rsidRPr="00A33849" w:rsidTr="003F294B">
        <w:trPr>
          <w:trHeight w:val="480"/>
        </w:trPr>
        <w:tc>
          <w:tcPr>
            <w:tcW w:w="5387" w:type="dxa"/>
            <w:tcBorders>
              <w:top w:val="nil"/>
              <w:left w:val="single" w:sz="4" w:space="0" w:color="auto"/>
              <w:bottom w:val="single" w:sz="4" w:space="0" w:color="auto"/>
              <w:right w:val="single" w:sz="4" w:space="0" w:color="auto"/>
            </w:tcBorders>
            <w:shd w:val="clear" w:color="auto" w:fill="auto"/>
            <w:vAlign w:val="center"/>
            <w:hideMark/>
          </w:tcPr>
          <w:p w:rsidR="00730AAE" w:rsidRPr="00A33849" w:rsidRDefault="00730AAE" w:rsidP="007D2B89">
            <w:pPr>
              <w:rPr>
                <w:color w:val="000000"/>
              </w:rPr>
            </w:pPr>
            <w:r w:rsidRPr="00A33849">
              <w:rPr>
                <w:color w:val="000000"/>
              </w:rPr>
              <w:t>Задолженность по государственному контракту  по кредитной линии  ПАО "Сбербанк России"</w:t>
            </w:r>
          </w:p>
        </w:tc>
        <w:tc>
          <w:tcPr>
            <w:tcW w:w="1276" w:type="dxa"/>
            <w:tcBorders>
              <w:top w:val="single" w:sz="4" w:space="0" w:color="auto"/>
              <w:left w:val="nil"/>
              <w:bottom w:val="single" w:sz="4" w:space="0" w:color="auto"/>
              <w:right w:val="single" w:sz="4" w:space="0" w:color="auto"/>
            </w:tcBorders>
            <w:vAlign w:val="center"/>
          </w:tcPr>
          <w:p w:rsidR="00730AAE" w:rsidRPr="00A33849" w:rsidRDefault="00730AAE" w:rsidP="007D2B89">
            <w:pPr>
              <w:jc w:val="center"/>
              <w:rPr>
                <w:color w:val="000000"/>
                <w:sz w:val="28"/>
                <w:szCs w:val="28"/>
              </w:rPr>
            </w:pPr>
            <w:r w:rsidRPr="00A33849">
              <w:rPr>
                <w:color w:val="000000"/>
                <w:sz w:val="28"/>
                <w:szCs w:val="28"/>
              </w:rPr>
              <w:t>678,2</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30AAE" w:rsidRPr="00A33849" w:rsidRDefault="00730AAE" w:rsidP="007D2B89">
            <w:pPr>
              <w:jc w:val="center"/>
              <w:rPr>
                <w:color w:val="000000"/>
                <w:sz w:val="28"/>
                <w:szCs w:val="28"/>
              </w:rPr>
            </w:pPr>
            <w:r w:rsidRPr="00A33849">
              <w:rPr>
                <w:color w:val="000000"/>
                <w:sz w:val="28"/>
                <w:szCs w:val="28"/>
              </w:rPr>
              <w:t>746,7</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730AAE" w:rsidRPr="00A33849" w:rsidRDefault="00730AAE" w:rsidP="007D2B89">
            <w:pPr>
              <w:jc w:val="center"/>
              <w:rPr>
                <w:color w:val="000000"/>
                <w:sz w:val="28"/>
                <w:szCs w:val="28"/>
              </w:rPr>
            </w:pPr>
            <w:r w:rsidRPr="00A33849">
              <w:rPr>
                <w:color w:val="000000"/>
                <w:sz w:val="28"/>
                <w:szCs w:val="28"/>
              </w:rPr>
              <w:t>346,0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730AAE" w:rsidRPr="00A33849" w:rsidRDefault="00730AAE" w:rsidP="007D2B89">
            <w:pPr>
              <w:jc w:val="center"/>
              <w:rPr>
                <w:color w:val="000000"/>
                <w:sz w:val="28"/>
                <w:szCs w:val="28"/>
              </w:rPr>
            </w:pPr>
            <w:r w:rsidRPr="00A33849">
              <w:rPr>
                <w:color w:val="000000"/>
                <w:sz w:val="28"/>
                <w:szCs w:val="28"/>
              </w:rPr>
              <w:t>800,0</w:t>
            </w:r>
          </w:p>
        </w:tc>
      </w:tr>
      <w:tr w:rsidR="00730AAE" w:rsidRPr="00A33849" w:rsidTr="003F294B">
        <w:trPr>
          <w:trHeight w:val="300"/>
        </w:trPr>
        <w:tc>
          <w:tcPr>
            <w:tcW w:w="5387" w:type="dxa"/>
            <w:tcBorders>
              <w:top w:val="nil"/>
              <w:left w:val="single" w:sz="4" w:space="0" w:color="auto"/>
              <w:bottom w:val="single" w:sz="4" w:space="0" w:color="auto"/>
              <w:right w:val="single" w:sz="4" w:space="0" w:color="auto"/>
            </w:tcBorders>
            <w:shd w:val="clear" w:color="auto" w:fill="auto"/>
            <w:noWrap/>
            <w:vAlign w:val="center"/>
            <w:hideMark/>
          </w:tcPr>
          <w:p w:rsidR="00730AAE" w:rsidRPr="00A33849" w:rsidRDefault="00730AAE" w:rsidP="007D2B89">
            <w:pPr>
              <w:jc w:val="center"/>
              <w:rPr>
                <w:b/>
                <w:bCs/>
                <w:color w:val="000000"/>
              </w:rPr>
            </w:pPr>
            <w:r w:rsidRPr="00A33849">
              <w:rPr>
                <w:b/>
                <w:bCs/>
                <w:color w:val="000000"/>
              </w:rPr>
              <w:t>ВСЕГО</w:t>
            </w:r>
          </w:p>
        </w:tc>
        <w:tc>
          <w:tcPr>
            <w:tcW w:w="1276" w:type="dxa"/>
            <w:tcBorders>
              <w:top w:val="single" w:sz="4" w:space="0" w:color="auto"/>
              <w:left w:val="nil"/>
              <w:bottom w:val="single" w:sz="4" w:space="0" w:color="auto"/>
              <w:right w:val="single" w:sz="4" w:space="0" w:color="auto"/>
            </w:tcBorders>
            <w:vAlign w:val="center"/>
          </w:tcPr>
          <w:p w:rsidR="00730AAE" w:rsidRPr="00A33849" w:rsidRDefault="00730AAE" w:rsidP="007D2B89">
            <w:pPr>
              <w:jc w:val="center"/>
              <w:rPr>
                <w:b/>
                <w:bCs/>
                <w:color w:val="000000"/>
                <w:sz w:val="28"/>
                <w:szCs w:val="28"/>
              </w:rPr>
            </w:pPr>
            <w:r w:rsidRPr="00A33849">
              <w:rPr>
                <w:b/>
                <w:bCs/>
                <w:color w:val="000000"/>
                <w:sz w:val="28"/>
                <w:szCs w:val="28"/>
              </w:rPr>
              <w:t>1983,9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0AAE" w:rsidRPr="00A33849" w:rsidRDefault="00730AAE" w:rsidP="007D2B89">
            <w:pPr>
              <w:jc w:val="center"/>
              <w:rPr>
                <w:b/>
                <w:bCs/>
                <w:color w:val="000000"/>
                <w:sz w:val="28"/>
                <w:szCs w:val="28"/>
              </w:rPr>
            </w:pPr>
            <w:r w:rsidRPr="00A33849">
              <w:rPr>
                <w:b/>
                <w:bCs/>
                <w:color w:val="000000"/>
                <w:sz w:val="28"/>
                <w:szCs w:val="28"/>
              </w:rPr>
              <w:t>1983,6</w:t>
            </w:r>
          </w:p>
        </w:tc>
        <w:tc>
          <w:tcPr>
            <w:tcW w:w="1275" w:type="dxa"/>
            <w:tcBorders>
              <w:top w:val="single" w:sz="4" w:space="0" w:color="auto"/>
              <w:left w:val="single" w:sz="4" w:space="0" w:color="auto"/>
              <w:bottom w:val="single" w:sz="4" w:space="0" w:color="auto"/>
              <w:right w:val="single" w:sz="4" w:space="0" w:color="auto"/>
            </w:tcBorders>
            <w:vAlign w:val="center"/>
          </w:tcPr>
          <w:p w:rsidR="00730AAE" w:rsidRPr="00A33849" w:rsidRDefault="00730AAE" w:rsidP="007D2B89">
            <w:pPr>
              <w:jc w:val="center"/>
              <w:rPr>
                <w:b/>
                <w:bCs/>
                <w:color w:val="000000"/>
                <w:sz w:val="28"/>
                <w:szCs w:val="28"/>
              </w:rPr>
            </w:pPr>
            <w:r w:rsidRPr="00A33849">
              <w:rPr>
                <w:b/>
                <w:bCs/>
                <w:color w:val="000000"/>
                <w:sz w:val="28"/>
                <w:szCs w:val="28"/>
              </w:rPr>
              <w:t>2108,3</w:t>
            </w:r>
          </w:p>
        </w:tc>
        <w:tc>
          <w:tcPr>
            <w:tcW w:w="1275" w:type="dxa"/>
            <w:tcBorders>
              <w:top w:val="single" w:sz="4" w:space="0" w:color="auto"/>
              <w:left w:val="single" w:sz="4" w:space="0" w:color="auto"/>
              <w:bottom w:val="single" w:sz="4" w:space="0" w:color="auto"/>
              <w:right w:val="single" w:sz="4" w:space="0" w:color="auto"/>
            </w:tcBorders>
            <w:vAlign w:val="center"/>
          </w:tcPr>
          <w:p w:rsidR="00730AAE" w:rsidRPr="00A33849" w:rsidRDefault="00730AAE" w:rsidP="007D2B89">
            <w:pPr>
              <w:jc w:val="center"/>
              <w:rPr>
                <w:b/>
                <w:bCs/>
                <w:color w:val="000000"/>
                <w:sz w:val="28"/>
                <w:szCs w:val="28"/>
              </w:rPr>
            </w:pPr>
            <w:r w:rsidRPr="00A33849">
              <w:rPr>
                <w:b/>
                <w:bCs/>
                <w:color w:val="000000"/>
                <w:sz w:val="28"/>
                <w:szCs w:val="28"/>
              </w:rPr>
              <w:t>2467,3</w:t>
            </w:r>
          </w:p>
        </w:tc>
      </w:tr>
    </w:tbl>
    <w:p w:rsidR="00730AAE" w:rsidRPr="00A33849" w:rsidRDefault="00730AAE" w:rsidP="007D2B89">
      <w:pPr>
        <w:pStyle w:val="a4"/>
        <w:spacing w:after="0" w:line="240" w:lineRule="auto"/>
        <w:ind w:left="0"/>
        <w:jc w:val="both"/>
        <w:rPr>
          <w:rFonts w:ascii="Times New Roman" w:hAnsi="Times New Roman" w:cs="Times New Roman"/>
          <w:sz w:val="28"/>
          <w:szCs w:val="28"/>
        </w:rPr>
      </w:pPr>
    </w:p>
    <w:p w:rsidR="00730AAE" w:rsidRPr="008D273F" w:rsidRDefault="00411DA1" w:rsidP="00411DA1">
      <w:pPr>
        <w:pStyle w:val="a4"/>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730AAE" w:rsidRPr="00A33849">
        <w:rPr>
          <w:rFonts w:ascii="Times New Roman" w:hAnsi="Times New Roman" w:cs="Times New Roman"/>
          <w:sz w:val="28"/>
          <w:szCs w:val="28"/>
        </w:rPr>
        <w:t>В 2021 году республиканским бюджетом Республики Тыва  использовался механизм привлечения краткосрочного казначейского кредита на общую сумму 1 500 млн. рублей для обеспечения временных кассовых разрывов и экономии на обслуживании дорогостоящих коммерческих кредитов.</w:t>
      </w:r>
    </w:p>
    <w:p w:rsidR="003403C2" w:rsidRPr="007259C3" w:rsidRDefault="003F34E1" w:rsidP="007D2B89">
      <w:pPr>
        <w:pStyle w:val="a4"/>
        <w:spacing w:after="0" w:line="240" w:lineRule="auto"/>
        <w:ind w:left="0"/>
        <w:jc w:val="both"/>
        <w:rPr>
          <w:rFonts w:ascii="Times New Roman" w:hAnsi="Times New Roman" w:cs="Times New Roman"/>
          <w:sz w:val="28"/>
          <w:szCs w:val="28"/>
        </w:rPr>
      </w:pPr>
      <w:r w:rsidRPr="007259C3">
        <w:rPr>
          <w:rFonts w:ascii="Times New Roman" w:hAnsi="Times New Roman" w:cs="Times New Roman"/>
          <w:sz w:val="28"/>
          <w:szCs w:val="28"/>
        </w:rPr>
        <w:t xml:space="preserve">      </w:t>
      </w:r>
      <w:r w:rsidR="00411DA1" w:rsidRPr="007259C3">
        <w:rPr>
          <w:rFonts w:ascii="Times New Roman" w:hAnsi="Times New Roman" w:cs="Times New Roman"/>
          <w:sz w:val="28"/>
          <w:szCs w:val="28"/>
        </w:rPr>
        <w:t xml:space="preserve"> </w:t>
      </w:r>
      <w:r w:rsidRPr="007259C3">
        <w:rPr>
          <w:rFonts w:ascii="Times New Roman" w:hAnsi="Times New Roman" w:cs="Times New Roman"/>
          <w:sz w:val="28"/>
          <w:szCs w:val="28"/>
        </w:rPr>
        <w:t>Из</w:t>
      </w:r>
      <w:r w:rsidR="003403C2" w:rsidRPr="007259C3">
        <w:rPr>
          <w:rFonts w:ascii="Times New Roman" w:hAnsi="Times New Roman" w:cs="Times New Roman"/>
          <w:sz w:val="28"/>
          <w:szCs w:val="28"/>
        </w:rPr>
        <w:t xml:space="preserve"> республиканского бюджета Республики Тыва </w:t>
      </w:r>
      <w:r w:rsidRPr="007259C3">
        <w:rPr>
          <w:rFonts w:ascii="Times New Roman" w:hAnsi="Times New Roman" w:cs="Times New Roman"/>
          <w:sz w:val="28"/>
          <w:szCs w:val="28"/>
        </w:rPr>
        <w:t>в 202</w:t>
      </w:r>
      <w:r w:rsidR="00F67F93" w:rsidRPr="007259C3">
        <w:rPr>
          <w:rFonts w:ascii="Times New Roman" w:hAnsi="Times New Roman" w:cs="Times New Roman"/>
          <w:sz w:val="28"/>
          <w:szCs w:val="28"/>
        </w:rPr>
        <w:t>1</w:t>
      </w:r>
      <w:r w:rsidRPr="007259C3">
        <w:rPr>
          <w:rFonts w:ascii="Times New Roman" w:hAnsi="Times New Roman" w:cs="Times New Roman"/>
          <w:sz w:val="28"/>
          <w:szCs w:val="28"/>
        </w:rPr>
        <w:t xml:space="preserve"> году муниципальным образованиям</w:t>
      </w:r>
      <w:r w:rsidR="003403C2" w:rsidRPr="007259C3">
        <w:rPr>
          <w:rFonts w:ascii="Times New Roman" w:hAnsi="Times New Roman" w:cs="Times New Roman"/>
          <w:sz w:val="28"/>
          <w:szCs w:val="28"/>
        </w:rPr>
        <w:t xml:space="preserve"> предоставлен</w:t>
      </w:r>
      <w:r w:rsidRPr="007259C3">
        <w:rPr>
          <w:rFonts w:ascii="Times New Roman" w:hAnsi="Times New Roman" w:cs="Times New Roman"/>
          <w:sz w:val="28"/>
          <w:szCs w:val="28"/>
        </w:rPr>
        <w:t>ы</w:t>
      </w:r>
      <w:r w:rsidR="003403C2" w:rsidRPr="007259C3">
        <w:rPr>
          <w:rFonts w:ascii="Times New Roman" w:hAnsi="Times New Roman" w:cs="Times New Roman"/>
          <w:sz w:val="28"/>
          <w:szCs w:val="28"/>
        </w:rPr>
        <w:t xml:space="preserve"> бюджетны</w:t>
      </w:r>
      <w:r w:rsidRPr="007259C3">
        <w:rPr>
          <w:rFonts w:ascii="Times New Roman" w:hAnsi="Times New Roman" w:cs="Times New Roman"/>
          <w:sz w:val="28"/>
          <w:szCs w:val="28"/>
        </w:rPr>
        <w:t>е</w:t>
      </w:r>
      <w:r w:rsidR="003403C2" w:rsidRPr="007259C3">
        <w:rPr>
          <w:rFonts w:ascii="Times New Roman" w:hAnsi="Times New Roman" w:cs="Times New Roman"/>
          <w:sz w:val="28"/>
          <w:szCs w:val="28"/>
        </w:rPr>
        <w:t xml:space="preserve"> кредит</w:t>
      </w:r>
      <w:r w:rsidRPr="007259C3">
        <w:rPr>
          <w:rFonts w:ascii="Times New Roman" w:hAnsi="Times New Roman" w:cs="Times New Roman"/>
          <w:sz w:val="28"/>
          <w:szCs w:val="28"/>
        </w:rPr>
        <w:t>ы</w:t>
      </w:r>
      <w:r w:rsidR="003403C2" w:rsidRPr="007259C3">
        <w:rPr>
          <w:rFonts w:ascii="Times New Roman" w:hAnsi="Times New Roman" w:cs="Times New Roman"/>
          <w:sz w:val="28"/>
          <w:szCs w:val="28"/>
        </w:rPr>
        <w:t xml:space="preserve"> на частичное покрытие дефицита бюджета на сумму </w:t>
      </w:r>
      <w:r w:rsidR="00E97050" w:rsidRPr="007259C3">
        <w:rPr>
          <w:rFonts w:ascii="Times New Roman" w:hAnsi="Times New Roman" w:cs="Times New Roman"/>
          <w:sz w:val="28"/>
          <w:szCs w:val="28"/>
        </w:rPr>
        <w:t>760,7</w:t>
      </w:r>
      <w:r w:rsidR="00970C18" w:rsidRPr="007259C3">
        <w:rPr>
          <w:rFonts w:ascii="Times New Roman" w:hAnsi="Times New Roman" w:cs="Times New Roman"/>
          <w:sz w:val="28"/>
          <w:szCs w:val="28"/>
        </w:rPr>
        <w:t xml:space="preserve"> млн. рублей</w:t>
      </w:r>
      <w:r w:rsidR="003403C2" w:rsidRPr="007259C3">
        <w:rPr>
          <w:rFonts w:ascii="Times New Roman" w:hAnsi="Times New Roman" w:cs="Times New Roman"/>
          <w:sz w:val="28"/>
          <w:szCs w:val="28"/>
        </w:rPr>
        <w:t>.</w:t>
      </w:r>
      <w:r w:rsidR="00E97050" w:rsidRPr="007259C3">
        <w:rPr>
          <w:rFonts w:ascii="Times New Roman" w:hAnsi="Times New Roman" w:cs="Times New Roman"/>
          <w:sz w:val="28"/>
          <w:szCs w:val="28"/>
        </w:rPr>
        <w:t xml:space="preserve"> При этом сумма погашенных бюджетных кредитов </w:t>
      </w:r>
      <w:r w:rsidR="00411DA1" w:rsidRPr="007259C3">
        <w:rPr>
          <w:rFonts w:ascii="Times New Roman" w:hAnsi="Times New Roman" w:cs="Times New Roman"/>
          <w:sz w:val="28"/>
          <w:szCs w:val="28"/>
        </w:rPr>
        <w:t xml:space="preserve">муниципальными образованиями </w:t>
      </w:r>
      <w:r w:rsidR="00E97050" w:rsidRPr="007259C3">
        <w:rPr>
          <w:rFonts w:ascii="Times New Roman" w:hAnsi="Times New Roman" w:cs="Times New Roman"/>
          <w:sz w:val="28"/>
          <w:szCs w:val="28"/>
        </w:rPr>
        <w:t>за 2021 год составляет 732,9 млн. рублей.</w:t>
      </w:r>
    </w:p>
    <w:p w:rsidR="007259C3" w:rsidRDefault="007259C3" w:rsidP="007D2B89">
      <w:pPr>
        <w:jc w:val="center"/>
        <w:rPr>
          <w:b/>
          <w:sz w:val="28"/>
          <w:szCs w:val="28"/>
          <w:highlight w:val="cyan"/>
        </w:rPr>
      </w:pPr>
    </w:p>
    <w:p w:rsidR="0082756D" w:rsidRDefault="0082756D" w:rsidP="00E345E9">
      <w:pPr>
        <w:jc w:val="center"/>
        <w:rPr>
          <w:b/>
          <w:sz w:val="28"/>
          <w:szCs w:val="28"/>
        </w:rPr>
      </w:pPr>
    </w:p>
    <w:p w:rsidR="00E345E9" w:rsidRPr="004C5F83" w:rsidRDefault="00E345E9" w:rsidP="00E345E9">
      <w:pPr>
        <w:jc w:val="center"/>
        <w:rPr>
          <w:b/>
          <w:sz w:val="28"/>
          <w:szCs w:val="28"/>
        </w:rPr>
      </w:pPr>
      <w:r w:rsidRPr="004C5F83">
        <w:rPr>
          <w:b/>
          <w:sz w:val="28"/>
          <w:szCs w:val="28"/>
        </w:rPr>
        <w:t>14. Информация по резервному фонду Правительства Республики Тыва</w:t>
      </w:r>
    </w:p>
    <w:p w:rsidR="00E345E9" w:rsidRPr="004C5F83" w:rsidRDefault="00E345E9" w:rsidP="00E345E9">
      <w:pPr>
        <w:jc w:val="center"/>
        <w:rPr>
          <w:b/>
          <w:sz w:val="28"/>
          <w:szCs w:val="28"/>
        </w:rPr>
      </w:pPr>
    </w:p>
    <w:p w:rsidR="00E345E9" w:rsidRPr="004C5F83" w:rsidRDefault="00E345E9" w:rsidP="00E345E9">
      <w:pPr>
        <w:ind w:firstLine="567"/>
        <w:jc w:val="both"/>
        <w:rPr>
          <w:sz w:val="28"/>
          <w:szCs w:val="28"/>
        </w:rPr>
      </w:pPr>
      <w:r w:rsidRPr="004C5F83">
        <w:rPr>
          <w:sz w:val="28"/>
          <w:szCs w:val="28"/>
        </w:rPr>
        <w:t xml:space="preserve">Утвержденный план резервного фонда Правительства Республики Тыва на 2021 год </w:t>
      </w:r>
      <w:r w:rsidRPr="004C5F83">
        <w:rPr>
          <w:b/>
          <w:sz w:val="28"/>
          <w:szCs w:val="28"/>
        </w:rPr>
        <w:t>276,2 млн. рублей</w:t>
      </w:r>
      <w:r w:rsidRPr="004C5F83">
        <w:rPr>
          <w:sz w:val="28"/>
          <w:szCs w:val="28"/>
        </w:rPr>
        <w:t>, в том числе по разделам:</w:t>
      </w:r>
    </w:p>
    <w:p w:rsidR="00E345E9" w:rsidRPr="004C5F83" w:rsidRDefault="00E345E9" w:rsidP="00E345E9">
      <w:pPr>
        <w:ind w:firstLine="567"/>
        <w:jc w:val="both"/>
        <w:rPr>
          <w:sz w:val="28"/>
          <w:szCs w:val="28"/>
        </w:rPr>
      </w:pPr>
      <w:r w:rsidRPr="004C5F83">
        <w:rPr>
          <w:sz w:val="28"/>
          <w:szCs w:val="28"/>
        </w:rPr>
        <w:t>0111 «Резервные фонды» - 1,3 млн. рублей (неиспользованный остаток);</w:t>
      </w:r>
    </w:p>
    <w:p w:rsidR="00E345E9" w:rsidRPr="004C5F83" w:rsidRDefault="00E345E9" w:rsidP="00E345E9">
      <w:pPr>
        <w:ind w:firstLine="567"/>
        <w:jc w:val="both"/>
        <w:rPr>
          <w:sz w:val="28"/>
          <w:szCs w:val="28"/>
        </w:rPr>
      </w:pPr>
      <w:r w:rsidRPr="004C5F83">
        <w:rPr>
          <w:sz w:val="28"/>
          <w:szCs w:val="28"/>
        </w:rPr>
        <w:t>0405 «Сельское хозяйство и рыболовство» - 5,5 млн. рублей;</w:t>
      </w:r>
    </w:p>
    <w:p w:rsidR="00E345E9" w:rsidRPr="004C5F83" w:rsidRDefault="00E345E9" w:rsidP="00E345E9">
      <w:pPr>
        <w:ind w:firstLine="567"/>
        <w:jc w:val="both"/>
        <w:rPr>
          <w:sz w:val="28"/>
          <w:szCs w:val="28"/>
        </w:rPr>
      </w:pPr>
      <w:r w:rsidRPr="004C5F83">
        <w:rPr>
          <w:sz w:val="28"/>
          <w:szCs w:val="28"/>
        </w:rPr>
        <w:t>0704 «Среднее профессиональное образование» - 1 млн. рублей;</w:t>
      </w:r>
    </w:p>
    <w:p w:rsidR="00E345E9" w:rsidRPr="004C5F83" w:rsidRDefault="00E345E9" w:rsidP="00E345E9">
      <w:pPr>
        <w:ind w:firstLine="567"/>
        <w:jc w:val="both"/>
        <w:rPr>
          <w:sz w:val="28"/>
          <w:szCs w:val="28"/>
        </w:rPr>
      </w:pPr>
      <w:r w:rsidRPr="004C5F83">
        <w:rPr>
          <w:sz w:val="28"/>
          <w:szCs w:val="28"/>
        </w:rPr>
        <w:lastRenderedPageBreak/>
        <w:t>0707 «Молодежная политика» - 8,2 млн. рублей;</w:t>
      </w:r>
    </w:p>
    <w:p w:rsidR="00E345E9" w:rsidRPr="004C5F83" w:rsidRDefault="00E345E9" w:rsidP="00E345E9">
      <w:pPr>
        <w:ind w:firstLine="567"/>
        <w:jc w:val="both"/>
        <w:rPr>
          <w:sz w:val="28"/>
          <w:szCs w:val="28"/>
        </w:rPr>
      </w:pPr>
      <w:r w:rsidRPr="004C5F83">
        <w:rPr>
          <w:sz w:val="28"/>
          <w:szCs w:val="28"/>
        </w:rPr>
        <w:t>0901 «Стационарная медицинская помощь» - 44,5 млн. рублей»;</w:t>
      </w:r>
    </w:p>
    <w:p w:rsidR="00E345E9" w:rsidRPr="004C5F83" w:rsidRDefault="00E345E9" w:rsidP="00E345E9">
      <w:pPr>
        <w:ind w:firstLine="567"/>
        <w:jc w:val="both"/>
        <w:rPr>
          <w:sz w:val="28"/>
          <w:szCs w:val="28"/>
        </w:rPr>
      </w:pPr>
      <w:r w:rsidRPr="004C5F83">
        <w:rPr>
          <w:sz w:val="28"/>
          <w:szCs w:val="28"/>
        </w:rPr>
        <w:t>0909 «Другие вопросы в области здравоохранения» - 125,7 млн. рублей;</w:t>
      </w:r>
    </w:p>
    <w:p w:rsidR="00E345E9" w:rsidRPr="004C5F83" w:rsidRDefault="00E345E9" w:rsidP="00E345E9">
      <w:pPr>
        <w:ind w:firstLine="567"/>
        <w:jc w:val="both"/>
        <w:rPr>
          <w:sz w:val="28"/>
          <w:szCs w:val="28"/>
        </w:rPr>
      </w:pPr>
      <w:r w:rsidRPr="004C5F83">
        <w:rPr>
          <w:sz w:val="28"/>
          <w:szCs w:val="28"/>
        </w:rPr>
        <w:t>1003</w:t>
      </w:r>
      <w:r w:rsidRPr="004C5F83">
        <w:t xml:space="preserve"> «</w:t>
      </w:r>
      <w:r w:rsidRPr="004C5F83">
        <w:rPr>
          <w:sz w:val="28"/>
          <w:szCs w:val="28"/>
        </w:rPr>
        <w:t>Социальное обеспечение населения» – 0,7 млн. рублей;</w:t>
      </w:r>
    </w:p>
    <w:p w:rsidR="00E345E9" w:rsidRPr="004C5F83" w:rsidRDefault="00E345E9" w:rsidP="00E345E9">
      <w:pPr>
        <w:ind w:firstLine="567"/>
        <w:jc w:val="both"/>
        <w:rPr>
          <w:sz w:val="28"/>
          <w:szCs w:val="28"/>
        </w:rPr>
      </w:pPr>
      <w:r w:rsidRPr="004C5F83">
        <w:rPr>
          <w:sz w:val="28"/>
          <w:szCs w:val="28"/>
        </w:rPr>
        <w:t>1403 «Прочие межбюджетные трансферты общего характера» - 89,3млн. рублей.</w:t>
      </w:r>
    </w:p>
    <w:p w:rsidR="00E345E9" w:rsidRPr="004C5F83" w:rsidRDefault="00E345E9" w:rsidP="00E345E9">
      <w:pPr>
        <w:ind w:firstLine="567"/>
        <w:jc w:val="both"/>
        <w:rPr>
          <w:sz w:val="28"/>
          <w:szCs w:val="28"/>
        </w:rPr>
      </w:pPr>
      <w:r w:rsidRPr="004C5F83">
        <w:rPr>
          <w:sz w:val="28"/>
          <w:szCs w:val="28"/>
        </w:rPr>
        <w:t xml:space="preserve">Объем освоенных средств составил </w:t>
      </w:r>
      <w:r w:rsidRPr="004C5F83">
        <w:rPr>
          <w:b/>
          <w:sz w:val="28"/>
          <w:szCs w:val="28"/>
        </w:rPr>
        <w:t>249,6 млн. рублей</w:t>
      </w:r>
      <w:r w:rsidRPr="004C5F83">
        <w:rPr>
          <w:sz w:val="28"/>
          <w:szCs w:val="28"/>
        </w:rPr>
        <w:t>, т.е. 90%, в том числе:</w:t>
      </w:r>
    </w:p>
    <w:p w:rsidR="00E345E9" w:rsidRPr="00E345E9" w:rsidRDefault="00E345E9" w:rsidP="00E345E9">
      <w:pPr>
        <w:ind w:firstLine="567"/>
        <w:jc w:val="both"/>
        <w:rPr>
          <w:sz w:val="28"/>
          <w:szCs w:val="28"/>
        </w:rPr>
      </w:pPr>
      <w:r w:rsidRPr="004C5F83">
        <w:rPr>
          <w:b/>
          <w:sz w:val="28"/>
          <w:szCs w:val="28"/>
        </w:rPr>
        <w:t xml:space="preserve">38,3 млн. рублей </w:t>
      </w:r>
      <w:r w:rsidRPr="00E345E9">
        <w:rPr>
          <w:sz w:val="28"/>
          <w:szCs w:val="28"/>
        </w:rPr>
        <w:t>- на оказание разовой материальной помощи гражданам, оказавшимся в трудной жизненной ситуации;</w:t>
      </w:r>
    </w:p>
    <w:p w:rsidR="00E345E9" w:rsidRPr="00E345E9" w:rsidRDefault="00E345E9" w:rsidP="00E345E9">
      <w:pPr>
        <w:ind w:firstLine="567"/>
        <w:jc w:val="both"/>
        <w:rPr>
          <w:sz w:val="28"/>
          <w:szCs w:val="28"/>
        </w:rPr>
      </w:pPr>
      <w:r w:rsidRPr="004C5F83">
        <w:rPr>
          <w:b/>
          <w:sz w:val="28"/>
          <w:szCs w:val="28"/>
        </w:rPr>
        <w:t xml:space="preserve">89,6 млн. рублей - </w:t>
      </w:r>
      <w:r w:rsidRPr="00E345E9">
        <w:rPr>
          <w:sz w:val="28"/>
          <w:szCs w:val="28"/>
        </w:rPr>
        <w:t>аварийно-восстановительные работы при ЧС, из них:</w:t>
      </w:r>
    </w:p>
    <w:p w:rsidR="00E345E9" w:rsidRPr="004C5F83" w:rsidRDefault="00E345E9" w:rsidP="00E345E9">
      <w:pPr>
        <w:ind w:firstLine="567"/>
        <w:jc w:val="both"/>
        <w:rPr>
          <w:i/>
          <w:sz w:val="28"/>
          <w:szCs w:val="28"/>
        </w:rPr>
      </w:pPr>
      <w:r w:rsidRPr="004C5F83">
        <w:rPr>
          <w:i/>
          <w:sz w:val="28"/>
          <w:szCs w:val="28"/>
        </w:rPr>
        <w:t xml:space="preserve">1,8 млн. рублей – из-за выхода </w:t>
      </w:r>
      <w:proofErr w:type="spellStart"/>
      <w:r w:rsidRPr="004C5F83">
        <w:rPr>
          <w:i/>
          <w:sz w:val="28"/>
          <w:szCs w:val="28"/>
        </w:rPr>
        <w:t>наледевых</w:t>
      </w:r>
      <w:proofErr w:type="spellEnd"/>
      <w:r w:rsidRPr="004C5F83">
        <w:rPr>
          <w:i/>
          <w:sz w:val="28"/>
          <w:szCs w:val="28"/>
        </w:rPr>
        <w:t xml:space="preserve"> вод в Бай-</w:t>
      </w:r>
      <w:proofErr w:type="spellStart"/>
      <w:r w:rsidRPr="004C5F83">
        <w:rPr>
          <w:i/>
          <w:sz w:val="28"/>
          <w:szCs w:val="28"/>
        </w:rPr>
        <w:t>Тайгинском</w:t>
      </w:r>
      <w:proofErr w:type="spellEnd"/>
      <w:r w:rsidRPr="004C5F83">
        <w:rPr>
          <w:i/>
          <w:sz w:val="28"/>
          <w:szCs w:val="28"/>
        </w:rPr>
        <w:t xml:space="preserve"> районе;</w:t>
      </w:r>
    </w:p>
    <w:p w:rsidR="00E345E9" w:rsidRPr="004C5F83" w:rsidRDefault="00E345E9" w:rsidP="00E345E9">
      <w:pPr>
        <w:ind w:firstLine="567"/>
        <w:jc w:val="both"/>
        <w:rPr>
          <w:i/>
          <w:sz w:val="28"/>
          <w:szCs w:val="28"/>
        </w:rPr>
      </w:pPr>
      <w:r w:rsidRPr="004C5F83">
        <w:rPr>
          <w:i/>
          <w:sz w:val="28"/>
          <w:szCs w:val="28"/>
        </w:rPr>
        <w:t>38,4 млн. рублей – на ликвидацию последствий урагана (объекты муниципальной собственности);</w:t>
      </w:r>
    </w:p>
    <w:p w:rsidR="00E345E9" w:rsidRPr="004C5F83" w:rsidRDefault="00E345E9" w:rsidP="00E345E9">
      <w:pPr>
        <w:ind w:firstLine="567"/>
        <w:jc w:val="both"/>
        <w:rPr>
          <w:i/>
          <w:sz w:val="28"/>
          <w:szCs w:val="28"/>
        </w:rPr>
      </w:pPr>
      <w:r w:rsidRPr="004C5F83">
        <w:rPr>
          <w:i/>
          <w:sz w:val="28"/>
          <w:szCs w:val="28"/>
        </w:rPr>
        <w:t>45,5 млн. рублей – на ликвидацию последствий урагана (объекты государственной собственности);</w:t>
      </w:r>
    </w:p>
    <w:p w:rsidR="00E345E9" w:rsidRPr="004C5F83" w:rsidRDefault="00E345E9" w:rsidP="00E345E9">
      <w:pPr>
        <w:ind w:firstLine="567"/>
        <w:jc w:val="both"/>
        <w:rPr>
          <w:i/>
          <w:sz w:val="28"/>
          <w:szCs w:val="28"/>
        </w:rPr>
      </w:pPr>
      <w:r w:rsidRPr="004C5F83">
        <w:rPr>
          <w:i/>
          <w:sz w:val="28"/>
          <w:szCs w:val="28"/>
        </w:rPr>
        <w:t>3,9 млн. рублей – на укрепление дамб в связи с паводком;</w:t>
      </w:r>
    </w:p>
    <w:p w:rsidR="00E345E9" w:rsidRPr="004C5F83" w:rsidRDefault="00E345E9" w:rsidP="00E345E9">
      <w:pPr>
        <w:ind w:firstLine="567"/>
        <w:jc w:val="both"/>
        <w:rPr>
          <w:b/>
          <w:sz w:val="28"/>
          <w:szCs w:val="28"/>
        </w:rPr>
      </w:pPr>
      <w:r w:rsidRPr="004C5F83">
        <w:rPr>
          <w:b/>
          <w:sz w:val="28"/>
          <w:szCs w:val="28"/>
        </w:rPr>
        <w:t xml:space="preserve">5,4 млн. рублей – </w:t>
      </w:r>
      <w:r w:rsidRPr="00E345E9">
        <w:rPr>
          <w:sz w:val="28"/>
          <w:szCs w:val="28"/>
        </w:rPr>
        <w:t xml:space="preserve">на проведение противоэпизоотических мероприятий против сибирской язвы на территории </w:t>
      </w:r>
      <w:proofErr w:type="spellStart"/>
      <w:r w:rsidRPr="00E345E9">
        <w:rPr>
          <w:sz w:val="28"/>
          <w:szCs w:val="28"/>
        </w:rPr>
        <w:t>Барун-Хемчикского</w:t>
      </w:r>
      <w:proofErr w:type="spellEnd"/>
      <w:r w:rsidRPr="00E345E9">
        <w:rPr>
          <w:sz w:val="28"/>
          <w:szCs w:val="28"/>
        </w:rPr>
        <w:t xml:space="preserve"> района Республики Тыва;</w:t>
      </w:r>
    </w:p>
    <w:p w:rsidR="00E345E9" w:rsidRPr="004C5F83" w:rsidRDefault="00E345E9" w:rsidP="00E345E9">
      <w:pPr>
        <w:ind w:firstLine="567"/>
        <w:jc w:val="both"/>
        <w:rPr>
          <w:b/>
          <w:sz w:val="28"/>
          <w:szCs w:val="26"/>
        </w:rPr>
      </w:pPr>
      <w:r w:rsidRPr="004C5F83">
        <w:rPr>
          <w:b/>
          <w:sz w:val="28"/>
          <w:szCs w:val="28"/>
        </w:rPr>
        <w:t xml:space="preserve">116,3 млн. рублей </w:t>
      </w:r>
      <w:r w:rsidRPr="00E345E9">
        <w:rPr>
          <w:sz w:val="28"/>
          <w:szCs w:val="28"/>
        </w:rPr>
        <w:t xml:space="preserve">- мероприятия по недопущению распространения новой </w:t>
      </w:r>
      <w:proofErr w:type="spellStart"/>
      <w:r w:rsidRPr="00E345E9">
        <w:rPr>
          <w:sz w:val="28"/>
          <w:szCs w:val="28"/>
        </w:rPr>
        <w:t>коронавирусной</w:t>
      </w:r>
      <w:proofErr w:type="spellEnd"/>
      <w:r w:rsidRPr="00E345E9">
        <w:rPr>
          <w:sz w:val="28"/>
          <w:szCs w:val="28"/>
        </w:rPr>
        <w:t xml:space="preserve"> инфекции </w:t>
      </w:r>
      <w:r w:rsidRPr="00E345E9">
        <w:rPr>
          <w:sz w:val="28"/>
          <w:szCs w:val="28"/>
          <w:lang w:val="en-US"/>
        </w:rPr>
        <w:t>COVID</w:t>
      </w:r>
      <w:r w:rsidRPr="00E345E9">
        <w:rPr>
          <w:sz w:val="28"/>
          <w:szCs w:val="28"/>
        </w:rPr>
        <w:t xml:space="preserve">-19, </w:t>
      </w:r>
      <w:r w:rsidRPr="00E345E9">
        <w:rPr>
          <w:sz w:val="28"/>
          <w:szCs w:val="26"/>
        </w:rPr>
        <w:t>из них освоено 116,3 млн. рублей (99,9%), неосвоенный остаток – 25,1 млн. рублей, в том числе:</w:t>
      </w:r>
    </w:p>
    <w:p w:rsidR="00E345E9" w:rsidRPr="004C5F83" w:rsidRDefault="00E345E9" w:rsidP="00E345E9">
      <w:pPr>
        <w:pStyle w:val="a6"/>
        <w:shd w:val="clear" w:color="auto" w:fill="FFFFFF"/>
        <w:spacing w:after="0"/>
        <w:ind w:firstLine="567"/>
        <w:jc w:val="both"/>
        <w:rPr>
          <w:sz w:val="28"/>
          <w:szCs w:val="26"/>
        </w:rPr>
      </w:pPr>
      <w:r w:rsidRPr="004C5F83">
        <w:rPr>
          <w:sz w:val="28"/>
          <w:szCs w:val="26"/>
        </w:rPr>
        <w:t>94,2 млн. рублей на коечный фонд: СИЗ, лекарства, медоборудование, освоено Минздравом РТ 87,9 млн. рублей (99,6%), остаток 6,3 млн. рублей;</w:t>
      </w:r>
    </w:p>
    <w:p w:rsidR="00E345E9" w:rsidRDefault="00E345E9" w:rsidP="00E345E9">
      <w:pPr>
        <w:ind w:firstLine="567"/>
        <w:jc w:val="both"/>
        <w:rPr>
          <w:sz w:val="28"/>
          <w:szCs w:val="28"/>
        </w:rPr>
      </w:pPr>
    </w:p>
    <w:p w:rsidR="00E345E9" w:rsidRPr="004C5F83" w:rsidRDefault="00E345E9" w:rsidP="00E345E9">
      <w:pPr>
        <w:ind w:firstLine="567"/>
        <w:jc w:val="both"/>
        <w:rPr>
          <w:sz w:val="28"/>
          <w:szCs w:val="28"/>
        </w:rPr>
      </w:pPr>
      <w:r w:rsidRPr="004C5F83">
        <w:rPr>
          <w:sz w:val="28"/>
          <w:szCs w:val="28"/>
        </w:rPr>
        <w:t xml:space="preserve">Справочно: </w:t>
      </w:r>
    </w:p>
    <w:p w:rsidR="00E345E9" w:rsidRDefault="00E345E9" w:rsidP="00E345E9">
      <w:pPr>
        <w:pStyle w:val="ConsPlusNormal"/>
        <w:ind w:firstLine="567"/>
        <w:jc w:val="both"/>
      </w:pPr>
      <w:proofErr w:type="gramStart"/>
      <w:r w:rsidRPr="004C5F83">
        <w:rPr>
          <w:rFonts w:ascii="Times New Roman" w:hAnsi="Times New Roman" w:cs="Times New Roman"/>
          <w:sz w:val="28"/>
          <w:szCs w:val="28"/>
        </w:rPr>
        <w:t>В соответствии с Федеральным законом от 01.04.2020г. № 103-ФЗ «</w:t>
      </w:r>
      <w:r w:rsidRPr="005D0E42">
        <w:rPr>
          <w:rFonts w:ascii="Times New Roman" w:hAnsi="Times New Roman" w:cs="Times New Roman"/>
          <w:sz w:val="28"/>
          <w:szCs w:val="28"/>
        </w:rPr>
        <w:t>О внесении изменений в Федеральный закон «О приостановлении действия отдельных положений Бюджетного кодекса Российской Федерации и установлении особенностей исполнения федерального бюджета в 2021 году»» объем резервного фонда Правительства Республики Тыва в 2021 году увеличен на сумму +</w:t>
      </w:r>
      <w:r>
        <w:rPr>
          <w:rFonts w:ascii="Times New Roman" w:hAnsi="Times New Roman" w:cs="Times New Roman"/>
          <w:sz w:val="28"/>
          <w:szCs w:val="28"/>
        </w:rPr>
        <w:t>126,3</w:t>
      </w:r>
      <w:r w:rsidRPr="005D0E42">
        <w:rPr>
          <w:rFonts w:ascii="Times New Roman" w:hAnsi="Times New Roman" w:cs="Times New Roman"/>
          <w:sz w:val="28"/>
          <w:szCs w:val="28"/>
        </w:rPr>
        <w:t xml:space="preserve"> млн. рублей в целях финансового обеспечения мероприятий, связанных с профилактикой и устранением последствий распространения</w:t>
      </w:r>
      <w:proofErr w:type="gramEnd"/>
      <w:r w:rsidRPr="005D0E42">
        <w:rPr>
          <w:rFonts w:ascii="Times New Roman" w:hAnsi="Times New Roman" w:cs="Times New Roman"/>
          <w:sz w:val="28"/>
          <w:szCs w:val="28"/>
        </w:rPr>
        <w:t xml:space="preserve"> </w:t>
      </w:r>
      <w:proofErr w:type="spellStart"/>
      <w:r w:rsidRPr="005D0E42">
        <w:rPr>
          <w:rFonts w:ascii="Times New Roman" w:hAnsi="Times New Roman" w:cs="Times New Roman"/>
          <w:sz w:val="28"/>
          <w:szCs w:val="28"/>
        </w:rPr>
        <w:t>коронавирусной</w:t>
      </w:r>
      <w:proofErr w:type="spellEnd"/>
      <w:r w:rsidRPr="005D0E42">
        <w:rPr>
          <w:rFonts w:ascii="Times New Roman" w:hAnsi="Times New Roman" w:cs="Times New Roman"/>
          <w:sz w:val="28"/>
          <w:szCs w:val="28"/>
        </w:rPr>
        <w:t xml:space="preserve"> ин</w:t>
      </w:r>
      <w:r>
        <w:rPr>
          <w:rFonts w:ascii="Times New Roman" w:hAnsi="Times New Roman" w:cs="Times New Roman"/>
          <w:sz w:val="28"/>
          <w:szCs w:val="28"/>
        </w:rPr>
        <w:t>фекции и последствий ЧС.</w:t>
      </w:r>
    </w:p>
    <w:p w:rsidR="00744739" w:rsidRPr="00BE7777" w:rsidRDefault="00744739" w:rsidP="007D2B89">
      <w:pPr>
        <w:jc w:val="center"/>
        <w:rPr>
          <w:b/>
          <w:sz w:val="28"/>
          <w:szCs w:val="28"/>
        </w:rPr>
      </w:pPr>
      <w:r w:rsidRPr="00BE7777">
        <w:rPr>
          <w:b/>
          <w:sz w:val="28"/>
          <w:szCs w:val="28"/>
        </w:rPr>
        <w:t>1</w:t>
      </w:r>
      <w:r w:rsidR="00515EE9" w:rsidRPr="00BE7777">
        <w:rPr>
          <w:b/>
          <w:sz w:val="28"/>
          <w:szCs w:val="28"/>
        </w:rPr>
        <w:t>5</w:t>
      </w:r>
      <w:r w:rsidRPr="00BE7777">
        <w:rPr>
          <w:b/>
          <w:sz w:val="28"/>
          <w:szCs w:val="28"/>
        </w:rPr>
        <w:t>. Объем капитальных вложений в основные средства</w:t>
      </w:r>
      <w:r w:rsidR="00EB0E60" w:rsidRPr="00BE7777">
        <w:rPr>
          <w:b/>
          <w:sz w:val="28"/>
          <w:szCs w:val="28"/>
        </w:rPr>
        <w:t>.</w:t>
      </w:r>
    </w:p>
    <w:p w:rsidR="00363992" w:rsidRPr="00E077C4" w:rsidRDefault="00363992" w:rsidP="007D2B89">
      <w:pPr>
        <w:ind w:firstLine="709"/>
        <w:jc w:val="center"/>
        <w:rPr>
          <w:sz w:val="28"/>
          <w:szCs w:val="28"/>
          <w:highlight w:val="cyan"/>
        </w:rPr>
      </w:pPr>
    </w:p>
    <w:p w:rsidR="00EC221D" w:rsidRPr="00107E8E" w:rsidRDefault="00EC221D" w:rsidP="007D2B89">
      <w:pPr>
        <w:ind w:firstLine="709"/>
        <w:jc w:val="center"/>
        <w:rPr>
          <w:b/>
          <w:sz w:val="28"/>
          <w:szCs w:val="28"/>
        </w:rPr>
      </w:pPr>
      <w:r w:rsidRPr="00107E8E">
        <w:rPr>
          <w:b/>
          <w:sz w:val="28"/>
          <w:szCs w:val="28"/>
        </w:rPr>
        <w:t>Раздел 0400 «Национальная экономика»</w:t>
      </w:r>
    </w:p>
    <w:p w:rsidR="00EC221D" w:rsidRPr="00107E8E" w:rsidRDefault="00EC221D" w:rsidP="007D2B89">
      <w:pPr>
        <w:ind w:firstLine="709"/>
        <w:jc w:val="center"/>
        <w:rPr>
          <w:b/>
          <w:sz w:val="28"/>
          <w:szCs w:val="28"/>
        </w:rPr>
      </w:pPr>
    </w:p>
    <w:p w:rsidR="00EC221D" w:rsidRPr="00107E8E" w:rsidRDefault="00EC221D" w:rsidP="007D2B89">
      <w:pPr>
        <w:ind w:firstLine="709"/>
        <w:jc w:val="both"/>
        <w:rPr>
          <w:sz w:val="28"/>
          <w:szCs w:val="28"/>
        </w:rPr>
      </w:pPr>
      <w:proofErr w:type="gramStart"/>
      <w:r w:rsidRPr="003E6D78">
        <w:rPr>
          <w:sz w:val="28"/>
          <w:szCs w:val="28"/>
        </w:rPr>
        <w:t xml:space="preserve">Всего по разделу </w:t>
      </w:r>
      <w:r>
        <w:rPr>
          <w:sz w:val="28"/>
          <w:szCs w:val="28"/>
        </w:rPr>
        <w:t>04</w:t>
      </w:r>
      <w:r w:rsidRPr="003E6D78">
        <w:rPr>
          <w:sz w:val="28"/>
          <w:szCs w:val="28"/>
        </w:rPr>
        <w:t>00 «</w:t>
      </w:r>
      <w:r>
        <w:rPr>
          <w:sz w:val="28"/>
          <w:szCs w:val="28"/>
        </w:rPr>
        <w:t>Национальная экономика</w:t>
      </w:r>
      <w:r w:rsidRPr="003E6D78">
        <w:rPr>
          <w:sz w:val="28"/>
          <w:szCs w:val="28"/>
        </w:rPr>
        <w:t xml:space="preserve">» исполнение по капитальным вложениям за 2021 год составило </w:t>
      </w:r>
      <w:r>
        <w:rPr>
          <w:sz w:val="28"/>
          <w:szCs w:val="28"/>
        </w:rPr>
        <w:t>2 840,9</w:t>
      </w:r>
      <w:r w:rsidRPr="003E6D78">
        <w:rPr>
          <w:sz w:val="28"/>
          <w:szCs w:val="28"/>
        </w:rPr>
        <w:t xml:space="preserve"> млн. рублей</w:t>
      </w:r>
      <w:r>
        <w:rPr>
          <w:sz w:val="28"/>
          <w:szCs w:val="28"/>
        </w:rPr>
        <w:t xml:space="preserve"> или </w:t>
      </w:r>
      <w:r>
        <w:rPr>
          <w:sz w:val="28"/>
          <w:szCs w:val="28"/>
        </w:rPr>
        <w:lastRenderedPageBreak/>
        <w:t>87% от плана</w:t>
      </w:r>
      <w:r w:rsidRPr="003E6D78">
        <w:rPr>
          <w:sz w:val="28"/>
          <w:szCs w:val="28"/>
        </w:rPr>
        <w:t xml:space="preserve">, что на </w:t>
      </w:r>
      <w:r>
        <w:rPr>
          <w:sz w:val="28"/>
          <w:szCs w:val="28"/>
        </w:rPr>
        <w:t xml:space="preserve">87,1 млн. рублей или </w:t>
      </w:r>
      <w:r w:rsidRPr="003E6D78">
        <w:rPr>
          <w:sz w:val="28"/>
          <w:szCs w:val="28"/>
        </w:rPr>
        <w:t xml:space="preserve">3% </w:t>
      </w:r>
      <w:r>
        <w:rPr>
          <w:sz w:val="28"/>
          <w:szCs w:val="28"/>
        </w:rPr>
        <w:t>больше</w:t>
      </w:r>
      <w:r w:rsidRPr="003E6D78">
        <w:rPr>
          <w:sz w:val="28"/>
          <w:szCs w:val="28"/>
        </w:rPr>
        <w:t xml:space="preserve"> по сравнению с уровнем 2020 года </w:t>
      </w:r>
      <w:r w:rsidRPr="00B67F0C">
        <w:rPr>
          <w:i/>
          <w:sz w:val="28"/>
          <w:szCs w:val="28"/>
        </w:rPr>
        <w:t>(2 753,8 млн. рублей)</w:t>
      </w:r>
      <w:r w:rsidRPr="003E6D78">
        <w:rPr>
          <w:sz w:val="28"/>
          <w:szCs w:val="28"/>
        </w:rPr>
        <w:t xml:space="preserve">, в том числе средства федерального бюджета </w:t>
      </w:r>
      <w:r>
        <w:rPr>
          <w:sz w:val="28"/>
          <w:szCs w:val="28"/>
        </w:rPr>
        <w:t>1 171,2</w:t>
      </w:r>
      <w:r w:rsidRPr="003E6D78">
        <w:rPr>
          <w:sz w:val="28"/>
          <w:szCs w:val="28"/>
        </w:rPr>
        <w:t xml:space="preserve"> млн. рублей, республиканского бюджета </w:t>
      </w:r>
      <w:r>
        <w:rPr>
          <w:sz w:val="28"/>
          <w:szCs w:val="28"/>
        </w:rPr>
        <w:t>1 669,7</w:t>
      </w:r>
      <w:r w:rsidRPr="003E6D78">
        <w:rPr>
          <w:sz w:val="28"/>
          <w:szCs w:val="28"/>
        </w:rPr>
        <w:t xml:space="preserve"> млн. рублей.</w:t>
      </w:r>
      <w:proofErr w:type="gramEnd"/>
      <w:r w:rsidRPr="003E6D78">
        <w:rPr>
          <w:sz w:val="28"/>
          <w:szCs w:val="28"/>
        </w:rPr>
        <w:t xml:space="preserve"> Наибольшая сумма освоения в 2021 году наблюдается по подразделу </w:t>
      </w:r>
      <w:r>
        <w:rPr>
          <w:sz w:val="28"/>
          <w:szCs w:val="28"/>
        </w:rPr>
        <w:t>0409</w:t>
      </w:r>
      <w:r w:rsidRPr="003E6D78">
        <w:rPr>
          <w:sz w:val="28"/>
          <w:szCs w:val="28"/>
        </w:rPr>
        <w:t xml:space="preserve"> «</w:t>
      </w:r>
      <w:r>
        <w:rPr>
          <w:sz w:val="28"/>
          <w:szCs w:val="28"/>
        </w:rPr>
        <w:t>Дорожное хозяйство</w:t>
      </w:r>
      <w:r w:rsidRPr="003E6D78">
        <w:rPr>
          <w:sz w:val="28"/>
          <w:szCs w:val="28"/>
        </w:rPr>
        <w:t xml:space="preserve">» в размере </w:t>
      </w:r>
      <w:r>
        <w:rPr>
          <w:sz w:val="28"/>
          <w:szCs w:val="28"/>
        </w:rPr>
        <w:t>2 715,4</w:t>
      </w:r>
      <w:r w:rsidRPr="003E6D78">
        <w:rPr>
          <w:sz w:val="28"/>
          <w:szCs w:val="28"/>
        </w:rPr>
        <w:t xml:space="preserve"> млн. рублей или </w:t>
      </w:r>
      <w:r>
        <w:rPr>
          <w:sz w:val="28"/>
          <w:szCs w:val="28"/>
        </w:rPr>
        <w:t>96</w:t>
      </w:r>
      <w:r w:rsidRPr="003E6D78">
        <w:rPr>
          <w:sz w:val="28"/>
          <w:szCs w:val="28"/>
        </w:rPr>
        <w:t>% от всей суммы исполнения по данному разделу.</w:t>
      </w:r>
    </w:p>
    <w:p w:rsidR="00EC221D" w:rsidRPr="00107E8E" w:rsidRDefault="00EC221D" w:rsidP="007D2B89">
      <w:pPr>
        <w:ind w:firstLine="709"/>
        <w:jc w:val="both"/>
        <w:rPr>
          <w:sz w:val="28"/>
          <w:szCs w:val="28"/>
        </w:rPr>
      </w:pPr>
    </w:p>
    <w:p w:rsidR="00EC221D" w:rsidRPr="00BE7777" w:rsidRDefault="00EC221D" w:rsidP="007D2B89">
      <w:pPr>
        <w:ind w:firstLine="709"/>
        <w:jc w:val="center"/>
        <w:rPr>
          <w:b/>
          <w:sz w:val="28"/>
          <w:szCs w:val="28"/>
        </w:rPr>
      </w:pPr>
      <w:r w:rsidRPr="00BE7777">
        <w:rPr>
          <w:b/>
          <w:sz w:val="28"/>
          <w:szCs w:val="28"/>
        </w:rPr>
        <w:t>Подраздел 0409 «Дорожное хозяйство (дорожные фонды)»</w:t>
      </w:r>
    </w:p>
    <w:p w:rsidR="00EC221D" w:rsidRDefault="00EC221D" w:rsidP="007D2B89">
      <w:pPr>
        <w:ind w:firstLine="709"/>
        <w:jc w:val="both"/>
        <w:rPr>
          <w:sz w:val="28"/>
          <w:szCs w:val="28"/>
        </w:rPr>
      </w:pPr>
    </w:p>
    <w:p w:rsidR="00EC221D" w:rsidRDefault="00EC221D" w:rsidP="007D2B89">
      <w:pPr>
        <w:ind w:firstLine="709"/>
        <w:jc w:val="both"/>
        <w:rPr>
          <w:sz w:val="28"/>
          <w:szCs w:val="28"/>
        </w:rPr>
      </w:pPr>
      <w:r>
        <w:rPr>
          <w:sz w:val="28"/>
          <w:szCs w:val="28"/>
        </w:rPr>
        <w:t>В 2021 году исполнение по подразделу 0409 «Дорожное хозяйство (дорожные фонды)»   составило 2 715,4 млн. рублей или 86,7% от плана, в том числе за счет средств федерального бюджета 1 122,3 млн. рублей, республиканского бюджета 1 593,1 млн. рублей, по следующим направлениям:</w:t>
      </w:r>
    </w:p>
    <w:tbl>
      <w:tblPr>
        <w:tblW w:w="9950" w:type="dxa"/>
        <w:tblInd w:w="93" w:type="dxa"/>
        <w:tblLook w:val="04A0" w:firstRow="1" w:lastRow="0" w:firstColumn="1" w:lastColumn="0" w:noHBand="0" w:noVBand="1"/>
      </w:tblPr>
      <w:tblGrid>
        <w:gridCol w:w="3276"/>
        <w:gridCol w:w="1130"/>
        <w:gridCol w:w="113"/>
        <w:gridCol w:w="837"/>
        <w:gridCol w:w="877"/>
        <w:gridCol w:w="936"/>
        <w:gridCol w:w="877"/>
        <w:gridCol w:w="879"/>
        <w:gridCol w:w="1025"/>
      </w:tblGrid>
      <w:tr w:rsidR="00EC221D" w:rsidTr="003F294B">
        <w:trPr>
          <w:trHeight w:val="103"/>
        </w:trPr>
        <w:tc>
          <w:tcPr>
            <w:tcW w:w="3276" w:type="dxa"/>
            <w:noWrap/>
            <w:vAlign w:val="center"/>
          </w:tcPr>
          <w:p w:rsidR="00EC221D" w:rsidRDefault="00EC221D" w:rsidP="007D2B89">
            <w:pPr>
              <w:rPr>
                <w:color w:val="000000"/>
                <w:sz w:val="22"/>
                <w:szCs w:val="22"/>
              </w:rPr>
            </w:pPr>
          </w:p>
        </w:tc>
        <w:tc>
          <w:tcPr>
            <w:tcW w:w="1243" w:type="dxa"/>
            <w:gridSpan w:val="2"/>
            <w:noWrap/>
            <w:vAlign w:val="center"/>
            <w:hideMark/>
          </w:tcPr>
          <w:p w:rsidR="00EC221D" w:rsidRDefault="00EC221D" w:rsidP="007D2B89">
            <w:pPr>
              <w:rPr>
                <w:sz w:val="20"/>
                <w:szCs w:val="20"/>
              </w:rPr>
            </w:pPr>
          </w:p>
        </w:tc>
        <w:tc>
          <w:tcPr>
            <w:tcW w:w="837" w:type="dxa"/>
            <w:noWrap/>
            <w:vAlign w:val="center"/>
            <w:hideMark/>
          </w:tcPr>
          <w:p w:rsidR="00EC221D" w:rsidRDefault="00EC221D" w:rsidP="007D2B89">
            <w:pPr>
              <w:rPr>
                <w:sz w:val="20"/>
                <w:szCs w:val="20"/>
              </w:rPr>
            </w:pPr>
          </w:p>
        </w:tc>
        <w:tc>
          <w:tcPr>
            <w:tcW w:w="877" w:type="dxa"/>
            <w:noWrap/>
            <w:vAlign w:val="center"/>
            <w:hideMark/>
          </w:tcPr>
          <w:p w:rsidR="00EC221D" w:rsidRDefault="00EC221D" w:rsidP="007D2B89">
            <w:pPr>
              <w:rPr>
                <w:sz w:val="20"/>
                <w:szCs w:val="20"/>
              </w:rPr>
            </w:pPr>
          </w:p>
        </w:tc>
        <w:tc>
          <w:tcPr>
            <w:tcW w:w="936" w:type="dxa"/>
            <w:noWrap/>
            <w:vAlign w:val="center"/>
            <w:hideMark/>
          </w:tcPr>
          <w:p w:rsidR="00EC221D" w:rsidRDefault="00EC221D" w:rsidP="007D2B89">
            <w:pPr>
              <w:rPr>
                <w:sz w:val="20"/>
                <w:szCs w:val="20"/>
              </w:rPr>
            </w:pPr>
          </w:p>
        </w:tc>
        <w:tc>
          <w:tcPr>
            <w:tcW w:w="877" w:type="dxa"/>
            <w:noWrap/>
            <w:vAlign w:val="center"/>
            <w:hideMark/>
          </w:tcPr>
          <w:p w:rsidR="00EC221D" w:rsidRDefault="00EC221D" w:rsidP="007D2B89">
            <w:pPr>
              <w:rPr>
                <w:sz w:val="20"/>
                <w:szCs w:val="20"/>
              </w:rPr>
            </w:pPr>
          </w:p>
        </w:tc>
        <w:tc>
          <w:tcPr>
            <w:tcW w:w="1904" w:type="dxa"/>
            <w:gridSpan w:val="2"/>
            <w:noWrap/>
            <w:vAlign w:val="center"/>
            <w:hideMark/>
          </w:tcPr>
          <w:p w:rsidR="00EC221D" w:rsidRDefault="00EC221D" w:rsidP="007D2B89">
            <w:pPr>
              <w:jc w:val="right"/>
              <w:rPr>
                <w:color w:val="000000"/>
                <w:sz w:val="18"/>
                <w:szCs w:val="18"/>
              </w:rPr>
            </w:pPr>
            <w:r w:rsidRPr="00BC4417">
              <w:rPr>
                <w:color w:val="000000"/>
                <w:sz w:val="20"/>
                <w:szCs w:val="18"/>
              </w:rPr>
              <w:t>млн. рублей</w:t>
            </w:r>
          </w:p>
        </w:tc>
      </w:tr>
      <w:tr w:rsidR="00EC221D" w:rsidTr="003F294B">
        <w:trPr>
          <w:trHeight w:val="206"/>
        </w:trPr>
        <w:tc>
          <w:tcPr>
            <w:tcW w:w="3276" w:type="dxa"/>
            <w:vMerge w:val="restart"/>
            <w:tcBorders>
              <w:top w:val="single" w:sz="4" w:space="0" w:color="auto"/>
              <w:left w:val="single" w:sz="4" w:space="0" w:color="auto"/>
              <w:bottom w:val="single" w:sz="4" w:space="0" w:color="auto"/>
              <w:right w:val="single" w:sz="4" w:space="0" w:color="auto"/>
            </w:tcBorders>
            <w:noWrap/>
            <w:vAlign w:val="center"/>
            <w:hideMark/>
          </w:tcPr>
          <w:p w:rsidR="00EC221D" w:rsidRDefault="00EC221D" w:rsidP="007D2B89">
            <w:pPr>
              <w:jc w:val="center"/>
              <w:rPr>
                <w:b/>
                <w:bCs/>
                <w:color w:val="000000"/>
                <w:sz w:val="22"/>
                <w:szCs w:val="22"/>
              </w:rPr>
            </w:pPr>
            <w:r>
              <w:rPr>
                <w:b/>
                <w:bCs/>
                <w:color w:val="000000"/>
                <w:sz w:val="22"/>
                <w:szCs w:val="22"/>
              </w:rPr>
              <w:t>Наименование мероприятия</w:t>
            </w:r>
          </w:p>
        </w:tc>
        <w:tc>
          <w:tcPr>
            <w:tcW w:w="2957" w:type="dxa"/>
            <w:gridSpan w:val="4"/>
            <w:tcBorders>
              <w:top w:val="single" w:sz="4" w:space="0" w:color="auto"/>
              <w:left w:val="nil"/>
              <w:bottom w:val="single" w:sz="4" w:space="0" w:color="auto"/>
              <w:right w:val="single" w:sz="4" w:space="0" w:color="000000"/>
            </w:tcBorders>
            <w:vAlign w:val="center"/>
            <w:hideMark/>
          </w:tcPr>
          <w:p w:rsidR="00EC221D" w:rsidRDefault="00EC221D" w:rsidP="007D2B89">
            <w:pPr>
              <w:jc w:val="center"/>
              <w:rPr>
                <w:b/>
                <w:bCs/>
                <w:color w:val="000000"/>
                <w:sz w:val="22"/>
                <w:szCs w:val="22"/>
              </w:rPr>
            </w:pPr>
            <w:r>
              <w:rPr>
                <w:b/>
                <w:bCs/>
                <w:color w:val="000000"/>
                <w:sz w:val="22"/>
                <w:szCs w:val="22"/>
              </w:rPr>
              <w:t>Предусмотрено в 2021 году</w:t>
            </w:r>
          </w:p>
        </w:tc>
        <w:tc>
          <w:tcPr>
            <w:tcW w:w="2692" w:type="dxa"/>
            <w:gridSpan w:val="3"/>
            <w:tcBorders>
              <w:top w:val="single" w:sz="4" w:space="0" w:color="auto"/>
              <w:left w:val="nil"/>
              <w:bottom w:val="single" w:sz="4" w:space="0" w:color="auto"/>
              <w:right w:val="single" w:sz="4" w:space="0" w:color="auto"/>
            </w:tcBorders>
            <w:noWrap/>
            <w:vAlign w:val="center"/>
            <w:hideMark/>
          </w:tcPr>
          <w:p w:rsidR="00EC221D" w:rsidRDefault="00EC221D" w:rsidP="007D2B89">
            <w:pPr>
              <w:jc w:val="center"/>
              <w:rPr>
                <w:b/>
                <w:bCs/>
                <w:color w:val="000000"/>
                <w:sz w:val="22"/>
                <w:szCs w:val="22"/>
              </w:rPr>
            </w:pPr>
            <w:r>
              <w:rPr>
                <w:b/>
                <w:bCs/>
                <w:color w:val="000000"/>
                <w:sz w:val="22"/>
                <w:szCs w:val="22"/>
              </w:rPr>
              <w:t>Исполнение в 2021 году</w:t>
            </w:r>
          </w:p>
        </w:tc>
        <w:tc>
          <w:tcPr>
            <w:tcW w:w="1025" w:type="dxa"/>
            <w:vMerge w:val="restart"/>
            <w:tcBorders>
              <w:top w:val="single" w:sz="4" w:space="0" w:color="auto"/>
              <w:left w:val="single" w:sz="4" w:space="0" w:color="auto"/>
              <w:bottom w:val="single" w:sz="4" w:space="0" w:color="auto"/>
              <w:right w:val="single" w:sz="4" w:space="0" w:color="auto"/>
            </w:tcBorders>
            <w:vAlign w:val="center"/>
            <w:hideMark/>
          </w:tcPr>
          <w:p w:rsidR="00EC221D" w:rsidRDefault="00EC221D" w:rsidP="007D2B89">
            <w:pPr>
              <w:jc w:val="center"/>
              <w:rPr>
                <w:b/>
                <w:bCs/>
                <w:color w:val="000000"/>
                <w:sz w:val="22"/>
                <w:szCs w:val="22"/>
              </w:rPr>
            </w:pPr>
            <w:r>
              <w:rPr>
                <w:b/>
                <w:bCs/>
                <w:color w:val="000000"/>
                <w:sz w:val="22"/>
                <w:szCs w:val="22"/>
              </w:rPr>
              <w:t xml:space="preserve">% </w:t>
            </w:r>
            <w:proofErr w:type="spellStart"/>
            <w:r>
              <w:rPr>
                <w:b/>
                <w:bCs/>
                <w:color w:val="000000"/>
                <w:sz w:val="22"/>
                <w:szCs w:val="22"/>
              </w:rPr>
              <w:t>исп</w:t>
            </w:r>
            <w:proofErr w:type="spellEnd"/>
            <w:r>
              <w:rPr>
                <w:b/>
                <w:bCs/>
                <w:color w:val="000000"/>
                <w:sz w:val="22"/>
                <w:szCs w:val="22"/>
              </w:rPr>
              <w:t>-я</w:t>
            </w:r>
          </w:p>
        </w:tc>
      </w:tr>
      <w:tr w:rsidR="00EC221D" w:rsidTr="003F294B">
        <w:trPr>
          <w:trHeight w:val="103"/>
        </w:trPr>
        <w:tc>
          <w:tcPr>
            <w:tcW w:w="3276" w:type="dxa"/>
            <w:vMerge/>
            <w:tcBorders>
              <w:top w:val="single" w:sz="4" w:space="0" w:color="auto"/>
              <w:left w:val="single" w:sz="4" w:space="0" w:color="auto"/>
              <w:bottom w:val="single" w:sz="4" w:space="0" w:color="auto"/>
              <w:right w:val="single" w:sz="4" w:space="0" w:color="auto"/>
            </w:tcBorders>
            <w:vAlign w:val="center"/>
            <w:hideMark/>
          </w:tcPr>
          <w:p w:rsidR="00EC221D" w:rsidRDefault="00EC221D" w:rsidP="007D2B89">
            <w:pPr>
              <w:rPr>
                <w:b/>
                <w:bCs/>
                <w:color w:val="000000"/>
                <w:sz w:val="22"/>
                <w:szCs w:val="22"/>
              </w:rPr>
            </w:pPr>
          </w:p>
        </w:tc>
        <w:tc>
          <w:tcPr>
            <w:tcW w:w="1130" w:type="dxa"/>
            <w:tcBorders>
              <w:top w:val="nil"/>
              <w:left w:val="nil"/>
              <w:bottom w:val="single" w:sz="4" w:space="0" w:color="auto"/>
              <w:right w:val="single" w:sz="4" w:space="0" w:color="auto"/>
            </w:tcBorders>
            <w:noWrap/>
            <w:vAlign w:val="center"/>
            <w:hideMark/>
          </w:tcPr>
          <w:p w:rsidR="00EC221D" w:rsidRDefault="00EC221D" w:rsidP="007D2B89">
            <w:pPr>
              <w:jc w:val="center"/>
              <w:rPr>
                <w:b/>
                <w:bCs/>
                <w:color w:val="000000"/>
                <w:sz w:val="22"/>
                <w:szCs w:val="22"/>
              </w:rPr>
            </w:pPr>
            <w:r>
              <w:rPr>
                <w:b/>
                <w:bCs/>
                <w:color w:val="000000"/>
                <w:sz w:val="22"/>
                <w:szCs w:val="22"/>
              </w:rPr>
              <w:t>Всего</w:t>
            </w:r>
          </w:p>
        </w:tc>
        <w:tc>
          <w:tcPr>
            <w:tcW w:w="950" w:type="dxa"/>
            <w:gridSpan w:val="2"/>
            <w:tcBorders>
              <w:top w:val="nil"/>
              <w:left w:val="nil"/>
              <w:bottom w:val="single" w:sz="4" w:space="0" w:color="auto"/>
              <w:right w:val="single" w:sz="4" w:space="0" w:color="auto"/>
            </w:tcBorders>
            <w:noWrap/>
            <w:vAlign w:val="center"/>
            <w:hideMark/>
          </w:tcPr>
          <w:p w:rsidR="00EC221D" w:rsidRDefault="00EC221D" w:rsidP="007D2B89">
            <w:pPr>
              <w:jc w:val="center"/>
              <w:rPr>
                <w:b/>
                <w:bCs/>
                <w:color w:val="000000"/>
                <w:sz w:val="22"/>
                <w:szCs w:val="22"/>
              </w:rPr>
            </w:pPr>
            <w:r>
              <w:rPr>
                <w:b/>
                <w:bCs/>
                <w:color w:val="000000"/>
                <w:sz w:val="22"/>
                <w:szCs w:val="22"/>
              </w:rPr>
              <w:t>ФБ</w:t>
            </w:r>
          </w:p>
        </w:tc>
        <w:tc>
          <w:tcPr>
            <w:tcW w:w="877" w:type="dxa"/>
            <w:tcBorders>
              <w:top w:val="nil"/>
              <w:left w:val="nil"/>
              <w:bottom w:val="single" w:sz="4" w:space="0" w:color="auto"/>
              <w:right w:val="single" w:sz="4" w:space="0" w:color="auto"/>
            </w:tcBorders>
            <w:noWrap/>
            <w:vAlign w:val="center"/>
            <w:hideMark/>
          </w:tcPr>
          <w:p w:rsidR="00EC221D" w:rsidRDefault="00EC221D" w:rsidP="007D2B89">
            <w:pPr>
              <w:jc w:val="center"/>
              <w:rPr>
                <w:b/>
                <w:bCs/>
                <w:color w:val="000000"/>
                <w:sz w:val="22"/>
                <w:szCs w:val="22"/>
              </w:rPr>
            </w:pPr>
            <w:r>
              <w:rPr>
                <w:b/>
                <w:bCs/>
                <w:color w:val="000000"/>
                <w:sz w:val="22"/>
                <w:szCs w:val="22"/>
              </w:rPr>
              <w:t>РБ</w:t>
            </w:r>
          </w:p>
        </w:tc>
        <w:tc>
          <w:tcPr>
            <w:tcW w:w="936" w:type="dxa"/>
            <w:tcBorders>
              <w:top w:val="nil"/>
              <w:left w:val="nil"/>
              <w:bottom w:val="single" w:sz="4" w:space="0" w:color="auto"/>
              <w:right w:val="single" w:sz="4" w:space="0" w:color="auto"/>
            </w:tcBorders>
            <w:noWrap/>
            <w:vAlign w:val="center"/>
            <w:hideMark/>
          </w:tcPr>
          <w:p w:rsidR="00EC221D" w:rsidRDefault="00EC221D" w:rsidP="007D2B89">
            <w:pPr>
              <w:jc w:val="center"/>
              <w:rPr>
                <w:b/>
                <w:bCs/>
                <w:color w:val="000000"/>
                <w:sz w:val="22"/>
                <w:szCs w:val="22"/>
              </w:rPr>
            </w:pPr>
            <w:r>
              <w:rPr>
                <w:b/>
                <w:bCs/>
                <w:color w:val="000000"/>
                <w:sz w:val="22"/>
                <w:szCs w:val="22"/>
              </w:rPr>
              <w:t>Всего</w:t>
            </w:r>
          </w:p>
        </w:tc>
        <w:tc>
          <w:tcPr>
            <w:tcW w:w="877" w:type="dxa"/>
            <w:tcBorders>
              <w:top w:val="nil"/>
              <w:left w:val="nil"/>
              <w:bottom w:val="single" w:sz="4" w:space="0" w:color="auto"/>
              <w:right w:val="single" w:sz="4" w:space="0" w:color="auto"/>
            </w:tcBorders>
            <w:noWrap/>
            <w:vAlign w:val="center"/>
            <w:hideMark/>
          </w:tcPr>
          <w:p w:rsidR="00EC221D" w:rsidRDefault="00EC221D" w:rsidP="007D2B89">
            <w:pPr>
              <w:jc w:val="center"/>
              <w:rPr>
                <w:b/>
                <w:bCs/>
                <w:color w:val="000000"/>
                <w:sz w:val="22"/>
                <w:szCs w:val="22"/>
              </w:rPr>
            </w:pPr>
            <w:r>
              <w:rPr>
                <w:b/>
                <w:bCs/>
                <w:color w:val="000000"/>
                <w:sz w:val="22"/>
                <w:szCs w:val="22"/>
              </w:rPr>
              <w:t>ФБ</w:t>
            </w:r>
          </w:p>
        </w:tc>
        <w:tc>
          <w:tcPr>
            <w:tcW w:w="879" w:type="dxa"/>
            <w:tcBorders>
              <w:top w:val="nil"/>
              <w:left w:val="nil"/>
              <w:bottom w:val="single" w:sz="4" w:space="0" w:color="auto"/>
              <w:right w:val="single" w:sz="4" w:space="0" w:color="auto"/>
            </w:tcBorders>
            <w:noWrap/>
            <w:vAlign w:val="center"/>
            <w:hideMark/>
          </w:tcPr>
          <w:p w:rsidR="00EC221D" w:rsidRDefault="00EC221D" w:rsidP="007D2B89">
            <w:pPr>
              <w:jc w:val="center"/>
              <w:rPr>
                <w:b/>
                <w:bCs/>
                <w:color w:val="000000"/>
                <w:sz w:val="22"/>
                <w:szCs w:val="22"/>
              </w:rPr>
            </w:pPr>
            <w:r>
              <w:rPr>
                <w:b/>
                <w:bCs/>
                <w:color w:val="000000"/>
                <w:sz w:val="22"/>
                <w:szCs w:val="22"/>
              </w:rPr>
              <w:t>РБ</w:t>
            </w:r>
          </w:p>
        </w:tc>
        <w:tc>
          <w:tcPr>
            <w:tcW w:w="1025" w:type="dxa"/>
            <w:vMerge/>
            <w:tcBorders>
              <w:top w:val="single" w:sz="4" w:space="0" w:color="auto"/>
              <w:left w:val="single" w:sz="4" w:space="0" w:color="auto"/>
              <w:bottom w:val="single" w:sz="4" w:space="0" w:color="auto"/>
              <w:right w:val="single" w:sz="4" w:space="0" w:color="auto"/>
            </w:tcBorders>
            <w:vAlign w:val="center"/>
            <w:hideMark/>
          </w:tcPr>
          <w:p w:rsidR="00EC221D" w:rsidRDefault="00EC221D" w:rsidP="007D2B89">
            <w:pPr>
              <w:rPr>
                <w:b/>
                <w:bCs/>
                <w:color w:val="000000"/>
                <w:sz w:val="22"/>
                <w:szCs w:val="22"/>
              </w:rPr>
            </w:pPr>
          </w:p>
        </w:tc>
      </w:tr>
      <w:tr w:rsidR="00EC221D" w:rsidTr="003F294B">
        <w:trPr>
          <w:trHeight w:val="201"/>
        </w:trPr>
        <w:tc>
          <w:tcPr>
            <w:tcW w:w="3276" w:type="dxa"/>
            <w:tcBorders>
              <w:top w:val="nil"/>
              <w:left w:val="single" w:sz="4" w:space="0" w:color="auto"/>
              <w:bottom w:val="single" w:sz="4" w:space="0" w:color="auto"/>
              <w:right w:val="single" w:sz="4" w:space="0" w:color="auto"/>
            </w:tcBorders>
            <w:vAlign w:val="center"/>
            <w:hideMark/>
          </w:tcPr>
          <w:p w:rsidR="00EC221D" w:rsidRDefault="00EC221D" w:rsidP="007D2B89">
            <w:pPr>
              <w:rPr>
                <w:color w:val="000000"/>
                <w:sz w:val="22"/>
                <w:szCs w:val="22"/>
              </w:rPr>
            </w:pPr>
            <w:r>
              <w:rPr>
                <w:color w:val="000000"/>
                <w:sz w:val="22"/>
                <w:szCs w:val="22"/>
              </w:rPr>
              <w:t xml:space="preserve">Содержание региональных автомобильных дорог </w:t>
            </w:r>
          </w:p>
        </w:tc>
        <w:tc>
          <w:tcPr>
            <w:tcW w:w="1130" w:type="dxa"/>
            <w:tcBorders>
              <w:top w:val="nil"/>
              <w:left w:val="nil"/>
              <w:bottom w:val="single" w:sz="4" w:space="0" w:color="auto"/>
              <w:right w:val="single" w:sz="4" w:space="0" w:color="auto"/>
            </w:tcBorders>
            <w:noWrap/>
            <w:vAlign w:val="center"/>
            <w:hideMark/>
          </w:tcPr>
          <w:p w:rsidR="00EC221D" w:rsidRDefault="00EC221D" w:rsidP="007D2B89">
            <w:pPr>
              <w:jc w:val="center"/>
              <w:rPr>
                <w:b/>
                <w:bCs/>
                <w:color w:val="000000"/>
                <w:sz w:val="22"/>
                <w:szCs w:val="22"/>
              </w:rPr>
            </w:pPr>
            <w:r>
              <w:rPr>
                <w:b/>
                <w:bCs/>
                <w:color w:val="000000"/>
                <w:sz w:val="22"/>
                <w:szCs w:val="22"/>
              </w:rPr>
              <w:t>260,3</w:t>
            </w:r>
          </w:p>
        </w:tc>
        <w:tc>
          <w:tcPr>
            <w:tcW w:w="950" w:type="dxa"/>
            <w:gridSpan w:val="2"/>
            <w:tcBorders>
              <w:top w:val="nil"/>
              <w:left w:val="nil"/>
              <w:bottom w:val="single" w:sz="4" w:space="0" w:color="auto"/>
              <w:right w:val="single" w:sz="4" w:space="0" w:color="auto"/>
            </w:tcBorders>
            <w:noWrap/>
            <w:vAlign w:val="center"/>
            <w:hideMark/>
          </w:tcPr>
          <w:p w:rsidR="00EC221D" w:rsidRDefault="00EC221D" w:rsidP="007D2B89">
            <w:pPr>
              <w:jc w:val="center"/>
              <w:rPr>
                <w:color w:val="000000"/>
                <w:sz w:val="22"/>
                <w:szCs w:val="22"/>
              </w:rPr>
            </w:pPr>
            <w:r>
              <w:rPr>
                <w:color w:val="000000"/>
                <w:sz w:val="22"/>
                <w:szCs w:val="22"/>
              </w:rPr>
              <w:t> </w:t>
            </w:r>
          </w:p>
        </w:tc>
        <w:tc>
          <w:tcPr>
            <w:tcW w:w="877" w:type="dxa"/>
            <w:tcBorders>
              <w:top w:val="nil"/>
              <w:left w:val="nil"/>
              <w:bottom w:val="single" w:sz="4" w:space="0" w:color="auto"/>
              <w:right w:val="single" w:sz="4" w:space="0" w:color="auto"/>
            </w:tcBorders>
            <w:noWrap/>
            <w:vAlign w:val="center"/>
            <w:hideMark/>
          </w:tcPr>
          <w:p w:rsidR="00EC221D" w:rsidRDefault="00EC221D" w:rsidP="007D2B89">
            <w:pPr>
              <w:jc w:val="center"/>
              <w:rPr>
                <w:color w:val="000000"/>
                <w:sz w:val="22"/>
                <w:szCs w:val="22"/>
              </w:rPr>
            </w:pPr>
            <w:r>
              <w:rPr>
                <w:color w:val="000000"/>
                <w:sz w:val="22"/>
                <w:szCs w:val="22"/>
              </w:rPr>
              <w:t>260,3</w:t>
            </w:r>
          </w:p>
        </w:tc>
        <w:tc>
          <w:tcPr>
            <w:tcW w:w="936" w:type="dxa"/>
            <w:tcBorders>
              <w:top w:val="nil"/>
              <w:left w:val="nil"/>
              <w:bottom w:val="single" w:sz="4" w:space="0" w:color="auto"/>
              <w:right w:val="single" w:sz="4" w:space="0" w:color="auto"/>
            </w:tcBorders>
            <w:noWrap/>
            <w:vAlign w:val="center"/>
            <w:hideMark/>
          </w:tcPr>
          <w:p w:rsidR="00EC221D" w:rsidRDefault="00EC221D" w:rsidP="007D2B89">
            <w:pPr>
              <w:jc w:val="center"/>
              <w:rPr>
                <w:b/>
                <w:bCs/>
                <w:color w:val="000000"/>
                <w:sz w:val="22"/>
                <w:szCs w:val="22"/>
              </w:rPr>
            </w:pPr>
            <w:r>
              <w:rPr>
                <w:b/>
                <w:bCs/>
                <w:color w:val="000000"/>
                <w:sz w:val="22"/>
                <w:szCs w:val="22"/>
              </w:rPr>
              <w:t>241,9</w:t>
            </w:r>
          </w:p>
        </w:tc>
        <w:tc>
          <w:tcPr>
            <w:tcW w:w="877" w:type="dxa"/>
            <w:tcBorders>
              <w:top w:val="nil"/>
              <w:left w:val="nil"/>
              <w:bottom w:val="single" w:sz="4" w:space="0" w:color="auto"/>
              <w:right w:val="single" w:sz="4" w:space="0" w:color="auto"/>
            </w:tcBorders>
            <w:noWrap/>
            <w:vAlign w:val="center"/>
            <w:hideMark/>
          </w:tcPr>
          <w:p w:rsidR="00EC221D" w:rsidRDefault="00EC221D" w:rsidP="007D2B89">
            <w:pPr>
              <w:jc w:val="center"/>
              <w:rPr>
                <w:color w:val="000000"/>
                <w:sz w:val="22"/>
                <w:szCs w:val="22"/>
              </w:rPr>
            </w:pPr>
            <w:r>
              <w:rPr>
                <w:color w:val="000000"/>
                <w:sz w:val="22"/>
                <w:szCs w:val="22"/>
              </w:rPr>
              <w:t> </w:t>
            </w:r>
          </w:p>
        </w:tc>
        <w:tc>
          <w:tcPr>
            <w:tcW w:w="879" w:type="dxa"/>
            <w:tcBorders>
              <w:top w:val="nil"/>
              <w:left w:val="nil"/>
              <w:bottom w:val="single" w:sz="4" w:space="0" w:color="auto"/>
              <w:right w:val="single" w:sz="4" w:space="0" w:color="auto"/>
            </w:tcBorders>
            <w:noWrap/>
            <w:vAlign w:val="center"/>
            <w:hideMark/>
          </w:tcPr>
          <w:p w:rsidR="00EC221D" w:rsidRDefault="00EC221D" w:rsidP="007D2B89">
            <w:pPr>
              <w:jc w:val="center"/>
              <w:rPr>
                <w:color w:val="000000"/>
                <w:sz w:val="22"/>
                <w:szCs w:val="22"/>
              </w:rPr>
            </w:pPr>
            <w:r>
              <w:rPr>
                <w:color w:val="000000"/>
                <w:sz w:val="22"/>
                <w:szCs w:val="22"/>
              </w:rPr>
              <w:t>241,9</w:t>
            </w:r>
          </w:p>
        </w:tc>
        <w:tc>
          <w:tcPr>
            <w:tcW w:w="1025" w:type="dxa"/>
            <w:tcBorders>
              <w:top w:val="nil"/>
              <w:left w:val="nil"/>
              <w:bottom w:val="single" w:sz="4" w:space="0" w:color="auto"/>
              <w:right w:val="single" w:sz="4" w:space="0" w:color="auto"/>
            </w:tcBorders>
            <w:noWrap/>
            <w:vAlign w:val="center"/>
            <w:hideMark/>
          </w:tcPr>
          <w:p w:rsidR="00EC221D" w:rsidRDefault="00EC221D" w:rsidP="007D2B89">
            <w:pPr>
              <w:jc w:val="center"/>
              <w:rPr>
                <w:color w:val="000000"/>
                <w:sz w:val="22"/>
                <w:szCs w:val="22"/>
              </w:rPr>
            </w:pPr>
            <w:r>
              <w:rPr>
                <w:color w:val="000000"/>
                <w:sz w:val="22"/>
                <w:szCs w:val="22"/>
              </w:rPr>
              <w:t>92,9%</w:t>
            </w:r>
          </w:p>
        </w:tc>
      </w:tr>
      <w:tr w:rsidR="00EC221D" w:rsidTr="003F294B">
        <w:trPr>
          <w:trHeight w:val="222"/>
        </w:trPr>
        <w:tc>
          <w:tcPr>
            <w:tcW w:w="3276" w:type="dxa"/>
            <w:tcBorders>
              <w:top w:val="nil"/>
              <w:left w:val="single" w:sz="4" w:space="0" w:color="auto"/>
              <w:bottom w:val="single" w:sz="4" w:space="0" w:color="auto"/>
              <w:right w:val="single" w:sz="4" w:space="0" w:color="auto"/>
            </w:tcBorders>
            <w:vAlign w:val="center"/>
            <w:hideMark/>
          </w:tcPr>
          <w:p w:rsidR="00EC221D" w:rsidRDefault="00EC221D" w:rsidP="007D2B89">
            <w:pPr>
              <w:rPr>
                <w:color w:val="000000"/>
                <w:sz w:val="22"/>
                <w:szCs w:val="22"/>
              </w:rPr>
            </w:pPr>
            <w:r>
              <w:rPr>
                <w:color w:val="000000"/>
                <w:sz w:val="22"/>
                <w:szCs w:val="22"/>
              </w:rPr>
              <w:t>Расходы по управлению дорожным хозяйством</w:t>
            </w:r>
          </w:p>
        </w:tc>
        <w:tc>
          <w:tcPr>
            <w:tcW w:w="1130" w:type="dxa"/>
            <w:tcBorders>
              <w:top w:val="nil"/>
              <w:left w:val="nil"/>
              <w:bottom w:val="single" w:sz="4" w:space="0" w:color="auto"/>
              <w:right w:val="single" w:sz="4" w:space="0" w:color="auto"/>
            </w:tcBorders>
            <w:noWrap/>
            <w:vAlign w:val="center"/>
            <w:hideMark/>
          </w:tcPr>
          <w:p w:rsidR="00EC221D" w:rsidRDefault="00EC221D" w:rsidP="007D2B89">
            <w:pPr>
              <w:jc w:val="center"/>
              <w:rPr>
                <w:b/>
                <w:bCs/>
                <w:color w:val="000000"/>
                <w:sz w:val="22"/>
                <w:szCs w:val="22"/>
              </w:rPr>
            </w:pPr>
            <w:r>
              <w:rPr>
                <w:b/>
                <w:bCs/>
                <w:color w:val="000000"/>
                <w:sz w:val="22"/>
                <w:szCs w:val="22"/>
              </w:rPr>
              <w:t>64,8</w:t>
            </w:r>
          </w:p>
        </w:tc>
        <w:tc>
          <w:tcPr>
            <w:tcW w:w="950" w:type="dxa"/>
            <w:gridSpan w:val="2"/>
            <w:tcBorders>
              <w:top w:val="nil"/>
              <w:left w:val="nil"/>
              <w:bottom w:val="single" w:sz="4" w:space="0" w:color="auto"/>
              <w:right w:val="single" w:sz="4" w:space="0" w:color="auto"/>
            </w:tcBorders>
            <w:noWrap/>
            <w:vAlign w:val="center"/>
            <w:hideMark/>
          </w:tcPr>
          <w:p w:rsidR="00EC221D" w:rsidRDefault="00EC221D" w:rsidP="007D2B89">
            <w:pPr>
              <w:jc w:val="center"/>
              <w:rPr>
                <w:color w:val="000000"/>
                <w:sz w:val="22"/>
                <w:szCs w:val="22"/>
              </w:rPr>
            </w:pPr>
            <w:r>
              <w:rPr>
                <w:color w:val="000000"/>
                <w:sz w:val="22"/>
                <w:szCs w:val="22"/>
              </w:rPr>
              <w:t> </w:t>
            </w:r>
          </w:p>
        </w:tc>
        <w:tc>
          <w:tcPr>
            <w:tcW w:w="877" w:type="dxa"/>
            <w:tcBorders>
              <w:top w:val="nil"/>
              <w:left w:val="nil"/>
              <w:bottom w:val="single" w:sz="4" w:space="0" w:color="auto"/>
              <w:right w:val="single" w:sz="4" w:space="0" w:color="auto"/>
            </w:tcBorders>
            <w:noWrap/>
            <w:vAlign w:val="center"/>
            <w:hideMark/>
          </w:tcPr>
          <w:p w:rsidR="00EC221D" w:rsidRDefault="00EC221D" w:rsidP="007D2B89">
            <w:pPr>
              <w:jc w:val="center"/>
              <w:rPr>
                <w:color w:val="000000"/>
                <w:sz w:val="22"/>
                <w:szCs w:val="22"/>
              </w:rPr>
            </w:pPr>
            <w:r>
              <w:rPr>
                <w:color w:val="000000"/>
                <w:sz w:val="22"/>
                <w:szCs w:val="22"/>
              </w:rPr>
              <w:t>64,8</w:t>
            </w:r>
          </w:p>
        </w:tc>
        <w:tc>
          <w:tcPr>
            <w:tcW w:w="936" w:type="dxa"/>
            <w:tcBorders>
              <w:top w:val="nil"/>
              <w:left w:val="nil"/>
              <w:bottom w:val="single" w:sz="4" w:space="0" w:color="auto"/>
              <w:right w:val="single" w:sz="4" w:space="0" w:color="auto"/>
            </w:tcBorders>
            <w:noWrap/>
            <w:vAlign w:val="center"/>
            <w:hideMark/>
          </w:tcPr>
          <w:p w:rsidR="00EC221D" w:rsidRDefault="00EC221D" w:rsidP="007D2B89">
            <w:pPr>
              <w:jc w:val="center"/>
              <w:rPr>
                <w:b/>
                <w:bCs/>
                <w:color w:val="000000"/>
                <w:sz w:val="22"/>
                <w:szCs w:val="22"/>
              </w:rPr>
            </w:pPr>
            <w:r>
              <w:rPr>
                <w:b/>
                <w:bCs/>
                <w:color w:val="000000"/>
                <w:sz w:val="22"/>
                <w:szCs w:val="22"/>
              </w:rPr>
              <w:t>61,9</w:t>
            </w:r>
          </w:p>
        </w:tc>
        <w:tc>
          <w:tcPr>
            <w:tcW w:w="877" w:type="dxa"/>
            <w:tcBorders>
              <w:top w:val="nil"/>
              <w:left w:val="nil"/>
              <w:bottom w:val="single" w:sz="4" w:space="0" w:color="auto"/>
              <w:right w:val="single" w:sz="4" w:space="0" w:color="auto"/>
            </w:tcBorders>
            <w:noWrap/>
            <w:vAlign w:val="center"/>
            <w:hideMark/>
          </w:tcPr>
          <w:p w:rsidR="00EC221D" w:rsidRDefault="00EC221D" w:rsidP="007D2B89">
            <w:pPr>
              <w:jc w:val="center"/>
              <w:rPr>
                <w:color w:val="000000"/>
                <w:sz w:val="22"/>
                <w:szCs w:val="22"/>
              </w:rPr>
            </w:pPr>
            <w:r>
              <w:rPr>
                <w:color w:val="000000"/>
                <w:sz w:val="22"/>
                <w:szCs w:val="22"/>
              </w:rPr>
              <w:t> </w:t>
            </w:r>
          </w:p>
        </w:tc>
        <w:tc>
          <w:tcPr>
            <w:tcW w:w="879" w:type="dxa"/>
            <w:tcBorders>
              <w:top w:val="nil"/>
              <w:left w:val="nil"/>
              <w:bottom w:val="single" w:sz="4" w:space="0" w:color="auto"/>
              <w:right w:val="single" w:sz="4" w:space="0" w:color="auto"/>
            </w:tcBorders>
            <w:noWrap/>
            <w:vAlign w:val="center"/>
            <w:hideMark/>
          </w:tcPr>
          <w:p w:rsidR="00EC221D" w:rsidRDefault="00EC221D" w:rsidP="007D2B89">
            <w:pPr>
              <w:jc w:val="center"/>
              <w:rPr>
                <w:color w:val="000000"/>
                <w:sz w:val="22"/>
                <w:szCs w:val="22"/>
              </w:rPr>
            </w:pPr>
            <w:r>
              <w:rPr>
                <w:color w:val="000000"/>
                <w:sz w:val="22"/>
                <w:szCs w:val="22"/>
              </w:rPr>
              <w:t>61,9</w:t>
            </w:r>
          </w:p>
        </w:tc>
        <w:tc>
          <w:tcPr>
            <w:tcW w:w="1025" w:type="dxa"/>
            <w:tcBorders>
              <w:top w:val="nil"/>
              <w:left w:val="nil"/>
              <w:bottom w:val="single" w:sz="4" w:space="0" w:color="auto"/>
              <w:right w:val="single" w:sz="4" w:space="0" w:color="auto"/>
            </w:tcBorders>
            <w:noWrap/>
            <w:vAlign w:val="center"/>
            <w:hideMark/>
          </w:tcPr>
          <w:p w:rsidR="00EC221D" w:rsidRDefault="00EC221D" w:rsidP="007D2B89">
            <w:pPr>
              <w:jc w:val="center"/>
              <w:rPr>
                <w:color w:val="000000"/>
                <w:sz w:val="22"/>
                <w:szCs w:val="22"/>
              </w:rPr>
            </w:pPr>
            <w:r>
              <w:rPr>
                <w:color w:val="000000"/>
                <w:sz w:val="22"/>
                <w:szCs w:val="22"/>
              </w:rPr>
              <w:t>95,6%</w:t>
            </w:r>
          </w:p>
        </w:tc>
      </w:tr>
      <w:tr w:rsidR="00EC221D" w:rsidTr="003F294B">
        <w:trPr>
          <w:trHeight w:val="103"/>
        </w:trPr>
        <w:tc>
          <w:tcPr>
            <w:tcW w:w="3276" w:type="dxa"/>
            <w:tcBorders>
              <w:top w:val="nil"/>
              <w:left w:val="single" w:sz="4" w:space="0" w:color="auto"/>
              <w:bottom w:val="single" w:sz="4" w:space="0" w:color="auto"/>
              <w:right w:val="single" w:sz="4" w:space="0" w:color="auto"/>
            </w:tcBorders>
            <w:vAlign w:val="center"/>
            <w:hideMark/>
          </w:tcPr>
          <w:p w:rsidR="00EC221D" w:rsidRDefault="00EC221D" w:rsidP="007D2B89">
            <w:pPr>
              <w:rPr>
                <w:color w:val="000000"/>
                <w:sz w:val="22"/>
                <w:szCs w:val="22"/>
              </w:rPr>
            </w:pPr>
            <w:r>
              <w:rPr>
                <w:color w:val="000000"/>
                <w:sz w:val="22"/>
                <w:szCs w:val="22"/>
              </w:rPr>
              <w:t xml:space="preserve">Ремонт автомобильных дорог </w:t>
            </w:r>
          </w:p>
        </w:tc>
        <w:tc>
          <w:tcPr>
            <w:tcW w:w="1130" w:type="dxa"/>
            <w:tcBorders>
              <w:top w:val="nil"/>
              <w:left w:val="nil"/>
              <w:bottom w:val="single" w:sz="4" w:space="0" w:color="auto"/>
              <w:right w:val="single" w:sz="4" w:space="0" w:color="auto"/>
            </w:tcBorders>
            <w:noWrap/>
            <w:vAlign w:val="center"/>
            <w:hideMark/>
          </w:tcPr>
          <w:p w:rsidR="00EC221D" w:rsidRDefault="00EC221D" w:rsidP="007D2B89">
            <w:pPr>
              <w:jc w:val="center"/>
              <w:rPr>
                <w:b/>
                <w:bCs/>
                <w:color w:val="000000"/>
                <w:sz w:val="22"/>
                <w:szCs w:val="22"/>
              </w:rPr>
            </w:pPr>
            <w:r>
              <w:rPr>
                <w:b/>
                <w:bCs/>
                <w:color w:val="000000"/>
                <w:sz w:val="22"/>
                <w:szCs w:val="22"/>
              </w:rPr>
              <w:t>490,4</w:t>
            </w:r>
          </w:p>
        </w:tc>
        <w:tc>
          <w:tcPr>
            <w:tcW w:w="950" w:type="dxa"/>
            <w:gridSpan w:val="2"/>
            <w:tcBorders>
              <w:top w:val="nil"/>
              <w:left w:val="nil"/>
              <w:bottom w:val="single" w:sz="4" w:space="0" w:color="auto"/>
              <w:right w:val="single" w:sz="4" w:space="0" w:color="auto"/>
            </w:tcBorders>
            <w:noWrap/>
            <w:vAlign w:val="center"/>
            <w:hideMark/>
          </w:tcPr>
          <w:p w:rsidR="00EC221D" w:rsidRDefault="00EC221D" w:rsidP="007D2B89">
            <w:pPr>
              <w:jc w:val="center"/>
              <w:rPr>
                <w:color w:val="000000"/>
                <w:sz w:val="22"/>
                <w:szCs w:val="22"/>
              </w:rPr>
            </w:pPr>
            <w:r>
              <w:rPr>
                <w:color w:val="000000"/>
                <w:sz w:val="22"/>
                <w:szCs w:val="22"/>
              </w:rPr>
              <w:t> 110,9</w:t>
            </w:r>
          </w:p>
        </w:tc>
        <w:tc>
          <w:tcPr>
            <w:tcW w:w="877" w:type="dxa"/>
            <w:tcBorders>
              <w:top w:val="nil"/>
              <w:left w:val="nil"/>
              <w:bottom w:val="single" w:sz="4" w:space="0" w:color="auto"/>
              <w:right w:val="single" w:sz="4" w:space="0" w:color="auto"/>
            </w:tcBorders>
            <w:noWrap/>
            <w:vAlign w:val="center"/>
            <w:hideMark/>
          </w:tcPr>
          <w:p w:rsidR="00EC221D" w:rsidRDefault="00EC221D" w:rsidP="007D2B89">
            <w:pPr>
              <w:jc w:val="center"/>
              <w:rPr>
                <w:color w:val="000000"/>
                <w:sz w:val="22"/>
                <w:szCs w:val="22"/>
              </w:rPr>
            </w:pPr>
            <w:r>
              <w:rPr>
                <w:color w:val="000000"/>
                <w:sz w:val="22"/>
                <w:szCs w:val="22"/>
              </w:rPr>
              <w:t>379,3</w:t>
            </w:r>
          </w:p>
        </w:tc>
        <w:tc>
          <w:tcPr>
            <w:tcW w:w="936" w:type="dxa"/>
            <w:tcBorders>
              <w:top w:val="nil"/>
              <w:left w:val="nil"/>
              <w:bottom w:val="single" w:sz="4" w:space="0" w:color="auto"/>
              <w:right w:val="single" w:sz="4" w:space="0" w:color="auto"/>
            </w:tcBorders>
            <w:noWrap/>
            <w:vAlign w:val="center"/>
            <w:hideMark/>
          </w:tcPr>
          <w:p w:rsidR="00EC221D" w:rsidRDefault="00EC221D" w:rsidP="007D2B89">
            <w:pPr>
              <w:jc w:val="center"/>
              <w:rPr>
                <w:b/>
                <w:bCs/>
                <w:color w:val="000000"/>
                <w:sz w:val="22"/>
                <w:szCs w:val="22"/>
              </w:rPr>
            </w:pPr>
            <w:r>
              <w:rPr>
                <w:b/>
                <w:bCs/>
                <w:color w:val="000000"/>
                <w:sz w:val="22"/>
                <w:szCs w:val="22"/>
              </w:rPr>
              <w:t>478,4</w:t>
            </w:r>
          </w:p>
        </w:tc>
        <w:tc>
          <w:tcPr>
            <w:tcW w:w="877" w:type="dxa"/>
            <w:tcBorders>
              <w:top w:val="nil"/>
              <w:left w:val="nil"/>
              <w:bottom w:val="single" w:sz="4" w:space="0" w:color="auto"/>
              <w:right w:val="single" w:sz="4" w:space="0" w:color="auto"/>
            </w:tcBorders>
            <w:noWrap/>
            <w:vAlign w:val="center"/>
            <w:hideMark/>
          </w:tcPr>
          <w:p w:rsidR="00EC221D" w:rsidRDefault="00EC221D" w:rsidP="007D2B89">
            <w:pPr>
              <w:jc w:val="center"/>
              <w:rPr>
                <w:color w:val="000000"/>
                <w:sz w:val="22"/>
                <w:szCs w:val="22"/>
              </w:rPr>
            </w:pPr>
            <w:r>
              <w:rPr>
                <w:color w:val="000000"/>
                <w:sz w:val="22"/>
                <w:szCs w:val="22"/>
              </w:rPr>
              <w:t> 110,9</w:t>
            </w:r>
          </w:p>
        </w:tc>
        <w:tc>
          <w:tcPr>
            <w:tcW w:w="879" w:type="dxa"/>
            <w:tcBorders>
              <w:top w:val="nil"/>
              <w:left w:val="nil"/>
              <w:bottom w:val="single" w:sz="4" w:space="0" w:color="auto"/>
              <w:right w:val="single" w:sz="4" w:space="0" w:color="auto"/>
            </w:tcBorders>
            <w:noWrap/>
            <w:vAlign w:val="center"/>
            <w:hideMark/>
          </w:tcPr>
          <w:p w:rsidR="00EC221D" w:rsidRDefault="00EC221D" w:rsidP="007D2B89">
            <w:pPr>
              <w:jc w:val="center"/>
              <w:rPr>
                <w:color w:val="000000"/>
                <w:sz w:val="22"/>
                <w:szCs w:val="22"/>
              </w:rPr>
            </w:pPr>
            <w:r>
              <w:rPr>
                <w:color w:val="000000"/>
                <w:sz w:val="22"/>
                <w:szCs w:val="22"/>
              </w:rPr>
              <w:t>367,4</w:t>
            </w:r>
          </w:p>
        </w:tc>
        <w:tc>
          <w:tcPr>
            <w:tcW w:w="1025" w:type="dxa"/>
            <w:tcBorders>
              <w:top w:val="nil"/>
              <w:left w:val="nil"/>
              <w:bottom w:val="single" w:sz="4" w:space="0" w:color="auto"/>
              <w:right w:val="single" w:sz="4" w:space="0" w:color="auto"/>
            </w:tcBorders>
            <w:noWrap/>
            <w:vAlign w:val="center"/>
            <w:hideMark/>
          </w:tcPr>
          <w:p w:rsidR="00EC221D" w:rsidRDefault="00EC221D" w:rsidP="007D2B89">
            <w:pPr>
              <w:jc w:val="center"/>
              <w:rPr>
                <w:color w:val="000000"/>
                <w:sz w:val="22"/>
                <w:szCs w:val="22"/>
              </w:rPr>
            </w:pPr>
            <w:r>
              <w:rPr>
                <w:color w:val="000000"/>
                <w:sz w:val="22"/>
                <w:szCs w:val="22"/>
              </w:rPr>
              <w:t>97,6%</w:t>
            </w:r>
          </w:p>
        </w:tc>
      </w:tr>
      <w:tr w:rsidR="00EC221D" w:rsidTr="003F294B">
        <w:trPr>
          <w:trHeight w:val="206"/>
        </w:trPr>
        <w:tc>
          <w:tcPr>
            <w:tcW w:w="3276" w:type="dxa"/>
            <w:tcBorders>
              <w:top w:val="nil"/>
              <w:left w:val="single" w:sz="4" w:space="0" w:color="auto"/>
              <w:bottom w:val="single" w:sz="4" w:space="0" w:color="auto"/>
              <w:right w:val="single" w:sz="4" w:space="0" w:color="auto"/>
            </w:tcBorders>
            <w:vAlign w:val="center"/>
            <w:hideMark/>
          </w:tcPr>
          <w:p w:rsidR="00EC221D" w:rsidRDefault="00EC221D" w:rsidP="007D2B89">
            <w:pPr>
              <w:rPr>
                <w:color w:val="000000"/>
                <w:sz w:val="22"/>
                <w:szCs w:val="22"/>
              </w:rPr>
            </w:pPr>
            <w:r>
              <w:rPr>
                <w:color w:val="000000"/>
                <w:sz w:val="22"/>
                <w:szCs w:val="22"/>
              </w:rPr>
              <w:t xml:space="preserve">Капитальный ремонт автомобильных дорог </w:t>
            </w:r>
          </w:p>
        </w:tc>
        <w:tc>
          <w:tcPr>
            <w:tcW w:w="1130" w:type="dxa"/>
            <w:tcBorders>
              <w:top w:val="nil"/>
              <w:left w:val="nil"/>
              <w:bottom w:val="single" w:sz="4" w:space="0" w:color="auto"/>
              <w:right w:val="single" w:sz="4" w:space="0" w:color="auto"/>
            </w:tcBorders>
            <w:noWrap/>
            <w:vAlign w:val="center"/>
            <w:hideMark/>
          </w:tcPr>
          <w:p w:rsidR="00EC221D" w:rsidRDefault="00EC221D" w:rsidP="007D2B89">
            <w:pPr>
              <w:jc w:val="center"/>
              <w:rPr>
                <w:b/>
                <w:bCs/>
                <w:color w:val="000000"/>
                <w:sz w:val="22"/>
                <w:szCs w:val="22"/>
              </w:rPr>
            </w:pPr>
            <w:r>
              <w:rPr>
                <w:b/>
                <w:bCs/>
                <w:color w:val="000000"/>
                <w:sz w:val="22"/>
                <w:szCs w:val="22"/>
              </w:rPr>
              <w:t>33,9</w:t>
            </w:r>
          </w:p>
        </w:tc>
        <w:tc>
          <w:tcPr>
            <w:tcW w:w="950" w:type="dxa"/>
            <w:gridSpan w:val="2"/>
            <w:tcBorders>
              <w:top w:val="nil"/>
              <w:left w:val="nil"/>
              <w:bottom w:val="single" w:sz="4" w:space="0" w:color="auto"/>
              <w:right w:val="single" w:sz="4" w:space="0" w:color="auto"/>
            </w:tcBorders>
            <w:noWrap/>
            <w:vAlign w:val="center"/>
            <w:hideMark/>
          </w:tcPr>
          <w:p w:rsidR="00EC221D" w:rsidRDefault="00EC221D" w:rsidP="007D2B89">
            <w:pPr>
              <w:jc w:val="center"/>
              <w:rPr>
                <w:color w:val="000000"/>
                <w:sz w:val="22"/>
                <w:szCs w:val="22"/>
              </w:rPr>
            </w:pPr>
            <w:r>
              <w:rPr>
                <w:color w:val="000000"/>
                <w:sz w:val="22"/>
                <w:szCs w:val="22"/>
              </w:rPr>
              <w:t> </w:t>
            </w:r>
          </w:p>
        </w:tc>
        <w:tc>
          <w:tcPr>
            <w:tcW w:w="877" w:type="dxa"/>
            <w:tcBorders>
              <w:top w:val="nil"/>
              <w:left w:val="nil"/>
              <w:bottom w:val="single" w:sz="4" w:space="0" w:color="auto"/>
              <w:right w:val="single" w:sz="4" w:space="0" w:color="auto"/>
            </w:tcBorders>
            <w:noWrap/>
            <w:vAlign w:val="center"/>
            <w:hideMark/>
          </w:tcPr>
          <w:p w:rsidR="00EC221D" w:rsidRDefault="00EC221D" w:rsidP="007D2B89">
            <w:pPr>
              <w:jc w:val="center"/>
              <w:rPr>
                <w:color w:val="000000"/>
                <w:sz w:val="22"/>
                <w:szCs w:val="22"/>
              </w:rPr>
            </w:pPr>
            <w:r>
              <w:rPr>
                <w:color w:val="000000"/>
                <w:sz w:val="22"/>
                <w:szCs w:val="22"/>
              </w:rPr>
              <w:t>33,9</w:t>
            </w:r>
          </w:p>
        </w:tc>
        <w:tc>
          <w:tcPr>
            <w:tcW w:w="936" w:type="dxa"/>
            <w:tcBorders>
              <w:top w:val="nil"/>
              <w:left w:val="nil"/>
              <w:bottom w:val="single" w:sz="4" w:space="0" w:color="auto"/>
              <w:right w:val="single" w:sz="4" w:space="0" w:color="auto"/>
            </w:tcBorders>
            <w:noWrap/>
            <w:vAlign w:val="center"/>
            <w:hideMark/>
          </w:tcPr>
          <w:p w:rsidR="00EC221D" w:rsidRDefault="00EC221D" w:rsidP="007D2B89">
            <w:pPr>
              <w:jc w:val="center"/>
              <w:rPr>
                <w:b/>
                <w:bCs/>
                <w:color w:val="000000"/>
                <w:sz w:val="22"/>
                <w:szCs w:val="22"/>
              </w:rPr>
            </w:pPr>
            <w:r>
              <w:rPr>
                <w:b/>
                <w:bCs/>
                <w:color w:val="000000"/>
                <w:sz w:val="22"/>
                <w:szCs w:val="22"/>
              </w:rPr>
              <w:t>26,9</w:t>
            </w:r>
          </w:p>
        </w:tc>
        <w:tc>
          <w:tcPr>
            <w:tcW w:w="877" w:type="dxa"/>
            <w:tcBorders>
              <w:top w:val="nil"/>
              <w:left w:val="nil"/>
              <w:bottom w:val="single" w:sz="4" w:space="0" w:color="auto"/>
              <w:right w:val="single" w:sz="4" w:space="0" w:color="auto"/>
            </w:tcBorders>
            <w:noWrap/>
            <w:vAlign w:val="center"/>
            <w:hideMark/>
          </w:tcPr>
          <w:p w:rsidR="00EC221D" w:rsidRDefault="00EC221D" w:rsidP="007D2B89">
            <w:pPr>
              <w:jc w:val="center"/>
              <w:rPr>
                <w:color w:val="000000"/>
                <w:sz w:val="22"/>
                <w:szCs w:val="22"/>
              </w:rPr>
            </w:pPr>
            <w:r>
              <w:rPr>
                <w:color w:val="000000"/>
                <w:sz w:val="22"/>
                <w:szCs w:val="22"/>
              </w:rPr>
              <w:t> </w:t>
            </w:r>
          </w:p>
        </w:tc>
        <w:tc>
          <w:tcPr>
            <w:tcW w:w="879" w:type="dxa"/>
            <w:tcBorders>
              <w:top w:val="nil"/>
              <w:left w:val="nil"/>
              <w:bottom w:val="single" w:sz="4" w:space="0" w:color="auto"/>
              <w:right w:val="single" w:sz="4" w:space="0" w:color="auto"/>
            </w:tcBorders>
            <w:noWrap/>
            <w:vAlign w:val="center"/>
            <w:hideMark/>
          </w:tcPr>
          <w:p w:rsidR="00EC221D" w:rsidRDefault="00EC221D" w:rsidP="007D2B89">
            <w:pPr>
              <w:jc w:val="center"/>
              <w:rPr>
                <w:color w:val="000000"/>
                <w:sz w:val="22"/>
                <w:szCs w:val="22"/>
              </w:rPr>
            </w:pPr>
            <w:r>
              <w:rPr>
                <w:color w:val="000000"/>
                <w:sz w:val="22"/>
                <w:szCs w:val="22"/>
              </w:rPr>
              <w:t>26,9</w:t>
            </w:r>
          </w:p>
        </w:tc>
        <w:tc>
          <w:tcPr>
            <w:tcW w:w="1025" w:type="dxa"/>
            <w:tcBorders>
              <w:top w:val="nil"/>
              <w:left w:val="nil"/>
              <w:bottom w:val="single" w:sz="4" w:space="0" w:color="auto"/>
              <w:right w:val="single" w:sz="4" w:space="0" w:color="auto"/>
            </w:tcBorders>
            <w:noWrap/>
            <w:vAlign w:val="center"/>
            <w:hideMark/>
          </w:tcPr>
          <w:p w:rsidR="00EC221D" w:rsidRDefault="00EC221D" w:rsidP="007D2B89">
            <w:pPr>
              <w:jc w:val="center"/>
              <w:rPr>
                <w:color w:val="000000"/>
                <w:sz w:val="22"/>
                <w:szCs w:val="22"/>
              </w:rPr>
            </w:pPr>
            <w:r>
              <w:rPr>
                <w:color w:val="000000"/>
                <w:sz w:val="22"/>
                <w:szCs w:val="22"/>
              </w:rPr>
              <w:t>79,4%</w:t>
            </w:r>
          </w:p>
        </w:tc>
      </w:tr>
      <w:tr w:rsidR="00EC221D" w:rsidTr="003F294B">
        <w:trPr>
          <w:trHeight w:val="206"/>
        </w:trPr>
        <w:tc>
          <w:tcPr>
            <w:tcW w:w="3276" w:type="dxa"/>
            <w:tcBorders>
              <w:top w:val="nil"/>
              <w:left w:val="single" w:sz="4" w:space="0" w:color="auto"/>
              <w:bottom w:val="single" w:sz="4" w:space="0" w:color="auto"/>
              <w:right w:val="single" w:sz="4" w:space="0" w:color="auto"/>
            </w:tcBorders>
            <w:vAlign w:val="center"/>
            <w:hideMark/>
          </w:tcPr>
          <w:p w:rsidR="00EC221D" w:rsidRDefault="00EC221D" w:rsidP="007D2B89">
            <w:pPr>
              <w:rPr>
                <w:color w:val="000000"/>
                <w:sz w:val="22"/>
                <w:szCs w:val="22"/>
              </w:rPr>
            </w:pPr>
            <w:r>
              <w:rPr>
                <w:color w:val="000000"/>
                <w:sz w:val="22"/>
                <w:szCs w:val="22"/>
              </w:rPr>
              <w:t xml:space="preserve">Реконструкция автомобильных дорог и сооружений на них </w:t>
            </w:r>
          </w:p>
        </w:tc>
        <w:tc>
          <w:tcPr>
            <w:tcW w:w="1130" w:type="dxa"/>
            <w:tcBorders>
              <w:top w:val="nil"/>
              <w:left w:val="nil"/>
              <w:bottom w:val="single" w:sz="4" w:space="0" w:color="auto"/>
              <w:right w:val="single" w:sz="4" w:space="0" w:color="auto"/>
            </w:tcBorders>
            <w:noWrap/>
            <w:vAlign w:val="center"/>
            <w:hideMark/>
          </w:tcPr>
          <w:p w:rsidR="00EC221D" w:rsidRDefault="00EC221D" w:rsidP="007D2B89">
            <w:pPr>
              <w:jc w:val="center"/>
              <w:rPr>
                <w:b/>
                <w:bCs/>
                <w:color w:val="000000"/>
                <w:sz w:val="22"/>
                <w:szCs w:val="22"/>
              </w:rPr>
            </w:pPr>
            <w:r>
              <w:rPr>
                <w:b/>
                <w:bCs/>
                <w:color w:val="000000"/>
                <w:sz w:val="22"/>
                <w:szCs w:val="22"/>
              </w:rPr>
              <w:t>479,9</w:t>
            </w:r>
          </w:p>
        </w:tc>
        <w:tc>
          <w:tcPr>
            <w:tcW w:w="950" w:type="dxa"/>
            <w:gridSpan w:val="2"/>
            <w:tcBorders>
              <w:top w:val="nil"/>
              <w:left w:val="nil"/>
              <w:bottom w:val="single" w:sz="4" w:space="0" w:color="auto"/>
              <w:right w:val="single" w:sz="4" w:space="0" w:color="auto"/>
            </w:tcBorders>
            <w:noWrap/>
            <w:vAlign w:val="center"/>
            <w:hideMark/>
          </w:tcPr>
          <w:p w:rsidR="00EC221D" w:rsidRDefault="00EC221D" w:rsidP="007D2B89">
            <w:pPr>
              <w:jc w:val="center"/>
              <w:rPr>
                <w:color w:val="000000"/>
                <w:sz w:val="22"/>
                <w:szCs w:val="22"/>
              </w:rPr>
            </w:pPr>
            <w:r>
              <w:rPr>
                <w:color w:val="000000"/>
                <w:sz w:val="22"/>
                <w:szCs w:val="22"/>
              </w:rPr>
              <w:t>246,5</w:t>
            </w:r>
          </w:p>
        </w:tc>
        <w:tc>
          <w:tcPr>
            <w:tcW w:w="877" w:type="dxa"/>
            <w:tcBorders>
              <w:top w:val="nil"/>
              <w:left w:val="nil"/>
              <w:bottom w:val="single" w:sz="4" w:space="0" w:color="auto"/>
              <w:right w:val="single" w:sz="4" w:space="0" w:color="auto"/>
            </w:tcBorders>
            <w:noWrap/>
            <w:vAlign w:val="center"/>
            <w:hideMark/>
          </w:tcPr>
          <w:p w:rsidR="00EC221D" w:rsidRDefault="00EC221D" w:rsidP="007D2B89">
            <w:pPr>
              <w:jc w:val="center"/>
              <w:rPr>
                <w:color w:val="000000"/>
                <w:sz w:val="22"/>
                <w:szCs w:val="22"/>
              </w:rPr>
            </w:pPr>
            <w:r>
              <w:rPr>
                <w:color w:val="000000"/>
                <w:sz w:val="22"/>
                <w:szCs w:val="22"/>
              </w:rPr>
              <w:t>233,3</w:t>
            </w:r>
          </w:p>
        </w:tc>
        <w:tc>
          <w:tcPr>
            <w:tcW w:w="936" w:type="dxa"/>
            <w:tcBorders>
              <w:top w:val="nil"/>
              <w:left w:val="nil"/>
              <w:bottom w:val="single" w:sz="4" w:space="0" w:color="auto"/>
              <w:right w:val="single" w:sz="4" w:space="0" w:color="auto"/>
            </w:tcBorders>
            <w:noWrap/>
            <w:vAlign w:val="center"/>
            <w:hideMark/>
          </w:tcPr>
          <w:p w:rsidR="00EC221D" w:rsidRDefault="00EC221D" w:rsidP="007D2B89">
            <w:pPr>
              <w:jc w:val="center"/>
              <w:rPr>
                <w:b/>
                <w:bCs/>
                <w:color w:val="000000"/>
                <w:sz w:val="22"/>
                <w:szCs w:val="22"/>
              </w:rPr>
            </w:pPr>
            <w:r>
              <w:rPr>
                <w:b/>
                <w:bCs/>
                <w:color w:val="000000"/>
                <w:sz w:val="22"/>
                <w:szCs w:val="22"/>
              </w:rPr>
              <w:t>479,8</w:t>
            </w:r>
          </w:p>
        </w:tc>
        <w:tc>
          <w:tcPr>
            <w:tcW w:w="877" w:type="dxa"/>
            <w:tcBorders>
              <w:top w:val="nil"/>
              <w:left w:val="nil"/>
              <w:bottom w:val="single" w:sz="4" w:space="0" w:color="auto"/>
              <w:right w:val="single" w:sz="4" w:space="0" w:color="auto"/>
            </w:tcBorders>
            <w:noWrap/>
            <w:vAlign w:val="center"/>
            <w:hideMark/>
          </w:tcPr>
          <w:p w:rsidR="00EC221D" w:rsidRDefault="00EC221D" w:rsidP="007D2B89">
            <w:pPr>
              <w:jc w:val="center"/>
              <w:rPr>
                <w:color w:val="000000"/>
                <w:sz w:val="22"/>
                <w:szCs w:val="22"/>
              </w:rPr>
            </w:pPr>
            <w:r>
              <w:rPr>
                <w:color w:val="000000"/>
                <w:sz w:val="22"/>
                <w:szCs w:val="22"/>
              </w:rPr>
              <w:t>246,5</w:t>
            </w:r>
          </w:p>
        </w:tc>
        <w:tc>
          <w:tcPr>
            <w:tcW w:w="879" w:type="dxa"/>
            <w:tcBorders>
              <w:top w:val="nil"/>
              <w:left w:val="nil"/>
              <w:bottom w:val="single" w:sz="4" w:space="0" w:color="auto"/>
              <w:right w:val="single" w:sz="4" w:space="0" w:color="auto"/>
            </w:tcBorders>
            <w:noWrap/>
            <w:vAlign w:val="center"/>
            <w:hideMark/>
          </w:tcPr>
          <w:p w:rsidR="00EC221D" w:rsidRDefault="00EC221D" w:rsidP="007D2B89">
            <w:pPr>
              <w:jc w:val="center"/>
              <w:rPr>
                <w:color w:val="000000"/>
                <w:sz w:val="22"/>
                <w:szCs w:val="22"/>
              </w:rPr>
            </w:pPr>
            <w:r>
              <w:rPr>
                <w:color w:val="000000"/>
                <w:sz w:val="22"/>
                <w:szCs w:val="22"/>
              </w:rPr>
              <w:t>233,3</w:t>
            </w:r>
          </w:p>
        </w:tc>
        <w:tc>
          <w:tcPr>
            <w:tcW w:w="1025" w:type="dxa"/>
            <w:tcBorders>
              <w:top w:val="nil"/>
              <w:left w:val="nil"/>
              <w:bottom w:val="single" w:sz="4" w:space="0" w:color="auto"/>
              <w:right w:val="single" w:sz="4" w:space="0" w:color="auto"/>
            </w:tcBorders>
            <w:noWrap/>
            <w:vAlign w:val="center"/>
            <w:hideMark/>
          </w:tcPr>
          <w:p w:rsidR="00EC221D" w:rsidRDefault="00EC221D" w:rsidP="007D2B89">
            <w:pPr>
              <w:jc w:val="center"/>
              <w:rPr>
                <w:color w:val="000000"/>
                <w:sz w:val="22"/>
                <w:szCs w:val="22"/>
              </w:rPr>
            </w:pPr>
            <w:r>
              <w:rPr>
                <w:color w:val="000000"/>
                <w:sz w:val="22"/>
                <w:szCs w:val="22"/>
              </w:rPr>
              <w:t>100%</w:t>
            </w:r>
          </w:p>
        </w:tc>
      </w:tr>
      <w:tr w:rsidR="00EC221D" w:rsidTr="003F294B">
        <w:trPr>
          <w:trHeight w:val="206"/>
        </w:trPr>
        <w:tc>
          <w:tcPr>
            <w:tcW w:w="3276" w:type="dxa"/>
            <w:tcBorders>
              <w:top w:val="nil"/>
              <w:left w:val="single" w:sz="4" w:space="0" w:color="auto"/>
              <w:bottom w:val="single" w:sz="4" w:space="0" w:color="auto"/>
              <w:right w:val="single" w:sz="4" w:space="0" w:color="auto"/>
            </w:tcBorders>
            <w:vAlign w:val="center"/>
            <w:hideMark/>
          </w:tcPr>
          <w:p w:rsidR="00EC221D" w:rsidRDefault="00EC221D" w:rsidP="007D2B89">
            <w:pPr>
              <w:rPr>
                <w:color w:val="000000"/>
                <w:sz w:val="22"/>
                <w:szCs w:val="22"/>
              </w:rPr>
            </w:pPr>
            <w:r>
              <w:rPr>
                <w:color w:val="000000"/>
                <w:sz w:val="22"/>
                <w:szCs w:val="22"/>
              </w:rPr>
              <w:t>Строительство автомобильных дорог и сооружений на них</w:t>
            </w:r>
          </w:p>
        </w:tc>
        <w:tc>
          <w:tcPr>
            <w:tcW w:w="1130" w:type="dxa"/>
            <w:tcBorders>
              <w:top w:val="nil"/>
              <w:left w:val="nil"/>
              <w:bottom w:val="single" w:sz="4" w:space="0" w:color="auto"/>
              <w:right w:val="single" w:sz="4" w:space="0" w:color="auto"/>
            </w:tcBorders>
            <w:noWrap/>
            <w:vAlign w:val="center"/>
            <w:hideMark/>
          </w:tcPr>
          <w:p w:rsidR="00EC221D" w:rsidRDefault="00EC221D" w:rsidP="007D2B89">
            <w:pPr>
              <w:jc w:val="center"/>
              <w:rPr>
                <w:b/>
                <w:bCs/>
                <w:color w:val="000000"/>
                <w:sz w:val="22"/>
                <w:szCs w:val="22"/>
              </w:rPr>
            </w:pPr>
            <w:r>
              <w:rPr>
                <w:b/>
                <w:bCs/>
                <w:color w:val="000000"/>
                <w:sz w:val="22"/>
                <w:szCs w:val="22"/>
              </w:rPr>
              <w:t>268,9</w:t>
            </w:r>
          </w:p>
        </w:tc>
        <w:tc>
          <w:tcPr>
            <w:tcW w:w="950" w:type="dxa"/>
            <w:gridSpan w:val="2"/>
            <w:tcBorders>
              <w:top w:val="nil"/>
              <w:left w:val="nil"/>
              <w:bottom w:val="single" w:sz="4" w:space="0" w:color="auto"/>
              <w:right w:val="single" w:sz="4" w:space="0" w:color="auto"/>
            </w:tcBorders>
            <w:noWrap/>
            <w:vAlign w:val="center"/>
            <w:hideMark/>
          </w:tcPr>
          <w:p w:rsidR="00EC221D" w:rsidRDefault="00EC221D" w:rsidP="007D2B89">
            <w:pPr>
              <w:jc w:val="center"/>
              <w:rPr>
                <w:color w:val="000000"/>
                <w:sz w:val="22"/>
                <w:szCs w:val="22"/>
              </w:rPr>
            </w:pPr>
            <w:r>
              <w:rPr>
                <w:color w:val="000000"/>
                <w:sz w:val="22"/>
                <w:szCs w:val="22"/>
              </w:rPr>
              <w:t>180,4</w:t>
            </w:r>
          </w:p>
        </w:tc>
        <w:tc>
          <w:tcPr>
            <w:tcW w:w="877" w:type="dxa"/>
            <w:tcBorders>
              <w:top w:val="nil"/>
              <w:left w:val="nil"/>
              <w:bottom w:val="single" w:sz="4" w:space="0" w:color="auto"/>
              <w:right w:val="single" w:sz="4" w:space="0" w:color="auto"/>
            </w:tcBorders>
            <w:noWrap/>
            <w:vAlign w:val="center"/>
            <w:hideMark/>
          </w:tcPr>
          <w:p w:rsidR="00EC221D" w:rsidRDefault="00EC221D" w:rsidP="007D2B89">
            <w:pPr>
              <w:jc w:val="center"/>
              <w:rPr>
                <w:color w:val="000000"/>
                <w:sz w:val="22"/>
                <w:szCs w:val="22"/>
              </w:rPr>
            </w:pPr>
            <w:r>
              <w:rPr>
                <w:color w:val="000000"/>
                <w:sz w:val="22"/>
                <w:szCs w:val="22"/>
              </w:rPr>
              <w:t>88,4</w:t>
            </w:r>
          </w:p>
        </w:tc>
        <w:tc>
          <w:tcPr>
            <w:tcW w:w="936" w:type="dxa"/>
            <w:tcBorders>
              <w:top w:val="nil"/>
              <w:left w:val="nil"/>
              <w:bottom w:val="single" w:sz="4" w:space="0" w:color="auto"/>
              <w:right w:val="single" w:sz="4" w:space="0" w:color="auto"/>
            </w:tcBorders>
            <w:noWrap/>
            <w:vAlign w:val="center"/>
            <w:hideMark/>
          </w:tcPr>
          <w:p w:rsidR="00EC221D" w:rsidRDefault="00EC221D" w:rsidP="007D2B89">
            <w:pPr>
              <w:jc w:val="center"/>
              <w:rPr>
                <w:b/>
                <w:bCs/>
                <w:color w:val="000000"/>
                <w:sz w:val="22"/>
                <w:szCs w:val="22"/>
              </w:rPr>
            </w:pPr>
            <w:r>
              <w:rPr>
                <w:b/>
                <w:bCs/>
                <w:color w:val="000000"/>
                <w:sz w:val="22"/>
                <w:szCs w:val="22"/>
              </w:rPr>
              <w:t>191,7</w:t>
            </w:r>
          </w:p>
        </w:tc>
        <w:tc>
          <w:tcPr>
            <w:tcW w:w="877" w:type="dxa"/>
            <w:tcBorders>
              <w:top w:val="nil"/>
              <w:left w:val="nil"/>
              <w:bottom w:val="single" w:sz="4" w:space="0" w:color="auto"/>
              <w:right w:val="single" w:sz="4" w:space="0" w:color="auto"/>
            </w:tcBorders>
            <w:noWrap/>
            <w:vAlign w:val="center"/>
            <w:hideMark/>
          </w:tcPr>
          <w:p w:rsidR="00EC221D" w:rsidRDefault="00EC221D" w:rsidP="007D2B89">
            <w:pPr>
              <w:jc w:val="center"/>
              <w:rPr>
                <w:color w:val="000000"/>
                <w:sz w:val="22"/>
                <w:szCs w:val="22"/>
              </w:rPr>
            </w:pPr>
            <w:r>
              <w:rPr>
                <w:color w:val="000000"/>
                <w:sz w:val="22"/>
                <w:szCs w:val="22"/>
              </w:rPr>
              <w:t>180,4</w:t>
            </w:r>
          </w:p>
        </w:tc>
        <w:tc>
          <w:tcPr>
            <w:tcW w:w="879" w:type="dxa"/>
            <w:tcBorders>
              <w:top w:val="nil"/>
              <w:left w:val="nil"/>
              <w:bottom w:val="single" w:sz="4" w:space="0" w:color="auto"/>
              <w:right w:val="single" w:sz="4" w:space="0" w:color="auto"/>
            </w:tcBorders>
            <w:noWrap/>
            <w:vAlign w:val="center"/>
            <w:hideMark/>
          </w:tcPr>
          <w:p w:rsidR="00EC221D" w:rsidRDefault="00EC221D" w:rsidP="007D2B89">
            <w:pPr>
              <w:jc w:val="center"/>
              <w:rPr>
                <w:color w:val="000000"/>
                <w:sz w:val="22"/>
                <w:szCs w:val="22"/>
              </w:rPr>
            </w:pPr>
            <w:r>
              <w:rPr>
                <w:color w:val="000000"/>
                <w:sz w:val="22"/>
                <w:szCs w:val="22"/>
              </w:rPr>
              <w:t>11,2</w:t>
            </w:r>
          </w:p>
        </w:tc>
        <w:tc>
          <w:tcPr>
            <w:tcW w:w="1025" w:type="dxa"/>
            <w:tcBorders>
              <w:top w:val="nil"/>
              <w:left w:val="nil"/>
              <w:bottom w:val="single" w:sz="4" w:space="0" w:color="auto"/>
              <w:right w:val="single" w:sz="4" w:space="0" w:color="auto"/>
            </w:tcBorders>
            <w:noWrap/>
            <w:vAlign w:val="center"/>
            <w:hideMark/>
          </w:tcPr>
          <w:p w:rsidR="00EC221D" w:rsidRDefault="00EC221D" w:rsidP="007D2B89">
            <w:pPr>
              <w:jc w:val="center"/>
              <w:rPr>
                <w:color w:val="000000"/>
                <w:sz w:val="22"/>
                <w:szCs w:val="22"/>
              </w:rPr>
            </w:pPr>
            <w:r>
              <w:rPr>
                <w:color w:val="000000"/>
                <w:sz w:val="22"/>
                <w:szCs w:val="22"/>
              </w:rPr>
              <w:t>71,3%</w:t>
            </w:r>
          </w:p>
        </w:tc>
      </w:tr>
      <w:tr w:rsidR="00EC221D" w:rsidTr="003F294B">
        <w:trPr>
          <w:trHeight w:val="206"/>
        </w:trPr>
        <w:tc>
          <w:tcPr>
            <w:tcW w:w="3276" w:type="dxa"/>
            <w:tcBorders>
              <w:top w:val="nil"/>
              <w:left w:val="single" w:sz="4" w:space="0" w:color="auto"/>
              <w:bottom w:val="single" w:sz="4" w:space="0" w:color="auto"/>
              <w:right w:val="single" w:sz="4" w:space="0" w:color="auto"/>
            </w:tcBorders>
            <w:vAlign w:val="center"/>
            <w:hideMark/>
          </w:tcPr>
          <w:p w:rsidR="00EC221D" w:rsidRDefault="00EC221D" w:rsidP="007D2B89">
            <w:pPr>
              <w:rPr>
                <w:color w:val="000000"/>
                <w:sz w:val="22"/>
                <w:szCs w:val="22"/>
              </w:rPr>
            </w:pPr>
            <w:r>
              <w:rPr>
                <w:color w:val="000000"/>
                <w:sz w:val="22"/>
                <w:szCs w:val="22"/>
              </w:rPr>
              <w:t xml:space="preserve">Мероприятия по ликвидации последствий стихии </w:t>
            </w:r>
          </w:p>
        </w:tc>
        <w:tc>
          <w:tcPr>
            <w:tcW w:w="1130" w:type="dxa"/>
            <w:tcBorders>
              <w:top w:val="nil"/>
              <w:left w:val="nil"/>
              <w:bottom w:val="single" w:sz="4" w:space="0" w:color="auto"/>
              <w:right w:val="single" w:sz="4" w:space="0" w:color="auto"/>
            </w:tcBorders>
            <w:noWrap/>
            <w:vAlign w:val="center"/>
            <w:hideMark/>
          </w:tcPr>
          <w:p w:rsidR="00EC221D" w:rsidRDefault="00EC221D" w:rsidP="007D2B89">
            <w:pPr>
              <w:jc w:val="center"/>
              <w:rPr>
                <w:b/>
                <w:bCs/>
                <w:color w:val="000000"/>
                <w:sz w:val="22"/>
                <w:szCs w:val="22"/>
              </w:rPr>
            </w:pPr>
            <w:r>
              <w:rPr>
                <w:b/>
                <w:bCs/>
                <w:color w:val="000000"/>
                <w:sz w:val="22"/>
                <w:szCs w:val="22"/>
              </w:rPr>
              <w:t>99,9</w:t>
            </w:r>
          </w:p>
        </w:tc>
        <w:tc>
          <w:tcPr>
            <w:tcW w:w="950" w:type="dxa"/>
            <w:gridSpan w:val="2"/>
            <w:tcBorders>
              <w:top w:val="nil"/>
              <w:left w:val="nil"/>
              <w:bottom w:val="single" w:sz="4" w:space="0" w:color="auto"/>
              <w:right w:val="single" w:sz="4" w:space="0" w:color="auto"/>
            </w:tcBorders>
            <w:noWrap/>
            <w:vAlign w:val="center"/>
            <w:hideMark/>
          </w:tcPr>
          <w:p w:rsidR="00EC221D" w:rsidRDefault="00EC221D" w:rsidP="007D2B89">
            <w:pPr>
              <w:jc w:val="center"/>
              <w:rPr>
                <w:color w:val="000000"/>
                <w:sz w:val="22"/>
                <w:szCs w:val="22"/>
              </w:rPr>
            </w:pPr>
            <w:r>
              <w:rPr>
                <w:color w:val="000000"/>
                <w:sz w:val="22"/>
                <w:szCs w:val="22"/>
              </w:rPr>
              <w:t> </w:t>
            </w:r>
          </w:p>
        </w:tc>
        <w:tc>
          <w:tcPr>
            <w:tcW w:w="877" w:type="dxa"/>
            <w:tcBorders>
              <w:top w:val="nil"/>
              <w:left w:val="nil"/>
              <w:bottom w:val="single" w:sz="4" w:space="0" w:color="auto"/>
              <w:right w:val="single" w:sz="4" w:space="0" w:color="auto"/>
            </w:tcBorders>
            <w:noWrap/>
            <w:vAlign w:val="center"/>
            <w:hideMark/>
          </w:tcPr>
          <w:p w:rsidR="00EC221D" w:rsidRDefault="00EC221D" w:rsidP="007D2B89">
            <w:pPr>
              <w:jc w:val="center"/>
              <w:rPr>
                <w:color w:val="000000"/>
                <w:sz w:val="22"/>
                <w:szCs w:val="22"/>
              </w:rPr>
            </w:pPr>
            <w:r>
              <w:rPr>
                <w:color w:val="000000"/>
                <w:sz w:val="22"/>
                <w:szCs w:val="22"/>
              </w:rPr>
              <w:t>99,9</w:t>
            </w:r>
          </w:p>
        </w:tc>
        <w:tc>
          <w:tcPr>
            <w:tcW w:w="936" w:type="dxa"/>
            <w:tcBorders>
              <w:top w:val="nil"/>
              <w:left w:val="nil"/>
              <w:bottom w:val="single" w:sz="4" w:space="0" w:color="auto"/>
              <w:right w:val="single" w:sz="4" w:space="0" w:color="auto"/>
            </w:tcBorders>
            <w:noWrap/>
            <w:vAlign w:val="center"/>
            <w:hideMark/>
          </w:tcPr>
          <w:p w:rsidR="00EC221D" w:rsidRDefault="00EC221D" w:rsidP="007D2B89">
            <w:pPr>
              <w:jc w:val="center"/>
              <w:rPr>
                <w:b/>
                <w:bCs/>
                <w:color w:val="000000"/>
                <w:sz w:val="22"/>
                <w:szCs w:val="22"/>
              </w:rPr>
            </w:pPr>
            <w:r>
              <w:rPr>
                <w:b/>
                <w:bCs/>
                <w:color w:val="000000"/>
                <w:sz w:val="22"/>
                <w:szCs w:val="22"/>
              </w:rPr>
              <w:t>73,2</w:t>
            </w:r>
          </w:p>
        </w:tc>
        <w:tc>
          <w:tcPr>
            <w:tcW w:w="877" w:type="dxa"/>
            <w:tcBorders>
              <w:top w:val="nil"/>
              <w:left w:val="nil"/>
              <w:bottom w:val="single" w:sz="4" w:space="0" w:color="auto"/>
              <w:right w:val="single" w:sz="4" w:space="0" w:color="auto"/>
            </w:tcBorders>
            <w:noWrap/>
            <w:vAlign w:val="center"/>
            <w:hideMark/>
          </w:tcPr>
          <w:p w:rsidR="00EC221D" w:rsidRDefault="00EC221D" w:rsidP="007D2B89">
            <w:pPr>
              <w:jc w:val="center"/>
              <w:rPr>
                <w:color w:val="000000"/>
                <w:sz w:val="22"/>
                <w:szCs w:val="22"/>
              </w:rPr>
            </w:pPr>
            <w:r>
              <w:rPr>
                <w:color w:val="000000"/>
                <w:sz w:val="22"/>
                <w:szCs w:val="22"/>
              </w:rPr>
              <w:t> </w:t>
            </w:r>
          </w:p>
        </w:tc>
        <w:tc>
          <w:tcPr>
            <w:tcW w:w="879" w:type="dxa"/>
            <w:tcBorders>
              <w:top w:val="nil"/>
              <w:left w:val="nil"/>
              <w:bottom w:val="single" w:sz="4" w:space="0" w:color="auto"/>
              <w:right w:val="single" w:sz="4" w:space="0" w:color="auto"/>
            </w:tcBorders>
            <w:noWrap/>
            <w:vAlign w:val="center"/>
            <w:hideMark/>
          </w:tcPr>
          <w:p w:rsidR="00EC221D" w:rsidRDefault="00EC221D" w:rsidP="007D2B89">
            <w:pPr>
              <w:jc w:val="center"/>
              <w:rPr>
                <w:color w:val="000000"/>
                <w:sz w:val="22"/>
                <w:szCs w:val="22"/>
              </w:rPr>
            </w:pPr>
            <w:r>
              <w:rPr>
                <w:color w:val="000000"/>
                <w:sz w:val="22"/>
                <w:szCs w:val="22"/>
              </w:rPr>
              <w:t>73,2</w:t>
            </w:r>
          </w:p>
        </w:tc>
        <w:tc>
          <w:tcPr>
            <w:tcW w:w="1025" w:type="dxa"/>
            <w:tcBorders>
              <w:top w:val="nil"/>
              <w:left w:val="nil"/>
              <w:bottom w:val="single" w:sz="4" w:space="0" w:color="auto"/>
              <w:right w:val="single" w:sz="4" w:space="0" w:color="auto"/>
            </w:tcBorders>
            <w:noWrap/>
            <w:vAlign w:val="center"/>
            <w:hideMark/>
          </w:tcPr>
          <w:p w:rsidR="00EC221D" w:rsidRDefault="00EC221D" w:rsidP="007D2B89">
            <w:pPr>
              <w:jc w:val="center"/>
              <w:rPr>
                <w:color w:val="000000"/>
                <w:sz w:val="22"/>
                <w:szCs w:val="22"/>
              </w:rPr>
            </w:pPr>
            <w:r>
              <w:rPr>
                <w:color w:val="000000"/>
                <w:sz w:val="22"/>
                <w:szCs w:val="22"/>
              </w:rPr>
              <w:t>73,3%</w:t>
            </w:r>
          </w:p>
        </w:tc>
      </w:tr>
      <w:tr w:rsidR="00EC221D" w:rsidTr="003F294B">
        <w:trPr>
          <w:trHeight w:val="309"/>
        </w:trPr>
        <w:tc>
          <w:tcPr>
            <w:tcW w:w="3276" w:type="dxa"/>
            <w:tcBorders>
              <w:top w:val="nil"/>
              <w:left w:val="single" w:sz="4" w:space="0" w:color="auto"/>
              <w:bottom w:val="single" w:sz="4" w:space="0" w:color="auto"/>
              <w:right w:val="single" w:sz="4" w:space="0" w:color="auto"/>
            </w:tcBorders>
            <w:vAlign w:val="center"/>
            <w:hideMark/>
          </w:tcPr>
          <w:p w:rsidR="00EC221D" w:rsidRDefault="00EC221D" w:rsidP="007D2B89">
            <w:pPr>
              <w:rPr>
                <w:color w:val="000000"/>
                <w:sz w:val="22"/>
                <w:szCs w:val="22"/>
              </w:rPr>
            </w:pPr>
            <w:r>
              <w:rPr>
                <w:color w:val="000000"/>
                <w:sz w:val="22"/>
                <w:szCs w:val="22"/>
              </w:rPr>
              <w:t xml:space="preserve">Мероприятия по повышению безопасности дорожного движения </w:t>
            </w:r>
          </w:p>
        </w:tc>
        <w:tc>
          <w:tcPr>
            <w:tcW w:w="1130" w:type="dxa"/>
            <w:tcBorders>
              <w:top w:val="nil"/>
              <w:left w:val="nil"/>
              <w:bottom w:val="single" w:sz="4" w:space="0" w:color="auto"/>
              <w:right w:val="single" w:sz="4" w:space="0" w:color="auto"/>
            </w:tcBorders>
            <w:noWrap/>
            <w:vAlign w:val="center"/>
            <w:hideMark/>
          </w:tcPr>
          <w:p w:rsidR="00EC221D" w:rsidRDefault="00EC221D" w:rsidP="007D2B89">
            <w:pPr>
              <w:jc w:val="center"/>
              <w:rPr>
                <w:b/>
                <w:bCs/>
                <w:color w:val="000000"/>
                <w:sz w:val="22"/>
                <w:szCs w:val="22"/>
              </w:rPr>
            </w:pPr>
            <w:r>
              <w:rPr>
                <w:b/>
                <w:bCs/>
                <w:color w:val="000000"/>
                <w:sz w:val="22"/>
                <w:szCs w:val="22"/>
              </w:rPr>
              <w:t>162,1</w:t>
            </w:r>
          </w:p>
        </w:tc>
        <w:tc>
          <w:tcPr>
            <w:tcW w:w="950" w:type="dxa"/>
            <w:gridSpan w:val="2"/>
            <w:tcBorders>
              <w:top w:val="nil"/>
              <w:left w:val="nil"/>
              <w:bottom w:val="single" w:sz="4" w:space="0" w:color="auto"/>
              <w:right w:val="single" w:sz="4" w:space="0" w:color="auto"/>
            </w:tcBorders>
            <w:noWrap/>
            <w:vAlign w:val="center"/>
            <w:hideMark/>
          </w:tcPr>
          <w:p w:rsidR="00EC221D" w:rsidRDefault="00EC221D" w:rsidP="007D2B89">
            <w:pPr>
              <w:jc w:val="center"/>
              <w:rPr>
                <w:color w:val="000000"/>
                <w:sz w:val="22"/>
                <w:szCs w:val="22"/>
              </w:rPr>
            </w:pPr>
            <w:r>
              <w:rPr>
                <w:color w:val="000000"/>
                <w:sz w:val="22"/>
                <w:szCs w:val="22"/>
              </w:rPr>
              <w:t> </w:t>
            </w:r>
          </w:p>
        </w:tc>
        <w:tc>
          <w:tcPr>
            <w:tcW w:w="877" w:type="dxa"/>
            <w:tcBorders>
              <w:top w:val="nil"/>
              <w:left w:val="nil"/>
              <w:bottom w:val="single" w:sz="4" w:space="0" w:color="auto"/>
              <w:right w:val="single" w:sz="4" w:space="0" w:color="auto"/>
            </w:tcBorders>
            <w:noWrap/>
            <w:vAlign w:val="center"/>
            <w:hideMark/>
          </w:tcPr>
          <w:p w:rsidR="00EC221D" w:rsidRDefault="00EC221D" w:rsidP="007D2B89">
            <w:pPr>
              <w:jc w:val="center"/>
              <w:rPr>
                <w:color w:val="000000"/>
                <w:sz w:val="22"/>
                <w:szCs w:val="22"/>
              </w:rPr>
            </w:pPr>
            <w:r>
              <w:rPr>
                <w:color w:val="000000"/>
                <w:sz w:val="22"/>
                <w:szCs w:val="22"/>
              </w:rPr>
              <w:t>162,1</w:t>
            </w:r>
          </w:p>
        </w:tc>
        <w:tc>
          <w:tcPr>
            <w:tcW w:w="936" w:type="dxa"/>
            <w:tcBorders>
              <w:top w:val="nil"/>
              <w:left w:val="nil"/>
              <w:bottom w:val="single" w:sz="4" w:space="0" w:color="auto"/>
              <w:right w:val="single" w:sz="4" w:space="0" w:color="auto"/>
            </w:tcBorders>
            <w:noWrap/>
            <w:vAlign w:val="center"/>
            <w:hideMark/>
          </w:tcPr>
          <w:p w:rsidR="00EC221D" w:rsidRDefault="00EC221D" w:rsidP="007D2B89">
            <w:pPr>
              <w:jc w:val="center"/>
              <w:rPr>
                <w:b/>
                <w:bCs/>
                <w:color w:val="000000"/>
                <w:sz w:val="22"/>
                <w:szCs w:val="22"/>
              </w:rPr>
            </w:pPr>
            <w:r>
              <w:rPr>
                <w:b/>
                <w:bCs/>
                <w:color w:val="000000"/>
                <w:sz w:val="22"/>
                <w:szCs w:val="22"/>
              </w:rPr>
              <w:t>108,2</w:t>
            </w:r>
          </w:p>
        </w:tc>
        <w:tc>
          <w:tcPr>
            <w:tcW w:w="877" w:type="dxa"/>
            <w:tcBorders>
              <w:top w:val="nil"/>
              <w:left w:val="nil"/>
              <w:bottom w:val="single" w:sz="4" w:space="0" w:color="auto"/>
              <w:right w:val="single" w:sz="4" w:space="0" w:color="auto"/>
            </w:tcBorders>
            <w:noWrap/>
            <w:vAlign w:val="center"/>
            <w:hideMark/>
          </w:tcPr>
          <w:p w:rsidR="00EC221D" w:rsidRDefault="00EC221D" w:rsidP="007D2B89">
            <w:pPr>
              <w:jc w:val="center"/>
              <w:rPr>
                <w:color w:val="000000"/>
                <w:sz w:val="22"/>
                <w:szCs w:val="22"/>
              </w:rPr>
            </w:pPr>
            <w:r>
              <w:rPr>
                <w:color w:val="000000"/>
                <w:sz w:val="22"/>
                <w:szCs w:val="22"/>
              </w:rPr>
              <w:t> </w:t>
            </w:r>
          </w:p>
        </w:tc>
        <w:tc>
          <w:tcPr>
            <w:tcW w:w="879" w:type="dxa"/>
            <w:tcBorders>
              <w:top w:val="nil"/>
              <w:left w:val="nil"/>
              <w:bottom w:val="single" w:sz="4" w:space="0" w:color="auto"/>
              <w:right w:val="single" w:sz="4" w:space="0" w:color="auto"/>
            </w:tcBorders>
            <w:noWrap/>
            <w:vAlign w:val="center"/>
            <w:hideMark/>
          </w:tcPr>
          <w:p w:rsidR="00EC221D" w:rsidRDefault="00EC221D" w:rsidP="007D2B89">
            <w:pPr>
              <w:jc w:val="center"/>
              <w:rPr>
                <w:color w:val="000000"/>
                <w:sz w:val="22"/>
                <w:szCs w:val="22"/>
              </w:rPr>
            </w:pPr>
            <w:r>
              <w:rPr>
                <w:color w:val="000000"/>
                <w:sz w:val="22"/>
                <w:szCs w:val="22"/>
              </w:rPr>
              <w:t>108,2</w:t>
            </w:r>
          </w:p>
        </w:tc>
        <w:tc>
          <w:tcPr>
            <w:tcW w:w="1025" w:type="dxa"/>
            <w:tcBorders>
              <w:top w:val="nil"/>
              <w:left w:val="nil"/>
              <w:bottom w:val="single" w:sz="4" w:space="0" w:color="auto"/>
              <w:right w:val="single" w:sz="4" w:space="0" w:color="auto"/>
            </w:tcBorders>
            <w:noWrap/>
            <w:vAlign w:val="center"/>
            <w:hideMark/>
          </w:tcPr>
          <w:p w:rsidR="00EC221D" w:rsidRDefault="00EC221D" w:rsidP="007D2B89">
            <w:pPr>
              <w:jc w:val="center"/>
              <w:rPr>
                <w:color w:val="000000"/>
                <w:sz w:val="22"/>
                <w:szCs w:val="22"/>
              </w:rPr>
            </w:pPr>
            <w:r>
              <w:rPr>
                <w:color w:val="000000"/>
                <w:sz w:val="22"/>
                <w:szCs w:val="22"/>
              </w:rPr>
              <w:t>66,7%</w:t>
            </w:r>
          </w:p>
        </w:tc>
      </w:tr>
      <w:tr w:rsidR="00EC221D" w:rsidTr="003F294B">
        <w:trPr>
          <w:trHeight w:val="618"/>
        </w:trPr>
        <w:tc>
          <w:tcPr>
            <w:tcW w:w="3276" w:type="dxa"/>
            <w:tcBorders>
              <w:top w:val="nil"/>
              <w:left w:val="single" w:sz="4" w:space="0" w:color="auto"/>
              <w:bottom w:val="single" w:sz="4" w:space="0" w:color="auto"/>
              <w:right w:val="single" w:sz="4" w:space="0" w:color="auto"/>
            </w:tcBorders>
            <w:vAlign w:val="center"/>
            <w:hideMark/>
          </w:tcPr>
          <w:p w:rsidR="00EC221D" w:rsidRDefault="00EC221D" w:rsidP="007D2B89">
            <w:pPr>
              <w:rPr>
                <w:color w:val="000000"/>
                <w:sz w:val="22"/>
                <w:szCs w:val="22"/>
              </w:rPr>
            </w:pPr>
            <w:r>
              <w:rPr>
                <w:color w:val="000000"/>
                <w:sz w:val="22"/>
                <w:szCs w:val="22"/>
              </w:rPr>
              <w:t>Субсидии, иные межбюджетные трансферты муниципальным образованиям на приведение в нормативное состояние автомобильных дорог местного значения</w:t>
            </w:r>
          </w:p>
        </w:tc>
        <w:tc>
          <w:tcPr>
            <w:tcW w:w="1130" w:type="dxa"/>
            <w:tcBorders>
              <w:top w:val="nil"/>
              <w:left w:val="nil"/>
              <w:bottom w:val="single" w:sz="4" w:space="0" w:color="auto"/>
              <w:right w:val="single" w:sz="4" w:space="0" w:color="auto"/>
            </w:tcBorders>
            <w:noWrap/>
            <w:vAlign w:val="center"/>
            <w:hideMark/>
          </w:tcPr>
          <w:p w:rsidR="00EC221D" w:rsidRDefault="00EC221D" w:rsidP="007D2B89">
            <w:pPr>
              <w:jc w:val="center"/>
              <w:rPr>
                <w:b/>
                <w:bCs/>
                <w:color w:val="000000"/>
                <w:sz w:val="22"/>
                <w:szCs w:val="22"/>
              </w:rPr>
            </w:pPr>
            <w:r>
              <w:rPr>
                <w:b/>
                <w:bCs/>
                <w:color w:val="000000"/>
                <w:sz w:val="22"/>
                <w:szCs w:val="22"/>
              </w:rPr>
              <w:t>983,1</w:t>
            </w:r>
          </w:p>
        </w:tc>
        <w:tc>
          <w:tcPr>
            <w:tcW w:w="950" w:type="dxa"/>
            <w:gridSpan w:val="2"/>
            <w:tcBorders>
              <w:top w:val="nil"/>
              <w:left w:val="nil"/>
              <w:bottom w:val="single" w:sz="4" w:space="0" w:color="auto"/>
              <w:right w:val="single" w:sz="4" w:space="0" w:color="auto"/>
            </w:tcBorders>
            <w:noWrap/>
            <w:vAlign w:val="center"/>
            <w:hideMark/>
          </w:tcPr>
          <w:p w:rsidR="00EC221D" w:rsidRDefault="00EC221D" w:rsidP="007D2B89">
            <w:pPr>
              <w:jc w:val="center"/>
              <w:rPr>
                <w:color w:val="000000"/>
                <w:sz w:val="22"/>
                <w:szCs w:val="22"/>
              </w:rPr>
            </w:pPr>
            <w:r>
              <w:rPr>
                <w:color w:val="000000"/>
                <w:sz w:val="22"/>
                <w:szCs w:val="22"/>
              </w:rPr>
              <w:t>446,5</w:t>
            </w:r>
          </w:p>
        </w:tc>
        <w:tc>
          <w:tcPr>
            <w:tcW w:w="877" w:type="dxa"/>
            <w:tcBorders>
              <w:top w:val="nil"/>
              <w:left w:val="nil"/>
              <w:bottom w:val="single" w:sz="4" w:space="0" w:color="auto"/>
              <w:right w:val="single" w:sz="4" w:space="0" w:color="auto"/>
            </w:tcBorders>
            <w:noWrap/>
            <w:vAlign w:val="center"/>
            <w:hideMark/>
          </w:tcPr>
          <w:p w:rsidR="00EC221D" w:rsidRDefault="00EC221D" w:rsidP="007D2B89">
            <w:pPr>
              <w:jc w:val="center"/>
              <w:rPr>
                <w:color w:val="000000"/>
                <w:sz w:val="22"/>
                <w:szCs w:val="22"/>
              </w:rPr>
            </w:pPr>
            <w:r>
              <w:rPr>
                <w:color w:val="000000"/>
                <w:sz w:val="22"/>
                <w:szCs w:val="22"/>
              </w:rPr>
              <w:t>536,6</w:t>
            </w:r>
          </w:p>
        </w:tc>
        <w:tc>
          <w:tcPr>
            <w:tcW w:w="936" w:type="dxa"/>
            <w:tcBorders>
              <w:top w:val="nil"/>
              <w:left w:val="nil"/>
              <w:bottom w:val="single" w:sz="4" w:space="0" w:color="auto"/>
              <w:right w:val="single" w:sz="4" w:space="0" w:color="auto"/>
            </w:tcBorders>
            <w:noWrap/>
            <w:vAlign w:val="center"/>
            <w:hideMark/>
          </w:tcPr>
          <w:p w:rsidR="00EC221D" w:rsidRDefault="00EC221D" w:rsidP="007D2B89">
            <w:pPr>
              <w:jc w:val="center"/>
              <w:rPr>
                <w:b/>
                <w:bCs/>
                <w:color w:val="000000"/>
                <w:sz w:val="22"/>
                <w:szCs w:val="22"/>
              </w:rPr>
            </w:pPr>
            <w:r>
              <w:rPr>
                <w:b/>
                <w:bCs/>
                <w:color w:val="000000"/>
                <w:sz w:val="22"/>
                <w:szCs w:val="22"/>
              </w:rPr>
              <w:t>801,4</w:t>
            </w:r>
          </w:p>
        </w:tc>
        <w:tc>
          <w:tcPr>
            <w:tcW w:w="877" w:type="dxa"/>
            <w:tcBorders>
              <w:top w:val="nil"/>
              <w:left w:val="nil"/>
              <w:bottom w:val="single" w:sz="4" w:space="0" w:color="auto"/>
              <w:right w:val="single" w:sz="4" w:space="0" w:color="auto"/>
            </w:tcBorders>
            <w:noWrap/>
            <w:vAlign w:val="center"/>
            <w:hideMark/>
          </w:tcPr>
          <w:p w:rsidR="00EC221D" w:rsidRDefault="00EC221D" w:rsidP="007D2B89">
            <w:pPr>
              <w:jc w:val="center"/>
              <w:rPr>
                <w:color w:val="000000"/>
                <w:sz w:val="22"/>
                <w:szCs w:val="22"/>
              </w:rPr>
            </w:pPr>
            <w:r>
              <w:rPr>
                <w:color w:val="000000"/>
                <w:sz w:val="22"/>
                <w:szCs w:val="22"/>
              </w:rPr>
              <w:t>446,5</w:t>
            </w:r>
          </w:p>
        </w:tc>
        <w:tc>
          <w:tcPr>
            <w:tcW w:w="879" w:type="dxa"/>
            <w:tcBorders>
              <w:top w:val="nil"/>
              <w:left w:val="nil"/>
              <w:bottom w:val="single" w:sz="4" w:space="0" w:color="auto"/>
              <w:right w:val="single" w:sz="4" w:space="0" w:color="auto"/>
            </w:tcBorders>
            <w:noWrap/>
            <w:vAlign w:val="center"/>
            <w:hideMark/>
          </w:tcPr>
          <w:p w:rsidR="00EC221D" w:rsidRDefault="00EC221D" w:rsidP="007D2B89">
            <w:pPr>
              <w:jc w:val="center"/>
              <w:rPr>
                <w:color w:val="000000"/>
                <w:sz w:val="22"/>
                <w:szCs w:val="22"/>
              </w:rPr>
            </w:pPr>
            <w:r>
              <w:rPr>
                <w:color w:val="000000"/>
                <w:sz w:val="22"/>
                <w:szCs w:val="22"/>
              </w:rPr>
              <w:t>354,9</w:t>
            </w:r>
          </w:p>
        </w:tc>
        <w:tc>
          <w:tcPr>
            <w:tcW w:w="1025" w:type="dxa"/>
            <w:tcBorders>
              <w:top w:val="nil"/>
              <w:left w:val="nil"/>
              <w:bottom w:val="single" w:sz="4" w:space="0" w:color="auto"/>
              <w:right w:val="single" w:sz="4" w:space="0" w:color="auto"/>
            </w:tcBorders>
            <w:noWrap/>
            <w:vAlign w:val="center"/>
            <w:hideMark/>
          </w:tcPr>
          <w:p w:rsidR="00EC221D" w:rsidRDefault="00EC221D" w:rsidP="007D2B89">
            <w:pPr>
              <w:jc w:val="center"/>
              <w:rPr>
                <w:color w:val="000000"/>
                <w:sz w:val="22"/>
                <w:szCs w:val="22"/>
              </w:rPr>
            </w:pPr>
            <w:r>
              <w:rPr>
                <w:color w:val="000000"/>
                <w:sz w:val="22"/>
                <w:szCs w:val="22"/>
              </w:rPr>
              <w:t>81,5%</w:t>
            </w:r>
          </w:p>
        </w:tc>
      </w:tr>
      <w:tr w:rsidR="00EC221D" w:rsidTr="003F294B">
        <w:trPr>
          <w:trHeight w:val="206"/>
        </w:trPr>
        <w:tc>
          <w:tcPr>
            <w:tcW w:w="3276" w:type="dxa"/>
            <w:tcBorders>
              <w:top w:val="single" w:sz="4" w:space="0" w:color="auto"/>
              <w:left w:val="single" w:sz="4" w:space="0" w:color="auto"/>
              <w:bottom w:val="single" w:sz="4" w:space="0" w:color="auto"/>
              <w:right w:val="single" w:sz="4" w:space="0" w:color="auto"/>
            </w:tcBorders>
            <w:vAlign w:val="center"/>
            <w:hideMark/>
          </w:tcPr>
          <w:p w:rsidR="00EC221D" w:rsidRDefault="00EC221D" w:rsidP="007D2B89">
            <w:pPr>
              <w:rPr>
                <w:color w:val="000000"/>
                <w:sz w:val="22"/>
                <w:szCs w:val="22"/>
              </w:rPr>
            </w:pPr>
            <w:r>
              <w:rPr>
                <w:color w:val="000000"/>
                <w:sz w:val="22"/>
                <w:szCs w:val="22"/>
              </w:rPr>
              <w:t xml:space="preserve">Оплата услуг по перевозке грузов и пассажиров </w:t>
            </w:r>
          </w:p>
        </w:tc>
        <w:tc>
          <w:tcPr>
            <w:tcW w:w="1130" w:type="dxa"/>
            <w:tcBorders>
              <w:top w:val="single" w:sz="4" w:space="0" w:color="auto"/>
              <w:left w:val="single" w:sz="4" w:space="0" w:color="auto"/>
              <w:bottom w:val="single" w:sz="4" w:space="0" w:color="auto"/>
              <w:right w:val="single" w:sz="4" w:space="0" w:color="auto"/>
            </w:tcBorders>
            <w:noWrap/>
            <w:vAlign w:val="center"/>
            <w:hideMark/>
          </w:tcPr>
          <w:p w:rsidR="00EC221D" w:rsidRDefault="00EC221D" w:rsidP="007D2B89">
            <w:pPr>
              <w:jc w:val="center"/>
              <w:rPr>
                <w:b/>
                <w:bCs/>
                <w:color w:val="000000"/>
                <w:sz w:val="22"/>
                <w:szCs w:val="22"/>
              </w:rPr>
            </w:pPr>
            <w:r>
              <w:rPr>
                <w:b/>
                <w:bCs/>
                <w:color w:val="000000"/>
                <w:sz w:val="22"/>
                <w:szCs w:val="22"/>
              </w:rPr>
              <w:t>6,6</w:t>
            </w:r>
          </w:p>
        </w:tc>
        <w:tc>
          <w:tcPr>
            <w:tcW w:w="950" w:type="dxa"/>
            <w:gridSpan w:val="2"/>
            <w:tcBorders>
              <w:top w:val="single" w:sz="4" w:space="0" w:color="auto"/>
              <w:left w:val="single" w:sz="4" w:space="0" w:color="auto"/>
              <w:bottom w:val="single" w:sz="4" w:space="0" w:color="auto"/>
              <w:right w:val="single" w:sz="4" w:space="0" w:color="auto"/>
            </w:tcBorders>
            <w:noWrap/>
            <w:vAlign w:val="center"/>
            <w:hideMark/>
          </w:tcPr>
          <w:p w:rsidR="00EC221D" w:rsidRDefault="00EC221D" w:rsidP="007D2B89">
            <w:pPr>
              <w:jc w:val="center"/>
              <w:rPr>
                <w:color w:val="000000"/>
                <w:sz w:val="22"/>
                <w:szCs w:val="22"/>
              </w:rPr>
            </w:pPr>
            <w:r>
              <w:rPr>
                <w:color w:val="000000"/>
                <w:sz w:val="22"/>
                <w:szCs w:val="22"/>
              </w:rPr>
              <w:t> </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EC221D" w:rsidRDefault="00EC221D" w:rsidP="007D2B89">
            <w:pPr>
              <w:jc w:val="center"/>
              <w:rPr>
                <w:color w:val="000000"/>
                <w:sz w:val="22"/>
                <w:szCs w:val="22"/>
              </w:rPr>
            </w:pPr>
            <w:r>
              <w:rPr>
                <w:color w:val="000000"/>
                <w:sz w:val="22"/>
                <w:szCs w:val="22"/>
              </w:rPr>
              <w:t>6,6</w:t>
            </w:r>
          </w:p>
        </w:tc>
        <w:tc>
          <w:tcPr>
            <w:tcW w:w="936" w:type="dxa"/>
            <w:tcBorders>
              <w:top w:val="single" w:sz="4" w:space="0" w:color="auto"/>
              <w:left w:val="single" w:sz="4" w:space="0" w:color="auto"/>
              <w:bottom w:val="single" w:sz="4" w:space="0" w:color="auto"/>
              <w:right w:val="single" w:sz="4" w:space="0" w:color="auto"/>
            </w:tcBorders>
            <w:noWrap/>
            <w:vAlign w:val="center"/>
            <w:hideMark/>
          </w:tcPr>
          <w:p w:rsidR="00EC221D" w:rsidRDefault="00EC221D" w:rsidP="007D2B89">
            <w:pPr>
              <w:jc w:val="center"/>
              <w:rPr>
                <w:b/>
                <w:bCs/>
                <w:color w:val="000000"/>
                <w:sz w:val="22"/>
                <w:szCs w:val="22"/>
              </w:rPr>
            </w:pPr>
            <w:r>
              <w:rPr>
                <w:b/>
                <w:bCs/>
                <w:color w:val="000000"/>
                <w:sz w:val="22"/>
                <w:szCs w:val="22"/>
              </w:rPr>
              <w:t>4,6</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EC221D" w:rsidRDefault="00EC221D" w:rsidP="007D2B89">
            <w:pPr>
              <w:jc w:val="center"/>
              <w:rPr>
                <w:color w:val="000000"/>
                <w:sz w:val="22"/>
                <w:szCs w:val="22"/>
              </w:rPr>
            </w:pPr>
            <w:r>
              <w:rPr>
                <w:color w:val="000000"/>
                <w:sz w:val="22"/>
                <w:szCs w:val="22"/>
              </w:rPr>
              <w:t> </w:t>
            </w:r>
          </w:p>
        </w:tc>
        <w:tc>
          <w:tcPr>
            <w:tcW w:w="879" w:type="dxa"/>
            <w:tcBorders>
              <w:top w:val="single" w:sz="4" w:space="0" w:color="auto"/>
              <w:left w:val="single" w:sz="4" w:space="0" w:color="auto"/>
              <w:bottom w:val="single" w:sz="4" w:space="0" w:color="auto"/>
              <w:right w:val="single" w:sz="4" w:space="0" w:color="auto"/>
            </w:tcBorders>
            <w:noWrap/>
            <w:vAlign w:val="center"/>
            <w:hideMark/>
          </w:tcPr>
          <w:p w:rsidR="00EC221D" w:rsidRDefault="00EC221D" w:rsidP="007D2B89">
            <w:pPr>
              <w:jc w:val="center"/>
              <w:rPr>
                <w:color w:val="000000"/>
                <w:sz w:val="22"/>
                <w:szCs w:val="22"/>
              </w:rPr>
            </w:pPr>
            <w:r>
              <w:rPr>
                <w:color w:val="000000"/>
                <w:sz w:val="22"/>
                <w:szCs w:val="22"/>
              </w:rPr>
              <w:t>4,6</w:t>
            </w:r>
          </w:p>
        </w:tc>
        <w:tc>
          <w:tcPr>
            <w:tcW w:w="1025" w:type="dxa"/>
            <w:tcBorders>
              <w:top w:val="single" w:sz="4" w:space="0" w:color="auto"/>
              <w:left w:val="single" w:sz="4" w:space="0" w:color="auto"/>
              <w:bottom w:val="single" w:sz="4" w:space="0" w:color="auto"/>
              <w:right w:val="single" w:sz="4" w:space="0" w:color="auto"/>
            </w:tcBorders>
            <w:noWrap/>
            <w:vAlign w:val="center"/>
            <w:hideMark/>
          </w:tcPr>
          <w:p w:rsidR="00EC221D" w:rsidRDefault="00EC221D" w:rsidP="007D2B89">
            <w:pPr>
              <w:jc w:val="center"/>
              <w:rPr>
                <w:color w:val="000000"/>
                <w:sz w:val="22"/>
                <w:szCs w:val="22"/>
              </w:rPr>
            </w:pPr>
            <w:r>
              <w:rPr>
                <w:color w:val="000000"/>
                <w:sz w:val="22"/>
                <w:szCs w:val="22"/>
              </w:rPr>
              <w:t>69,6%</w:t>
            </w:r>
          </w:p>
        </w:tc>
      </w:tr>
      <w:tr w:rsidR="00EC221D" w:rsidTr="003F294B">
        <w:trPr>
          <w:trHeight w:val="412"/>
        </w:trPr>
        <w:tc>
          <w:tcPr>
            <w:tcW w:w="3276" w:type="dxa"/>
            <w:tcBorders>
              <w:top w:val="single" w:sz="4" w:space="0" w:color="auto"/>
              <w:left w:val="single" w:sz="4" w:space="0" w:color="auto"/>
              <w:bottom w:val="single" w:sz="4" w:space="0" w:color="auto"/>
              <w:right w:val="single" w:sz="4" w:space="0" w:color="auto"/>
            </w:tcBorders>
            <w:vAlign w:val="center"/>
            <w:hideMark/>
          </w:tcPr>
          <w:p w:rsidR="00EC221D" w:rsidRDefault="00EC221D" w:rsidP="007D2B89">
            <w:pPr>
              <w:rPr>
                <w:color w:val="000000"/>
                <w:sz w:val="22"/>
                <w:szCs w:val="22"/>
              </w:rPr>
            </w:pPr>
            <w:r>
              <w:rPr>
                <w:color w:val="000000"/>
                <w:sz w:val="22"/>
                <w:szCs w:val="22"/>
              </w:rPr>
              <w:t xml:space="preserve">Проведение работ в целях государственной регистрации прав на объекты недвижимости дорожного хозяйства </w:t>
            </w:r>
          </w:p>
        </w:tc>
        <w:tc>
          <w:tcPr>
            <w:tcW w:w="1130" w:type="dxa"/>
            <w:tcBorders>
              <w:top w:val="single" w:sz="4" w:space="0" w:color="auto"/>
              <w:left w:val="single" w:sz="4" w:space="0" w:color="auto"/>
              <w:bottom w:val="single" w:sz="4" w:space="0" w:color="auto"/>
              <w:right w:val="single" w:sz="4" w:space="0" w:color="auto"/>
            </w:tcBorders>
            <w:noWrap/>
            <w:vAlign w:val="center"/>
            <w:hideMark/>
          </w:tcPr>
          <w:p w:rsidR="00EC221D" w:rsidRDefault="00EC221D" w:rsidP="007D2B89">
            <w:pPr>
              <w:jc w:val="center"/>
              <w:rPr>
                <w:b/>
                <w:bCs/>
                <w:color w:val="000000"/>
                <w:sz w:val="22"/>
                <w:szCs w:val="22"/>
              </w:rPr>
            </w:pPr>
            <w:r>
              <w:rPr>
                <w:b/>
                <w:bCs/>
                <w:color w:val="000000"/>
                <w:sz w:val="22"/>
                <w:szCs w:val="22"/>
              </w:rPr>
              <w:t>1,5</w:t>
            </w:r>
          </w:p>
        </w:tc>
        <w:tc>
          <w:tcPr>
            <w:tcW w:w="950" w:type="dxa"/>
            <w:gridSpan w:val="2"/>
            <w:tcBorders>
              <w:top w:val="single" w:sz="4" w:space="0" w:color="auto"/>
              <w:left w:val="single" w:sz="4" w:space="0" w:color="auto"/>
              <w:bottom w:val="single" w:sz="4" w:space="0" w:color="auto"/>
              <w:right w:val="single" w:sz="4" w:space="0" w:color="auto"/>
            </w:tcBorders>
            <w:noWrap/>
            <w:vAlign w:val="center"/>
            <w:hideMark/>
          </w:tcPr>
          <w:p w:rsidR="00EC221D" w:rsidRDefault="00EC221D" w:rsidP="007D2B89">
            <w:pPr>
              <w:jc w:val="center"/>
              <w:rPr>
                <w:color w:val="000000"/>
                <w:sz w:val="22"/>
                <w:szCs w:val="22"/>
              </w:rPr>
            </w:pPr>
            <w:r>
              <w:rPr>
                <w:color w:val="000000"/>
                <w:sz w:val="22"/>
                <w:szCs w:val="22"/>
              </w:rPr>
              <w:t> </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EC221D" w:rsidRDefault="00EC221D" w:rsidP="007D2B89">
            <w:pPr>
              <w:jc w:val="center"/>
              <w:rPr>
                <w:color w:val="000000"/>
                <w:sz w:val="22"/>
                <w:szCs w:val="22"/>
              </w:rPr>
            </w:pPr>
            <w:r>
              <w:rPr>
                <w:color w:val="000000"/>
                <w:sz w:val="22"/>
                <w:szCs w:val="22"/>
              </w:rPr>
              <w:t>1,5</w:t>
            </w:r>
          </w:p>
        </w:tc>
        <w:tc>
          <w:tcPr>
            <w:tcW w:w="936" w:type="dxa"/>
            <w:tcBorders>
              <w:top w:val="single" w:sz="4" w:space="0" w:color="auto"/>
              <w:left w:val="single" w:sz="4" w:space="0" w:color="auto"/>
              <w:bottom w:val="single" w:sz="4" w:space="0" w:color="auto"/>
              <w:right w:val="single" w:sz="4" w:space="0" w:color="auto"/>
            </w:tcBorders>
            <w:noWrap/>
            <w:vAlign w:val="center"/>
            <w:hideMark/>
          </w:tcPr>
          <w:p w:rsidR="00EC221D" w:rsidRDefault="00EC221D" w:rsidP="007D2B89">
            <w:pPr>
              <w:jc w:val="center"/>
              <w:rPr>
                <w:b/>
                <w:bCs/>
                <w:color w:val="000000"/>
                <w:sz w:val="22"/>
                <w:szCs w:val="22"/>
              </w:rPr>
            </w:pPr>
            <w:r>
              <w:rPr>
                <w:b/>
                <w:bCs/>
                <w:color w:val="000000"/>
                <w:sz w:val="22"/>
                <w:szCs w:val="22"/>
              </w:rPr>
              <w:t>1,1</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EC221D" w:rsidRDefault="00EC221D" w:rsidP="007D2B89">
            <w:pPr>
              <w:jc w:val="center"/>
              <w:rPr>
                <w:color w:val="000000"/>
                <w:sz w:val="22"/>
                <w:szCs w:val="22"/>
              </w:rPr>
            </w:pPr>
            <w:r>
              <w:rPr>
                <w:color w:val="000000"/>
                <w:sz w:val="22"/>
                <w:szCs w:val="22"/>
              </w:rPr>
              <w:t> </w:t>
            </w:r>
          </w:p>
        </w:tc>
        <w:tc>
          <w:tcPr>
            <w:tcW w:w="879" w:type="dxa"/>
            <w:tcBorders>
              <w:top w:val="single" w:sz="4" w:space="0" w:color="auto"/>
              <w:left w:val="single" w:sz="4" w:space="0" w:color="auto"/>
              <w:bottom w:val="single" w:sz="4" w:space="0" w:color="auto"/>
              <w:right w:val="single" w:sz="4" w:space="0" w:color="auto"/>
            </w:tcBorders>
            <w:noWrap/>
            <w:vAlign w:val="center"/>
            <w:hideMark/>
          </w:tcPr>
          <w:p w:rsidR="00EC221D" w:rsidRDefault="00EC221D" w:rsidP="007D2B89">
            <w:pPr>
              <w:jc w:val="center"/>
              <w:rPr>
                <w:color w:val="000000"/>
                <w:sz w:val="22"/>
                <w:szCs w:val="22"/>
              </w:rPr>
            </w:pPr>
            <w:r>
              <w:rPr>
                <w:color w:val="000000"/>
                <w:sz w:val="22"/>
                <w:szCs w:val="22"/>
              </w:rPr>
              <w:t>1,1</w:t>
            </w:r>
          </w:p>
        </w:tc>
        <w:tc>
          <w:tcPr>
            <w:tcW w:w="1025" w:type="dxa"/>
            <w:tcBorders>
              <w:top w:val="single" w:sz="4" w:space="0" w:color="auto"/>
              <w:left w:val="single" w:sz="4" w:space="0" w:color="auto"/>
              <w:bottom w:val="single" w:sz="4" w:space="0" w:color="auto"/>
              <w:right w:val="single" w:sz="4" w:space="0" w:color="auto"/>
            </w:tcBorders>
            <w:noWrap/>
            <w:vAlign w:val="center"/>
            <w:hideMark/>
          </w:tcPr>
          <w:p w:rsidR="00EC221D" w:rsidRDefault="00EC221D" w:rsidP="007D2B89">
            <w:pPr>
              <w:jc w:val="center"/>
              <w:rPr>
                <w:color w:val="000000"/>
                <w:sz w:val="22"/>
                <w:szCs w:val="22"/>
              </w:rPr>
            </w:pPr>
            <w:r>
              <w:rPr>
                <w:color w:val="000000"/>
                <w:sz w:val="22"/>
                <w:szCs w:val="22"/>
              </w:rPr>
              <w:t>77,4%</w:t>
            </w:r>
          </w:p>
        </w:tc>
      </w:tr>
      <w:tr w:rsidR="00EC221D" w:rsidTr="003F294B">
        <w:trPr>
          <w:trHeight w:val="309"/>
        </w:trPr>
        <w:tc>
          <w:tcPr>
            <w:tcW w:w="3276" w:type="dxa"/>
            <w:tcBorders>
              <w:top w:val="single" w:sz="4" w:space="0" w:color="auto"/>
              <w:left w:val="single" w:sz="4" w:space="0" w:color="auto"/>
              <w:bottom w:val="single" w:sz="4" w:space="0" w:color="auto"/>
              <w:right w:val="single" w:sz="4" w:space="0" w:color="auto"/>
            </w:tcBorders>
            <w:vAlign w:val="center"/>
            <w:hideMark/>
          </w:tcPr>
          <w:p w:rsidR="00EC221D" w:rsidRDefault="00EC221D" w:rsidP="007D2B89">
            <w:pPr>
              <w:rPr>
                <w:color w:val="000000"/>
                <w:sz w:val="22"/>
                <w:szCs w:val="22"/>
              </w:rPr>
            </w:pPr>
            <w:r>
              <w:rPr>
                <w:color w:val="000000"/>
                <w:sz w:val="22"/>
                <w:szCs w:val="22"/>
              </w:rPr>
              <w:t>Обследование и диагностика региональных автомобильных дорог и сооружений на них</w:t>
            </w:r>
          </w:p>
        </w:tc>
        <w:tc>
          <w:tcPr>
            <w:tcW w:w="1130" w:type="dxa"/>
            <w:tcBorders>
              <w:top w:val="single" w:sz="4" w:space="0" w:color="auto"/>
              <w:left w:val="single" w:sz="4" w:space="0" w:color="auto"/>
              <w:bottom w:val="single" w:sz="4" w:space="0" w:color="auto"/>
              <w:right w:val="single" w:sz="4" w:space="0" w:color="auto"/>
            </w:tcBorders>
            <w:noWrap/>
            <w:vAlign w:val="center"/>
            <w:hideMark/>
          </w:tcPr>
          <w:p w:rsidR="00EC221D" w:rsidRDefault="00EC221D" w:rsidP="007D2B89">
            <w:pPr>
              <w:jc w:val="center"/>
              <w:rPr>
                <w:b/>
                <w:bCs/>
                <w:color w:val="000000"/>
                <w:sz w:val="22"/>
                <w:szCs w:val="22"/>
              </w:rPr>
            </w:pPr>
            <w:r>
              <w:rPr>
                <w:b/>
                <w:bCs/>
                <w:color w:val="000000"/>
                <w:sz w:val="22"/>
                <w:szCs w:val="22"/>
              </w:rPr>
              <w:t>7,7</w:t>
            </w:r>
          </w:p>
        </w:tc>
        <w:tc>
          <w:tcPr>
            <w:tcW w:w="950" w:type="dxa"/>
            <w:gridSpan w:val="2"/>
            <w:tcBorders>
              <w:top w:val="single" w:sz="4" w:space="0" w:color="auto"/>
              <w:left w:val="single" w:sz="4" w:space="0" w:color="auto"/>
              <w:bottom w:val="single" w:sz="4" w:space="0" w:color="auto"/>
              <w:right w:val="single" w:sz="4" w:space="0" w:color="auto"/>
            </w:tcBorders>
            <w:noWrap/>
            <w:vAlign w:val="center"/>
            <w:hideMark/>
          </w:tcPr>
          <w:p w:rsidR="00EC221D" w:rsidRDefault="00EC221D" w:rsidP="007D2B89">
            <w:pPr>
              <w:jc w:val="center"/>
              <w:rPr>
                <w:color w:val="000000"/>
                <w:sz w:val="22"/>
                <w:szCs w:val="22"/>
              </w:rPr>
            </w:pPr>
            <w:r>
              <w:rPr>
                <w:color w:val="000000"/>
                <w:sz w:val="22"/>
                <w:szCs w:val="22"/>
              </w:rPr>
              <w:t> </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EC221D" w:rsidRDefault="00EC221D" w:rsidP="007D2B89">
            <w:pPr>
              <w:jc w:val="center"/>
              <w:rPr>
                <w:color w:val="000000"/>
                <w:sz w:val="22"/>
                <w:szCs w:val="22"/>
              </w:rPr>
            </w:pPr>
            <w:r>
              <w:rPr>
                <w:color w:val="000000"/>
                <w:sz w:val="22"/>
                <w:szCs w:val="22"/>
              </w:rPr>
              <w:t>7,7</w:t>
            </w:r>
          </w:p>
        </w:tc>
        <w:tc>
          <w:tcPr>
            <w:tcW w:w="936" w:type="dxa"/>
            <w:tcBorders>
              <w:top w:val="single" w:sz="4" w:space="0" w:color="auto"/>
              <w:left w:val="single" w:sz="4" w:space="0" w:color="auto"/>
              <w:bottom w:val="single" w:sz="4" w:space="0" w:color="auto"/>
              <w:right w:val="single" w:sz="4" w:space="0" w:color="auto"/>
            </w:tcBorders>
            <w:noWrap/>
            <w:vAlign w:val="center"/>
            <w:hideMark/>
          </w:tcPr>
          <w:p w:rsidR="00EC221D" w:rsidRDefault="00EC221D" w:rsidP="007D2B89">
            <w:pPr>
              <w:jc w:val="center"/>
              <w:rPr>
                <w:b/>
                <w:bCs/>
                <w:color w:val="000000"/>
                <w:sz w:val="22"/>
                <w:szCs w:val="22"/>
              </w:rPr>
            </w:pPr>
            <w:r>
              <w:rPr>
                <w:b/>
                <w:bCs/>
                <w:color w:val="000000"/>
                <w:sz w:val="22"/>
                <w:szCs w:val="22"/>
              </w:rPr>
              <w:t>1,4</w:t>
            </w:r>
          </w:p>
        </w:tc>
        <w:tc>
          <w:tcPr>
            <w:tcW w:w="877" w:type="dxa"/>
            <w:tcBorders>
              <w:top w:val="single" w:sz="4" w:space="0" w:color="auto"/>
              <w:left w:val="single" w:sz="4" w:space="0" w:color="auto"/>
              <w:bottom w:val="single" w:sz="4" w:space="0" w:color="auto"/>
              <w:right w:val="single" w:sz="4" w:space="0" w:color="auto"/>
            </w:tcBorders>
            <w:noWrap/>
            <w:vAlign w:val="center"/>
            <w:hideMark/>
          </w:tcPr>
          <w:p w:rsidR="00EC221D" w:rsidRDefault="00EC221D" w:rsidP="007D2B89">
            <w:pPr>
              <w:jc w:val="center"/>
              <w:rPr>
                <w:color w:val="000000"/>
                <w:sz w:val="22"/>
                <w:szCs w:val="22"/>
              </w:rPr>
            </w:pPr>
            <w:r>
              <w:rPr>
                <w:color w:val="000000"/>
                <w:sz w:val="22"/>
                <w:szCs w:val="22"/>
              </w:rPr>
              <w:t> </w:t>
            </w:r>
          </w:p>
        </w:tc>
        <w:tc>
          <w:tcPr>
            <w:tcW w:w="879" w:type="dxa"/>
            <w:tcBorders>
              <w:top w:val="single" w:sz="4" w:space="0" w:color="auto"/>
              <w:left w:val="single" w:sz="4" w:space="0" w:color="auto"/>
              <w:bottom w:val="single" w:sz="4" w:space="0" w:color="auto"/>
              <w:right w:val="single" w:sz="4" w:space="0" w:color="auto"/>
            </w:tcBorders>
            <w:noWrap/>
            <w:vAlign w:val="center"/>
            <w:hideMark/>
          </w:tcPr>
          <w:p w:rsidR="00EC221D" w:rsidRDefault="00EC221D" w:rsidP="007D2B89">
            <w:pPr>
              <w:jc w:val="center"/>
              <w:rPr>
                <w:color w:val="000000"/>
                <w:sz w:val="22"/>
                <w:szCs w:val="22"/>
              </w:rPr>
            </w:pPr>
            <w:r>
              <w:rPr>
                <w:color w:val="000000"/>
                <w:sz w:val="22"/>
                <w:szCs w:val="22"/>
              </w:rPr>
              <w:t>1,4</w:t>
            </w:r>
          </w:p>
        </w:tc>
        <w:tc>
          <w:tcPr>
            <w:tcW w:w="1025" w:type="dxa"/>
            <w:tcBorders>
              <w:top w:val="single" w:sz="4" w:space="0" w:color="auto"/>
              <w:left w:val="single" w:sz="4" w:space="0" w:color="auto"/>
              <w:bottom w:val="single" w:sz="4" w:space="0" w:color="auto"/>
              <w:right w:val="single" w:sz="4" w:space="0" w:color="auto"/>
            </w:tcBorders>
            <w:noWrap/>
            <w:vAlign w:val="center"/>
            <w:hideMark/>
          </w:tcPr>
          <w:p w:rsidR="00EC221D" w:rsidRDefault="00EC221D" w:rsidP="007D2B89">
            <w:pPr>
              <w:jc w:val="center"/>
              <w:rPr>
                <w:color w:val="000000"/>
                <w:sz w:val="22"/>
                <w:szCs w:val="22"/>
              </w:rPr>
            </w:pPr>
            <w:r>
              <w:rPr>
                <w:color w:val="000000"/>
                <w:sz w:val="22"/>
                <w:szCs w:val="22"/>
              </w:rPr>
              <w:t>19,2%</w:t>
            </w:r>
          </w:p>
        </w:tc>
      </w:tr>
      <w:tr w:rsidR="00EC221D" w:rsidTr="003F294B">
        <w:trPr>
          <w:trHeight w:val="206"/>
        </w:trPr>
        <w:tc>
          <w:tcPr>
            <w:tcW w:w="3276" w:type="dxa"/>
            <w:tcBorders>
              <w:top w:val="single" w:sz="4" w:space="0" w:color="auto"/>
              <w:left w:val="single" w:sz="4" w:space="0" w:color="auto"/>
              <w:bottom w:val="single" w:sz="4" w:space="0" w:color="auto"/>
              <w:right w:val="single" w:sz="4" w:space="0" w:color="auto"/>
            </w:tcBorders>
            <w:vAlign w:val="center"/>
            <w:hideMark/>
          </w:tcPr>
          <w:p w:rsidR="00EC221D" w:rsidRDefault="00EC221D" w:rsidP="007D2B89">
            <w:pPr>
              <w:rPr>
                <w:color w:val="000000"/>
                <w:sz w:val="22"/>
                <w:szCs w:val="22"/>
              </w:rPr>
            </w:pPr>
            <w:r>
              <w:rPr>
                <w:color w:val="000000"/>
                <w:sz w:val="22"/>
                <w:szCs w:val="22"/>
              </w:rPr>
              <w:t>Строительный контроль объектов</w:t>
            </w:r>
          </w:p>
        </w:tc>
        <w:tc>
          <w:tcPr>
            <w:tcW w:w="1130" w:type="dxa"/>
            <w:tcBorders>
              <w:top w:val="single" w:sz="4" w:space="0" w:color="auto"/>
              <w:left w:val="nil"/>
              <w:bottom w:val="single" w:sz="4" w:space="0" w:color="auto"/>
              <w:right w:val="single" w:sz="4" w:space="0" w:color="auto"/>
            </w:tcBorders>
            <w:noWrap/>
            <w:vAlign w:val="center"/>
            <w:hideMark/>
          </w:tcPr>
          <w:p w:rsidR="00EC221D" w:rsidRDefault="00EC221D" w:rsidP="007D2B89">
            <w:pPr>
              <w:jc w:val="center"/>
              <w:rPr>
                <w:b/>
                <w:bCs/>
                <w:color w:val="000000"/>
                <w:sz w:val="22"/>
                <w:szCs w:val="22"/>
              </w:rPr>
            </w:pPr>
            <w:r>
              <w:rPr>
                <w:b/>
                <w:bCs/>
                <w:color w:val="000000"/>
                <w:sz w:val="22"/>
                <w:szCs w:val="22"/>
              </w:rPr>
              <w:t>18</w:t>
            </w:r>
          </w:p>
        </w:tc>
        <w:tc>
          <w:tcPr>
            <w:tcW w:w="950" w:type="dxa"/>
            <w:gridSpan w:val="2"/>
            <w:tcBorders>
              <w:top w:val="single" w:sz="4" w:space="0" w:color="auto"/>
              <w:left w:val="nil"/>
              <w:bottom w:val="single" w:sz="4" w:space="0" w:color="auto"/>
              <w:right w:val="single" w:sz="4" w:space="0" w:color="auto"/>
            </w:tcBorders>
            <w:noWrap/>
            <w:vAlign w:val="center"/>
            <w:hideMark/>
          </w:tcPr>
          <w:p w:rsidR="00EC221D" w:rsidRDefault="00EC221D" w:rsidP="007D2B89">
            <w:pPr>
              <w:jc w:val="center"/>
              <w:rPr>
                <w:color w:val="000000"/>
                <w:sz w:val="22"/>
                <w:szCs w:val="22"/>
              </w:rPr>
            </w:pPr>
            <w:r>
              <w:rPr>
                <w:color w:val="000000"/>
                <w:sz w:val="22"/>
                <w:szCs w:val="22"/>
              </w:rPr>
              <w:t> </w:t>
            </w:r>
          </w:p>
        </w:tc>
        <w:tc>
          <w:tcPr>
            <w:tcW w:w="877" w:type="dxa"/>
            <w:tcBorders>
              <w:top w:val="single" w:sz="4" w:space="0" w:color="auto"/>
              <w:left w:val="nil"/>
              <w:bottom w:val="single" w:sz="4" w:space="0" w:color="auto"/>
              <w:right w:val="single" w:sz="4" w:space="0" w:color="auto"/>
            </w:tcBorders>
            <w:noWrap/>
            <w:vAlign w:val="center"/>
            <w:hideMark/>
          </w:tcPr>
          <w:p w:rsidR="00EC221D" w:rsidRDefault="00EC221D" w:rsidP="007D2B89">
            <w:pPr>
              <w:jc w:val="center"/>
              <w:rPr>
                <w:color w:val="000000"/>
                <w:sz w:val="22"/>
                <w:szCs w:val="22"/>
              </w:rPr>
            </w:pPr>
            <w:r>
              <w:rPr>
                <w:color w:val="000000"/>
                <w:sz w:val="22"/>
                <w:szCs w:val="22"/>
              </w:rPr>
              <w:t>18</w:t>
            </w:r>
          </w:p>
        </w:tc>
        <w:tc>
          <w:tcPr>
            <w:tcW w:w="936" w:type="dxa"/>
            <w:tcBorders>
              <w:top w:val="single" w:sz="4" w:space="0" w:color="auto"/>
              <w:left w:val="nil"/>
              <w:bottom w:val="single" w:sz="4" w:space="0" w:color="auto"/>
              <w:right w:val="single" w:sz="4" w:space="0" w:color="auto"/>
            </w:tcBorders>
            <w:noWrap/>
            <w:vAlign w:val="center"/>
            <w:hideMark/>
          </w:tcPr>
          <w:p w:rsidR="00EC221D" w:rsidRDefault="00EC221D" w:rsidP="007D2B89">
            <w:pPr>
              <w:jc w:val="center"/>
              <w:rPr>
                <w:b/>
                <w:bCs/>
                <w:color w:val="000000"/>
                <w:sz w:val="22"/>
                <w:szCs w:val="22"/>
              </w:rPr>
            </w:pPr>
            <w:r>
              <w:rPr>
                <w:b/>
                <w:bCs/>
                <w:color w:val="000000"/>
                <w:sz w:val="22"/>
                <w:szCs w:val="22"/>
              </w:rPr>
              <w:t>12,2</w:t>
            </w:r>
          </w:p>
        </w:tc>
        <w:tc>
          <w:tcPr>
            <w:tcW w:w="877" w:type="dxa"/>
            <w:tcBorders>
              <w:top w:val="single" w:sz="4" w:space="0" w:color="auto"/>
              <w:left w:val="nil"/>
              <w:bottom w:val="single" w:sz="4" w:space="0" w:color="auto"/>
              <w:right w:val="single" w:sz="4" w:space="0" w:color="auto"/>
            </w:tcBorders>
            <w:noWrap/>
            <w:vAlign w:val="center"/>
            <w:hideMark/>
          </w:tcPr>
          <w:p w:rsidR="00EC221D" w:rsidRDefault="00EC221D" w:rsidP="007D2B89">
            <w:pPr>
              <w:jc w:val="center"/>
              <w:rPr>
                <w:color w:val="000000"/>
                <w:sz w:val="22"/>
                <w:szCs w:val="22"/>
              </w:rPr>
            </w:pPr>
            <w:r>
              <w:rPr>
                <w:color w:val="000000"/>
                <w:sz w:val="22"/>
                <w:szCs w:val="22"/>
              </w:rPr>
              <w:t> </w:t>
            </w:r>
          </w:p>
        </w:tc>
        <w:tc>
          <w:tcPr>
            <w:tcW w:w="879" w:type="dxa"/>
            <w:tcBorders>
              <w:top w:val="single" w:sz="4" w:space="0" w:color="auto"/>
              <w:left w:val="nil"/>
              <w:bottom w:val="single" w:sz="4" w:space="0" w:color="auto"/>
              <w:right w:val="single" w:sz="4" w:space="0" w:color="auto"/>
            </w:tcBorders>
            <w:noWrap/>
            <w:vAlign w:val="center"/>
            <w:hideMark/>
          </w:tcPr>
          <w:p w:rsidR="00EC221D" w:rsidRDefault="00EC221D" w:rsidP="007D2B89">
            <w:pPr>
              <w:jc w:val="center"/>
              <w:rPr>
                <w:color w:val="000000"/>
                <w:sz w:val="22"/>
                <w:szCs w:val="22"/>
              </w:rPr>
            </w:pPr>
            <w:r>
              <w:rPr>
                <w:color w:val="000000"/>
                <w:sz w:val="22"/>
                <w:szCs w:val="22"/>
              </w:rPr>
              <w:t>12,2</w:t>
            </w:r>
          </w:p>
        </w:tc>
        <w:tc>
          <w:tcPr>
            <w:tcW w:w="1025" w:type="dxa"/>
            <w:tcBorders>
              <w:top w:val="single" w:sz="4" w:space="0" w:color="auto"/>
              <w:left w:val="nil"/>
              <w:bottom w:val="single" w:sz="4" w:space="0" w:color="auto"/>
              <w:right w:val="single" w:sz="4" w:space="0" w:color="auto"/>
            </w:tcBorders>
            <w:noWrap/>
            <w:vAlign w:val="center"/>
            <w:hideMark/>
          </w:tcPr>
          <w:p w:rsidR="00EC221D" w:rsidRDefault="00EC221D" w:rsidP="007D2B89">
            <w:pPr>
              <w:jc w:val="center"/>
              <w:rPr>
                <w:color w:val="000000"/>
                <w:sz w:val="22"/>
                <w:szCs w:val="22"/>
              </w:rPr>
            </w:pPr>
            <w:r>
              <w:rPr>
                <w:color w:val="000000"/>
                <w:sz w:val="22"/>
                <w:szCs w:val="22"/>
              </w:rPr>
              <w:t>67,9%</w:t>
            </w:r>
          </w:p>
        </w:tc>
      </w:tr>
      <w:tr w:rsidR="00EC221D" w:rsidTr="003F294B">
        <w:trPr>
          <w:trHeight w:val="412"/>
        </w:trPr>
        <w:tc>
          <w:tcPr>
            <w:tcW w:w="3276" w:type="dxa"/>
            <w:tcBorders>
              <w:top w:val="nil"/>
              <w:left w:val="single" w:sz="4" w:space="0" w:color="auto"/>
              <w:bottom w:val="single" w:sz="4" w:space="0" w:color="auto"/>
              <w:right w:val="single" w:sz="4" w:space="0" w:color="auto"/>
            </w:tcBorders>
            <w:vAlign w:val="center"/>
            <w:hideMark/>
          </w:tcPr>
          <w:p w:rsidR="00EC221D" w:rsidRDefault="00EC221D" w:rsidP="007D2B89">
            <w:pPr>
              <w:rPr>
                <w:color w:val="000000"/>
                <w:sz w:val="22"/>
                <w:szCs w:val="22"/>
              </w:rPr>
            </w:pPr>
            <w:r>
              <w:rPr>
                <w:color w:val="000000"/>
                <w:sz w:val="22"/>
                <w:szCs w:val="22"/>
              </w:rPr>
              <w:t xml:space="preserve">Разработка ПСД для строительства, реконструкции и ремонта объектов </w:t>
            </w:r>
            <w:r>
              <w:rPr>
                <w:color w:val="000000"/>
                <w:sz w:val="22"/>
                <w:szCs w:val="22"/>
              </w:rPr>
              <w:lastRenderedPageBreak/>
              <w:t>нефинансовых активов</w:t>
            </w:r>
          </w:p>
        </w:tc>
        <w:tc>
          <w:tcPr>
            <w:tcW w:w="1130" w:type="dxa"/>
            <w:tcBorders>
              <w:top w:val="nil"/>
              <w:left w:val="nil"/>
              <w:bottom w:val="single" w:sz="4" w:space="0" w:color="auto"/>
              <w:right w:val="single" w:sz="4" w:space="0" w:color="auto"/>
            </w:tcBorders>
            <w:noWrap/>
            <w:vAlign w:val="center"/>
            <w:hideMark/>
          </w:tcPr>
          <w:p w:rsidR="00EC221D" w:rsidRDefault="00EC221D" w:rsidP="007D2B89">
            <w:pPr>
              <w:jc w:val="center"/>
              <w:rPr>
                <w:b/>
                <w:bCs/>
                <w:color w:val="000000"/>
                <w:sz w:val="22"/>
                <w:szCs w:val="22"/>
              </w:rPr>
            </w:pPr>
            <w:r>
              <w:rPr>
                <w:b/>
                <w:bCs/>
                <w:color w:val="000000"/>
                <w:sz w:val="22"/>
                <w:szCs w:val="22"/>
              </w:rPr>
              <w:lastRenderedPageBreak/>
              <w:t>28,8</w:t>
            </w:r>
          </w:p>
        </w:tc>
        <w:tc>
          <w:tcPr>
            <w:tcW w:w="950" w:type="dxa"/>
            <w:gridSpan w:val="2"/>
            <w:tcBorders>
              <w:top w:val="nil"/>
              <w:left w:val="nil"/>
              <w:bottom w:val="single" w:sz="4" w:space="0" w:color="auto"/>
              <w:right w:val="single" w:sz="4" w:space="0" w:color="auto"/>
            </w:tcBorders>
            <w:noWrap/>
            <w:vAlign w:val="center"/>
            <w:hideMark/>
          </w:tcPr>
          <w:p w:rsidR="00EC221D" w:rsidRDefault="00EC221D" w:rsidP="007D2B89">
            <w:pPr>
              <w:jc w:val="center"/>
              <w:rPr>
                <w:color w:val="000000"/>
                <w:sz w:val="22"/>
                <w:szCs w:val="22"/>
              </w:rPr>
            </w:pPr>
            <w:r>
              <w:rPr>
                <w:color w:val="000000"/>
                <w:sz w:val="22"/>
                <w:szCs w:val="22"/>
              </w:rPr>
              <w:t> </w:t>
            </w:r>
          </w:p>
        </w:tc>
        <w:tc>
          <w:tcPr>
            <w:tcW w:w="877" w:type="dxa"/>
            <w:tcBorders>
              <w:top w:val="nil"/>
              <w:left w:val="nil"/>
              <w:bottom w:val="single" w:sz="4" w:space="0" w:color="auto"/>
              <w:right w:val="single" w:sz="4" w:space="0" w:color="auto"/>
            </w:tcBorders>
            <w:noWrap/>
            <w:vAlign w:val="center"/>
            <w:hideMark/>
          </w:tcPr>
          <w:p w:rsidR="00EC221D" w:rsidRDefault="00EC221D" w:rsidP="007D2B89">
            <w:pPr>
              <w:jc w:val="center"/>
              <w:rPr>
                <w:color w:val="000000"/>
                <w:sz w:val="22"/>
                <w:szCs w:val="22"/>
              </w:rPr>
            </w:pPr>
            <w:r>
              <w:rPr>
                <w:color w:val="000000"/>
                <w:sz w:val="22"/>
                <w:szCs w:val="22"/>
              </w:rPr>
              <w:t>28,8</w:t>
            </w:r>
          </w:p>
        </w:tc>
        <w:tc>
          <w:tcPr>
            <w:tcW w:w="936" w:type="dxa"/>
            <w:tcBorders>
              <w:top w:val="nil"/>
              <w:left w:val="nil"/>
              <w:bottom w:val="single" w:sz="4" w:space="0" w:color="auto"/>
              <w:right w:val="single" w:sz="4" w:space="0" w:color="auto"/>
            </w:tcBorders>
            <w:noWrap/>
            <w:vAlign w:val="center"/>
            <w:hideMark/>
          </w:tcPr>
          <w:p w:rsidR="00EC221D" w:rsidRDefault="00EC221D" w:rsidP="007D2B89">
            <w:pPr>
              <w:jc w:val="center"/>
              <w:rPr>
                <w:b/>
                <w:bCs/>
                <w:color w:val="000000"/>
                <w:sz w:val="22"/>
                <w:szCs w:val="22"/>
              </w:rPr>
            </w:pPr>
            <w:r>
              <w:rPr>
                <w:b/>
                <w:bCs/>
                <w:color w:val="000000"/>
                <w:sz w:val="22"/>
                <w:szCs w:val="22"/>
              </w:rPr>
              <w:t>8,1</w:t>
            </w:r>
          </w:p>
        </w:tc>
        <w:tc>
          <w:tcPr>
            <w:tcW w:w="877" w:type="dxa"/>
            <w:tcBorders>
              <w:top w:val="nil"/>
              <w:left w:val="nil"/>
              <w:bottom w:val="single" w:sz="4" w:space="0" w:color="auto"/>
              <w:right w:val="single" w:sz="4" w:space="0" w:color="auto"/>
            </w:tcBorders>
            <w:noWrap/>
            <w:vAlign w:val="center"/>
            <w:hideMark/>
          </w:tcPr>
          <w:p w:rsidR="00EC221D" w:rsidRDefault="00EC221D" w:rsidP="007D2B89">
            <w:pPr>
              <w:jc w:val="center"/>
              <w:rPr>
                <w:color w:val="000000"/>
                <w:sz w:val="22"/>
                <w:szCs w:val="22"/>
              </w:rPr>
            </w:pPr>
            <w:r>
              <w:rPr>
                <w:color w:val="000000"/>
                <w:sz w:val="22"/>
                <w:szCs w:val="22"/>
              </w:rPr>
              <w:t> </w:t>
            </w:r>
          </w:p>
        </w:tc>
        <w:tc>
          <w:tcPr>
            <w:tcW w:w="879" w:type="dxa"/>
            <w:tcBorders>
              <w:top w:val="nil"/>
              <w:left w:val="nil"/>
              <w:bottom w:val="single" w:sz="4" w:space="0" w:color="auto"/>
              <w:right w:val="single" w:sz="4" w:space="0" w:color="auto"/>
            </w:tcBorders>
            <w:noWrap/>
            <w:vAlign w:val="center"/>
            <w:hideMark/>
          </w:tcPr>
          <w:p w:rsidR="00EC221D" w:rsidRDefault="00EC221D" w:rsidP="007D2B89">
            <w:pPr>
              <w:jc w:val="center"/>
              <w:rPr>
                <w:color w:val="000000"/>
                <w:sz w:val="22"/>
                <w:szCs w:val="22"/>
              </w:rPr>
            </w:pPr>
            <w:r>
              <w:rPr>
                <w:color w:val="000000"/>
                <w:sz w:val="22"/>
                <w:szCs w:val="22"/>
              </w:rPr>
              <w:t>8,1</w:t>
            </w:r>
          </w:p>
        </w:tc>
        <w:tc>
          <w:tcPr>
            <w:tcW w:w="1025" w:type="dxa"/>
            <w:tcBorders>
              <w:top w:val="nil"/>
              <w:left w:val="nil"/>
              <w:bottom w:val="single" w:sz="4" w:space="0" w:color="auto"/>
              <w:right w:val="single" w:sz="4" w:space="0" w:color="auto"/>
            </w:tcBorders>
            <w:noWrap/>
            <w:vAlign w:val="center"/>
            <w:hideMark/>
          </w:tcPr>
          <w:p w:rsidR="00EC221D" w:rsidRDefault="00EC221D" w:rsidP="007D2B89">
            <w:pPr>
              <w:jc w:val="center"/>
              <w:rPr>
                <w:color w:val="000000"/>
                <w:sz w:val="22"/>
                <w:szCs w:val="22"/>
              </w:rPr>
            </w:pPr>
            <w:r>
              <w:rPr>
                <w:color w:val="000000"/>
                <w:sz w:val="22"/>
                <w:szCs w:val="22"/>
              </w:rPr>
              <w:t>28,2%</w:t>
            </w:r>
          </w:p>
        </w:tc>
      </w:tr>
      <w:tr w:rsidR="00EC221D" w:rsidTr="003F294B">
        <w:trPr>
          <w:trHeight w:val="412"/>
        </w:trPr>
        <w:tc>
          <w:tcPr>
            <w:tcW w:w="3276" w:type="dxa"/>
            <w:tcBorders>
              <w:top w:val="nil"/>
              <w:left w:val="single" w:sz="4" w:space="0" w:color="auto"/>
              <w:bottom w:val="single" w:sz="4" w:space="0" w:color="auto"/>
              <w:right w:val="single" w:sz="4" w:space="0" w:color="auto"/>
            </w:tcBorders>
            <w:vAlign w:val="center"/>
            <w:hideMark/>
          </w:tcPr>
          <w:p w:rsidR="00EC221D" w:rsidRDefault="00EC221D" w:rsidP="007D2B89">
            <w:pPr>
              <w:rPr>
                <w:color w:val="000000"/>
                <w:sz w:val="22"/>
                <w:szCs w:val="22"/>
              </w:rPr>
            </w:pPr>
            <w:r>
              <w:rPr>
                <w:color w:val="000000"/>
                <w:sz w:val="22"/>
                <w:szCs w:val="22"/>
              </w:rPr>
              <w:lastRenderedPageBreak/>
              <w:t>Субсидии на проведение конкурса «Лучшая народная программа»</w:t>
            </w:r>
          </w:p>
        </w:tc>
        <w:tc>
          <w:tcPr>
            <w:tcW w:w="1130" w:type="dxa"/>
            <w:tcBorders>
              <w:top w:val="nil"/>
              <w:left w:val="nil"/>
              <w:bottom w:val="single" w:sz="4" w:space="0" w:color="auto"/>
              <w:right w:val="single" w:sz="4" w:space="0" w:color="auto"/>
            </w:tcBorders>
            <w:noWrap/>
            <w:vAlign w:val="center"/>
            <w:hideMark/>
          </w:tcPr>
          <w:p w:rsidR="00EC221D" w:rsidRDefault="00EC221D" w:rsidP="007D2B89">
            <w:pPr>
              <w:jc w:val="center"/>
              <w:rPr>
                <w:b/>
                <w:bCs/>
                <w:color w:val="000000"/>
                <w:sz w:val="22"/>
                <w:szCs w:val="22"/>
              </w:rPr>
            </w:pPr>
            <w:r>
              <w:rPr>
                <w:b/>
                <w:bCs/>
                <w:color w:val="000000"/>
                <w:sz w:val="22"/>
                <w:szCs w:val="22"/>
              </w:rPr>
              <w:t>6,8</w:t>
            </w:r>
          </w:p>
        </w:tc>
        <w:tc>
          <w:tcPr>
            <w:tcW w:w="950" w:type="dxa"/>
            <w:gridSpan w:val="2"/>
            <w:tcBorders>
              <w:top w:val="nil"/>
              <w:left w:val="nil"/>
              <w:bottom w:val="single" w:sz="4" w:space="0" w:color="auto"/>
              <w:right w:val="single" w:sz="4" w:space="0" w:color="auto"/>
            </w:tcBorders>
            <w:noWrap/>
            <w:vAlign w:val="center"/>
          </w:tcPr>
          <w:p w:rsidR="00EC221D" w:rsidRDefault="00EC221D" w:rsidP="007D2B89">
            <w:pPr>
              <w:jc w:val="center"/>
              <w:rPr>
                <w:color w:val="000000"/>
                <w:sz w:val="22"/>
                <w:szCs w:val="22"/>
              </w:rPr>
            </w:pPr>
          </w:p>
        </w:tc>
        <w:tc>
          <w:tcPr>
            <w:tcW w:w="877" w:type="dxa"/>
            <w:tcBorders>
              <w:top w:val="nil"/>
              <w:left w:val="nil"/>
              <w:bottom w:val="single" w:sz="4" w:space="0" w:color="auto"/>
              <w:right w:val="single" w:sz="4" w:space="0" w:color="auto"/>
            </w:tcBorders>
            <w:noWrap/>
            <w:vAlign w:val="center"/>
            <w:hideMark/>
          </w:tcPr>
          <w:p w:rsidR="00EC221D" w:rsidRDefault="00EC221D" w:rsidP="007D2B89">
            <w:pPr>
              <w:jc w:val="center"/>
              <w:rPr>
                <w:color w:val="000000"/>
                <w:sz w:val="22"/>
                <w:szCs w:val="22"/>
              </w:rPr>
            </w:pPr>
            <w:r>
              <w:rPr>
                <w:color w:val="000000"/>
                <w:sz w:val="22"/>
                <w:szCs w:val="22"/>
              </w:rPr>
              <w:t>6,8</w:t>
            </w:r>
          </w:p>
        </w:tc>
        <w:tc>
          <w:tcPr>
            <w:tcW w:w="936" w:type="dxa"/>
            <w:tcBorders>
              <w:top w:val="nil"/>
              <w:left w:val="nil"/>
              <w:bottom w:val="single" w:sz="4" w:space="0" w:color="auto"/>
              <w:right w:val="single" w:sz="4" w:space="0" w:color="auto"/>
            </w:tcBorders>
            <w:noWrap/>
            <w:vAlign w:val="center"/>
            <w:hideMark/>
          </w:tcPr>
          <w:p w:rsidR="00EC221D" w:rsidRDefault="00EC221D" w:rsidP="007D2B89">
            <w:pPr>
              <w:jc w:val="center"/>
              <w:rPr>
                <w:b/>
                <w:bCs/>
                <w:color w:val="000000"/>
                <w:sz w:val="22"/>
                <w:szCs w:val="22"/>
              </w:rPr>
            </w:pPr>
            <w:r>
              <w:rPr>
                <w:b/>
                <w:bCs/>
                <w:color w:val="000000"/>
                <w:sz w:val="22"/>
                <w:szCs w:val="22"/>
              </w:rPr>
              <w:t>6,2</w:t>
            </w:r>
          </w:p>
        </w:tc>
        <w:tc>
          <w:tcPr>
            <w:tcW w:w="877" w:type="dxa"/>
            <w:tcBorders>
              <w:top w:val="nil"/>
              <w:left w:val="nil"/>
              <w:bottom w:val="single" w:sz="4" w:space="0" w:color="auto"/>
              <w:right w:val="single" w:sz="4" w:space="0" w:color="auto"/>
            </w:tcBorders>
            <w:noWrap/>
            <w:vAlign w:val="center"/>
          </w:tcPr>
          <w:p w:rsidR="00EC221D" w:rsidRDefault="00EC221D" w:rsidP="007D2B89">
            <w:pPr>
              <w:jc w:val="center"/>
              <w:rPr>
                <w:color w:val="000000"/>
                <w:sz w:val="22"/>
                <w:szCs w:val="22"/>
              </w:rPr>
            </w:pPr>
          </w:p>
        </w:tc>
        <w:tc>
          <w:tcPr>
            <w:tcW w:w="879" w:type="dxa"/>
            <w:tcBorders>
              <w:top w:val="nil"/>
              <w:left w:val="nil"/>
              <w:bottom w:val="single" w:sz="4" w:space="0" w:color="auto"/>
              <w:right w:val="single" w:sz="4" w:space="0" w:color="auto"/>
            </w:tcBorders>
            <w:noWrap/>
            <w:vAlign w:val="center"/>
            <w:hideMark/>
          </w:tcPr>
          <w:p w:rsidR="00EC221D" w:rsidRDefault="00EC221D" w:rsidP="007D2B89">
            <w:pPr>
              <w:jc w:val="center"/>
              <w:rPr>
                <w:color w:val="000000"/>
                <w:sz w:val="22"/>
                <w:szCs w:val="22"/>
              </w:rPr>
            </w:pPr>
            <w:r>
              <w:rPr>
                <w:color w:val="000000"/>
                <w:sz w:val="22"/>
                <w:szCs w:val="22"/>
              </w:rPr>
              <w:t>6,2</w:t>
            </w:r>
          </w:p>
        </w:tc>
        <w:tc>
          <w:tcPr>
            <w:tcW w:w="1025" w:type="dxa"/>
            <w:tcBorders>
              <w:top w:val="nil"/>
              <w:left w:val="nil"/>
              <w:bottom w:val="single" w:sz="4" w:space="0" w:color="auto"/>
              <w:right w:val="single" w:sz="4" w:space="0" w:color="auto"/>
            </w:tcBorders>
            <w:noWrap/>
            <w:vAlign w:val="center"/>
            <w:hideMark/>
          </w:tcPr>
          <w:p w:rsidR="00EC221D" w:rsidRDefault="00EC221D" w:rsidP="007D2B89">
            <w:pPr>
              <w:jc w:val="center"/>
              <w:rPr>
                <w:color w:val="000000"/>
                <w:sz w:val="22"/>
                <w:szCs w:val="22"/>
              </w:rPr>
            </w:pPr>
            <w:r>
              <w:rPr>
                <w:color w:val="000000"/>
                <w:sz w:val="22"/>
                <w:szCs w:val="22"/>
              </w:rPr>
              <w:t>91,7%</w:t>
            </w:r>
          </w:p>
        </w:tc>
      </w:tr>
      <w:tr w:rsidR="00EC221D" w:rsidTr="003F294B">
        <w:trPr>
          <w:trHeight w:val="412"/>
        </w:trPr>
        <w:tc>
          <w:tcPr>
            <w:tcW w:w="3276" w:type="dxa"/>
            <w:tcBorders>
              <w:top w:val="nil"/>
              <w:left w:val="single" w:sz="4" w:space="0" w:color="auto"/>
              <w:bottom w:val="single" w:sz="4" w:space="0" w:color="auto"/>
              <w:right w:val="single" w:sz="4" w:space="0" w:color="auto"/>
            </w:tcBorders>
            <w:vAlign w:val="center"/>
            <w:hideMark/>
          </w:tcPr>
          <w:p w:rsidR="00EC221D" w:rsidRDefault="00EC221D" w:rsidP="007D2B89">
            <w:pPr>
              <w:rPr>
                <w:color w:val="000000"/>
                <w:sz w:val="22"/>
                <w:szCs w:val="22"/>
              </w:rPr>
            </w:pPr>
            <w:r>
              <w:rPr>
                <w:color w:val="000000"/>
                <w:sz w:val="22"/>
                <w:szCs w:val="22"/>
              </w:rPr>
              <w:t>Реконструкция автодорог в рамках госпрограммы «Комплексное развитие сельских территорий»</w:t>
            </w:r>
          </w:p>
        </w:tc>
        <w:tc>
          <w:tcPr>
            <w:tcW w:w="1130" w:type="dxa"/>
            <w:tcBorders>
              <w:top w:val="nil"/>
              <w:left w:val="nil"/>
              <w:bottom w:val="single" w:sz="4" w:space="0" w:color="auto"/>
              <w:right w:val="single" w:sz="4" w:space="0" w:color="auto"/>
            </w:tcBorders>
            <w:noWrap/>
            <w:vAlign w:val="center"/>
            <w:hideMark/>
          </w:tcPr>
          <w:p w:rsidR="00EC221D" w:rsidRDefault="00EC221D" w:rsidP="007D2B89">
            <w:pPr>
              <w:jc w:val="center"/>
              <w:rPr>
                <w:b/>
                <w:bCs/>
                <w:color w:val="000000"/>
                <w:sz w:val="22"/>
                <w:szCs w:val="22"/>
              </w:rPr>
            </w:pPr>
            <w:r>
              <w:rPr>
                <w:b/>
                <w:bCs/>
                <w:color w:val="000000"/>
                <w:sz w:val="22"/>
                <w:szCs w:val="22"/>
              </w:rPr>
              <w:t>218</w:t>
            </w:r>
          </w:p>
        </w:tc>
        <w:tc>
          <w:tcPr>
            <w:tcW w:w="950" w:type="dxa"/>
            <w:gridSpan w:val="2"/>
            <w:tcBorders>
              <w:top w:val="nil"/>
              <w:left w:val="nil"/>
              <w:bottom w:val="single" w:sz="4" w:space="0" w:color="auto"/>
              <w:right w:val="single" w:sz="4" w:space="0" w:color="auto"/>
            </w:tcBorders>
            <w:noWrap/>
            <w:vAlign w:val="center"/>
            <w:hideMark/>
          </w:tcPr>
          <w:p w:rsidR="00EC221D" w:rsidRDefault="00EC221D" w:rsidP="007D2B89">
            <w:pPr>
              <w:jc w:val="center"/>
              <w:rPr>
                <w:color w:val="000000"/>
                <w:sz w:val="22"/>
                <w:szCs w:val="22"/>
              </w:rPr>
            </w:pPr>
            <w:r>
              <w:rPr>
                <w:color w:val="000000"/>
                <w:sz w:val="22"/>
                <w:szCs w:val="22"/>
              </w:rPr>
              <w:t>138,9</w:t>
            </w:r>
          </w:p>
        </w:tc>
        <w:tc>
          <w:tcPr>
            <w:tcW w:w="877" w:type="dxa"/>
            <w:tcBorders>
              <w:top w:val="nil"/>
              <w:left w:val="nil"/>
              <w:bottom w:val="single" w:sz="4" w:space="0" w:color="auto"/>
              <w:right w:val="single" w:sz="4" w:space="0" w:color="auto"/>
            </w:tcBorders>
            <w:noWrap/>
            <w:vAlign w:val="center"/>
            <w:hideMark/>
          </w:tcPr>
          <w:p w:rsidR="00EC221D" w:rsidRDefault="00EC221D" w:rsidP="007D2B89">
            <w:pPr>
              <w:jc w:val="center"/>
              <w:rPr>
                <w:color w:val="000000"/>
                <w:sz w:val="22"/>
                <w:szCs w:val="22"/>
              </w:rPr>
            </w:pPr>
            <w:r>
              <w:rPr>
                <w:color w:val="000000"/>
                <w:sz w:val="22"/>
                <w:szCs w:val="22"/>
              </w:rPr>
              <w:t>79,7</w:t>
            </w:r>
          </w:p>
        </w:tc>
        <w:tc>
          <w:tcPr>
            <w:tcW w:w="936" w:type="dxa"/>
            <w:tcBorders>
              <w:top w:val="nil"/>
              <w:left w:val="nil"/>
              <w:bottom w:val="single" w:sz="4" w:space="0" w:color="auto"/>
              <w:right w:val="single" w:sz="4" w:space="0" w:color="auto"/>
            </w:tcBorders>
            <w:noWrap/>
            <w:vAlign w:val="center"/>
            <w:hideMark/>
          </w:tcPr>
          <w:p w:rsidR="00EC221D" w:rsidRDefault="00EC221D" w:rsidP="007D2B89">
            <w:pPr>
              <w:jc w:val="center"/>
              <w:rPr>
                <w:b/>
                <w:bCs/>
                <w:color w:val="000000"/>
                <w:sz w:val="22"/>
                <w:szCs w:val="22"/>
              </w:rPr>
            </w:pPr>
            <w:r>
              <w:rPr>
                <w:b/>
                <w:bCs/>
                <w:color w:val="000000"/>
                <w:sz w:val="22"/>
                <w:szCs w:val="22"/>
              </w:rPr>
              <w:t>217</w:t>
            </w:r>
          </w:p>
        </w:tc>
        <w:tc>
          <w:tcPr>
            <w:tcW w:w="877" w:type="dxa"/>
            <w:tcBorders>
              <w:top w:val="nil"/>
              <w:left w:val="nil"/>
              <w:bottom w:val="single" w:sz="4" w:space="0" w:color="auto"/>
              <w:right w:val="single" w:sz="4" w:space="0" w:color="auto"/>
            </w:tcBorders>
            <w:noWrap/>
            <w:vAlign w:val="center"/>
            <w:hideMark/>
          </w:tcPr>
          <w:p w:rsidR="00EC221D" w:rsidRDefault="00EC221D" w:rsidP="007D2B89">
            <w:pPr>
              <w:jc w:val="center"/>
              <w:rPr>
                <w:color w:val="000000"/>
                <w:sz w:val="22"/>
                <w:szCs w:val="22"/>
              </w:rPr>
            </w:pPr>
            <w:r>
              <w:rPr>
                <w:color w:val="000000"/>
                <w:sz w:val="22"/>
                <w:szCs w:val="22"/>
              </w:rPr>
              <w:t>137,8</w:t>
            </w:r>
          </w:p>
        </w:tc>
        <w:tc>
          <w:tcPr>
            <w:tcW w:w="879" w:type="dxa"/>
            <w:tcBorders>
              <w:top w:val="nil"/>
              <w:left w:val="nil"/>
              <w:bottom w:val="single" w:sz="4" w:space="0" w:color="auto"/>
              <w:right w:val="single" w:sz="4" w:space="0" w:color="auto"/>
            </w:tcBorders>
            <w:noWrap/>
            <w:vAlign w:val="center"/>
            <w:hideMark/>
          </w:tcPr>
          <w:p w:rsidR="00EC221D" w:rsidRDefault="00EC221D" w:rsidP="007D2B89">
            <w:pPr>
              <w:jc w:val="center"/>
              <w:rPr>
                <w:color w:val="000000"/>
                <w:sz w:val="22"/>
                <w:szCs w:val="22"/>
              </w:rPr>
            </w:pPr>
            <w:r>
              <w:rPr>
                <w:color w:val="000000"/>
                <w:sz w:val="22"/>
                <w:szCs w:val="22"/>
              </w:rPr>
              <w:t>79,7</w:t>
            </w:r>
          </w:p>
        </w:tc>
        <w:tc>
          <w:tcPr>
            <w:tcW w:w="1025" w:type="dxa"/>
            <w:tcBorders>
              <w:top w:val="nil"/>
              <w:left w:val="nil"/>
              <w:bottom w:val="single" w:sz="4" w:space="0" w:color="auto"/>
              <w:right w:val="single" w:sz="4" w:space="0" w:color="auto"/>
            </w:tcBorders>
            <w:noWrap/>
            <w:vAlign w:val="center"/>
            <w:hideMark/>
          </w:tcPr>
          <w:p w:rsidR="00EC221D" w:rsidRDefault="00EC221D" w:rsidP="007D2B89">
            <w:pPr>
              <w:jc w:val="center"/>
              <w:rPr>
                <w:color w:val="000000"/>
                <w:sz w:val="22"/>
                <w:szCs w:val="22"/>
              </w:rPr>
            </w:pPr>
            <w:r>
              <w:rPr>
                <w:color w:val="000000"/>
                <w:sz w:val="22"/>
                <w:szCs w:val="22"/>
              </w:rPr>
              <w:t>99,5%</w:t>
            </w:r>
          </w:p>
        </w:tc>
      </w:tr>
      <w:tr w:rsidR="00EC221D" w:rsidTr="003F294B">
        <w:trPr>
          <w:trHeight w:val="103"/>
        </w:trPr>
        <w:tc>
          <w:tcPr>
            <w:tcW w:w="3276" w:type="dxa"/>
            <w:tcBorders>
              <w:top w:val="nil"/>
              <w:left w:val="single" w:sz="4" w:space="0" w:color="auto"/>
              <w:bottom w:val="single" w:sz="4" w:space="0" w:color="auto"/>
              <w:right w:val="single" w:sz="4" w:space="0" w:color="auto"/>
            </w:tcBorders>
            <w:noWrap/>
            <w:vAlign w:val="center"/>
            <w:hideMark/>
          </w:tcPr>
          <w:p w:rsidR="00EC221D" w:rsidRDefault="00EC221D" w:rsidP="007D2B89">
            <w:pPr>
              <w:jc w:val="center"/>
              <w:rPr>
                <w:b/>
                <w:bCs/>
                <w:color w:val="000000"/>
                <w:sz w:val="22"/>
                <w:szCs w:val="22"/>
              </w:rPr>
            </w:pPr>
            <w:r>
              <w:rPr>
                <w:b/>
                <w:bCs/>
                <w:color w:val="000000"/>
                <w:sz w:val="22"/>
                <w:szCs w:val="22"/>
              </w:rPr>
              <w:t>Итого</w:t>
            </w:r>
          </w:p>
        </w:tc>
        <w:tc>
          <w:tcPr>
            <w:tcW w:w="1130" w:type="dxa"/>
            <w:tcBorders>
              <w:top w:val="nil"/>
              <w:left w:val="nil"/>
              <w:bottom w:val="single" w:sz="4" w:space="0" w:color="auto"/>
              <w:right w:val="single" w:sz="4" w:space="0" w:color="auto"/>
            </w:tcBorders>
            <w:noWrap/>
            <w:vAlign w:val="center"/>
            <w:hideMark/>
          </w:tcPr>
          <w:p w:rsidR="00EC221D" w:rsidRDefault="00EC221D" w:rsidP="007D2B89">
            <w:pPr>
              <w:jc w:val="center"/>
              <w:rPr>
                <w:b/>
                <w:bCs/>
                <w:color w:val="000000"/>
                <w:sz w:val="22"/>
                <w:szCs w:val="22"/>
              </w:rPr>
            </w:pPr>
            <w:r>
              <w:rPr>
                <w:b/>
                <w:bCs/>
                <w:color w:val="000000"/>
                <w:sz w:val="22"/>
                <w:szCs w:val="22"/>
              </w:rPr>
              <w:t>3 132,0</w:t>
            </w:r>
          </w:p>
        </w:tc>
        <w:tc>
          <w:tcPr>
            <w:tcW w:w="950" w:type="dxa"/>
            <w:gridSpan w:val="2"/>
            <w:tcBorders>
              <w:top w:val="nil"/>
              <w:left w:val="nil"/>
              <w:bottom w:val="single" w:sz="4" w:space="0" w:color="auto"/>
              <w:right w:val="single" w:sz="4" w:space="0" w:color="auto"/>
            </w:tcBorders>
            <w:noWrap/>
            <w:vAlign w:val="center"/>
            <w:hideMark/>
          </w:tcPr>
          <w:p w:rsidR="00EC221D" w:rsidRDefault="00EC221D" w:rsidP="007D2B89">
            <w:pPr>
              <w:jc w:val="center"/>
              <w:rPr>
                <w:b/>
                <w:bCs/>
                <w:color w:val="000000"/>
                <w:sz w:val="22"/>
                <w:szCs w:val="22"/>
              </w:rPr>
            </w:pPr>
            <w:r>
              <w:rPr>
                <w:b/>
                <w:bCs/>
                <w:color w:val="000000"/>
                <w:sz w:val="22"/>
                <w:szCs w:val="22"/>
              </w:rPr>
              <w:t>1 123,4</w:t>
            </w:r>
          </w:p>
        </w:tc>
        <w:tc>
          <w:tcPr>
            <w:tcW w:w="877" w:type="dxa"/>
            <w:tcBorders>
              <w:top w:val="nil"/>
              <w:left w:val="nil"/>
              <w:bottom w:val="single" w:sz="4" w:space="0" w:color="auto"/>
              <w:right w:val="single" w:sz="4" w:space="0" w:color="auto"/>
            </w:tcBorders>
            <w:noWrap/>
            <w:vAlign w:val="center"/>
            <w:hideMark/>
          </w:tcPr>
          <w:p w:rsidR="00EC221D" w:rsidRDefault="00EC221D" w:rsidP="007D2B89">
            <w:pPr>
              <w:jc w:val="center"/>
              <w:rPr>
                <w:b/>
                <w:bCs/>
                <w:color w:val="000000"/>
                <w:sz w:val="22"/>
                <w:szCs w:val="22"/>
              </w:rPr>
            </w:pPr>
            <w:r>
              <w:rPr>
                <w:b/>
                <w:bCs/>
                <w:color w:val="000000"/>
                <w:sz w:val="22"/>
                <w:szCs w:val="22"/>
              </w:rPr>
              <w:t>2 008,6</w:t>
            </w:r>
          </w:p>
        </w:tc>
        <w:tc>
          <w:tcPr>
            <w:tcW w:w="936" w:type="dxa"/>
            <w:tcBorders>
              <w:top w:val="nil"/>
              <w:left w:val="nil"/>
              <w:bottom w:val="single" w:sz="4" w:space="0" w:color="auto"/>
              <w:right w:val="single" w:sz="4" w:space="0" w:color="auto"/>
            </w:tcBorders>
            <w:noWrap/>
            <w:vAlign w:val="center"/>
            <w:hideMark/>
          </w:tcPr>
          <w:p w:rsidR="00EC221D" w:rsidRDefault="00EC221D" w:rsidP="007D2B89">
            <w:pPr>
              <w:jc w:val="center"/>
              <w:rPr>
                <w:b/>
                <w:bCs/>
                <w:color w:val="000000"/>
                <w:sz w:val="22"/>
                <w:szCs w:val="22"/>
              </w:rPr>
            </w:pPr>
            <w:r>
              <w:rPr>
                <w:b/>
                <w:bCs/>
                <w:color w:val="000000"/>
                <w:sz w:val="22"/>
                <w:szCs w:val="22"/>
              </w:rPr>
              <w:t>2 715,4</w:t>
            </w:r>
          </w:p>
        </w:tc>
        <w:tc>
          <w:tcPr>
            <w:tcW w:w="877" w:type="dxa"/>
            <w:tcBorders>
              <w:top w:val="nil"/>
              <w:left w:val="nil"/>
              <w:bottom w:val="single" w:sz="4" w:space="0" w:color="auto"/>
              <w:right w:val="single" w:sz="4" w:space="0" w:color="auto"/>
            </w:tcBorders>
            <w:noWrap/>
            <w:vAlign w:val="center"/>
            <w:hideMark/>
          </w:tcPr>
          <w:p w:rsidR="00EC221D" w:rsidRDefault="00EC221D" w:rsidP="007D2B89">
            <w:pPr>
              <w:jc w:val="center"/>
              <w:rPr>
                <w:b/>
                <w:bCs/>
                <w:color w:val="000000"/>
                <w:sz w:val="22"/>
                <w:szCs w:val="22"/>
              </w:rPr>
            </w:pPr>
            <w:r>
              <w:rPr>
                <w:b/>
                <w:bCs/>
                <w:color w:val="000000"/>
                <w:sz w:val="22"/>
                <w:szCs w:val="22"/>
              </w:rPr>
              <w:t>1 122,3</w:t>
            </w:r>
          </w:p>
        </w:tc>
        <w:tc>
          <w:tcPr>
            <w:tcW w:w="879" w:type="dxa"/>
            <w:tcBorders>
              <w:top w:val="nil"/>
              <w:left w:val="nil"/>
              <w:bottom w:val="single" w:sz="4" w:space="0" w:color="auto"/>
              <w:right w:val="single" w:sz="4" w:space="0" w:color="auto"/>
            </w:tcBorders>
            <w:noWrap/>
            <w:vAlign w:val="center"/>
            <w:hideMark/>
          </w:tcPr>
          <w:p w:rsidR="00EC221D" w:rsidRDefault="00EC221D" w:rsidP="007D2B89">
            <w:pPr>
              <w:jc w:val="center"/>
              <w:rPr>
                <w:b/>
                <w:bCs/>
                <w:color w:val="000000"/>
                <w:sz w:val="22"/>
                <w:szCs w:val="22"/>
              </w:rPr>
            </w:pPr>
            <w:r>
              <w:rPr>
                <w:b/>
                <w:bCs/>
                <w:color w:val="000000"/>
                <w:sz w:val="22"/>
                <w:szCs w:val="22"/>
              </w:rPr>
              <w:t>1 593,1</w:t>
            </w:r>
          </w:p>
        </w:tc>
        <w:tc>
          <w:tcPr>
            <w:tcW w:w="1025" w:type="dxa"/>
            <w:tcBorders>
              <w:top w:val="nil"/>
              <w:left w:val="nil"/>
              <w:bottom w:val="single" w:sz="4" w:space="0" w:color="auto"/>
              <w:right w:val="single" w:sz="4" w:space="0" w:color="auto"/>
            </w:tcBorders>
            <w:noWrap/>
            <w:vAlign w:val="center"/>
            <w:hideMark/>
          </w:tcPr>
          <w:p w:rsidR="00EC221D" w:rsidRDefault="00EC221D" w:rsidP="007D2B89">
            <w:pPr>
              <w:jc w:val="center"/>
              <w:rPr>
                <w:b/>
                <w:bCs/>
                <w:color w:val="000000"/>
                <w:sz w:val="22"/>
                <w:szCs w:val="22"/>
              </w:rPr>
            </w:pPr>
            <w:r>
              <w:rPr>
                <w:b/>
                <w:bCs/>
                <w:color w:val="000000"/>
                <w:sz w:val="22"/>
                <w:szCs w:val="22"/>
              </w:rPr>
              <w:t>86,7%</w:t>
            </w:r>
          </w:p>
        </w:tc>
      </w:tr>
    </w:tbl>
    <w:p w:rsidR="00EC221D" w:rsidRDefault="00EC221D" w:rsidP="007D2B89">
      <w:pPr>
        <w:ind w:firstLine="709"/>
        <w:jc w:val="center"/>
        <w:rPr>
          <w:sz w:val="28"/>
          <w:szCs w:val="28"/>
        </w:rPr>
      </w:pPr>
    </w:p>
    <w:p w:rsidR="00EC221D" w:rsidRDefault="00EC221D" w:rsidP="007D2B89">
      <w:pPr>
        <w:ind w:firstLine="709"/>
        <w:jc w:val="both"/>
        <w:rPr>
          <w:sz w:val="28"/>
          <w:szCs w:val="28"/>
        </w:rPr>
      </w:pPr>
      <w:r>
        <w:rPr>
          <w:sz w:val="28"/>
          <w:szCs w:val="28"/>
        </w:rPr>
        <w:t>Низкий уровень освоения средств по мероприятию «Обследование и диагностика региональных автомобильных дорог и сооружений на них» связан с  поздним  выполнением работ подрядной организацией в конце отчетного года и непредставлением заявки на финансирование главным распорядителем бюджетных средств, по мероприятию «Строительный контроль объектов» связан с переходящими работами на следующий финансовый год.</w:t>
      </w:r>
    </w:p>
    <w:p w:rsidR="00EC221D" w:rsidRDefault="00EC221D" w:rsidP="007D2B89">
      <w:pPr>
        <w:ind w:firstLine="709"/>
        <w:jc w:val="both"/>
        <w:rPr>
          <w:sz w:val="28"/>
          <w:szCs w:val="28"/>
        </w:rPr>
      </w:pPr>
    </w:p>
    <w:p w:rsidR="00EC221D" w:rsidRPr="00BE7777" w:rsidRDefault="00EC221D" w:rsidP="007D2B89">
      <w:pPr>
        <w:ind w:firstLine="709"/>
        <w:jc w:val="center"/>
        <w:rPr>
          <w:b/>
          <w:sz w:val="28"/>
          <w:szCs w:val="28"/>
        </w:rPr>
      </w:pPr>
      <w:r w:rsidRPr="00BE7777">
        <w:rPr>
          <w:b/>
          <w:sz w:val="28"/>
          <w:szCs w:val="28"/>
        </w:rPr>
        <w:t>Подраздел 0406 «Лесное хозяйство»</w:t>
      </w:r>
    </w:p>
    <w:p w:rsidR="00EC221D" w:rsidRDefault="00EC221D" w:rsidP="007D2B89">
      <w:pPr>
        <w:ind w:firstLine="709"/>
        <w:jc w:val="center"/>
        <w:rPr>
          <w:sz w:val="28"/>
          <w:szCs w:val="28"/>
        </w:rPr>
      </w:pPr>
    </w:p>
    <w:p w:rsidR="00EC221D" w:rsidRDefault="00EC221D" w:rsidP="007D2B89">
      <w:pPr>
        <w:ind w:firstLine="709"/>
        <w:jc w:val="both"/>
        <w:rPr>
          <w:sz w:val="28"/>
          <w:szCs w:val="28"/>
        </w:rPr>
      </w:pPr>
      <w:r>
        <w:rPr>
          <w:sz w:val="28"/>
          <w:szCs w:val="28"/>
        </w:rPr>
        <w:t xml:space="preserve">В 2021 году по подразделу 0406 «Лесное хозяйство» </w:t>
      </w:r>
      <w:r w:rsidRPr="00107E8E">
        <w:rPr>
          <w:sz w:val="28"/>
          <w:szCs w:val="28"/>
        </w:rPr>
        <w:t xml:space="preserve">исполнение составило </w:t>
      </w:r>
      <w:r>
        <w:rPr>
          <w:sz w:val="28"/>
          <w:szCs w:val="28"/>
        </w:rPr>
        <w:t xml:space="preserve">30,8 </w:t>
      </w:r>
      <w:r w:rsidRPr="00107E8E">
        <w:rPr>
          <w:sz w:val="28"/>
          <w:szCs w:val="28"/>
        </w:rPr>
        <w:t>млн. рублей</w:t>
      </w:r>
      <w:r>
        <w:rPr>
          <w:sz w:val="28"/>
          <w:szCs w:val="28"/>
        </w:rPr>
        <w:t xml:space="preserve"> за счет средств республиканского бюджета или 100% от плана. В 2020 году по данному подразделу расходы на осуществление капитальных вложений не предусматривались. В 2021 году реализовывались следующие мероприятия:</w:t>
      </w:r>
    </w:p>
    <w:tbl>
      <w:tblPr>
        <w:tblW w:w="9796" w:type="dxa"/>
        <w:tblInd w:w="93" w:type="dxa"/>
        <w:tblLayout w:type="fixed"/>
        <w:tblLook w:val="04A0" w:firstRow="1" w:lastRow="0" w:firstColumn="1" w:lastColumn="0" w:noHBand="0" w:noVBand="1"/>
      </w:tblPr>
      <w:tblGrid>
        <w:gridCol w:w="2992"/>
        <w:gridCol w:w="940"/>
        <w:gridCol w:w="960"/>
        <w:gridCol w:w="1000"/>
        <w:gridCol w:w="1000"/>
        <w:gridCol w:w="960"/>
        <w:gridCol w:w="940"/>
        <w:gridCol w:w="1004"/>
      </w:tblGrid>
      <w:tr w:rsidR="00EC221D" w:rsidTr="003F294B">
        <w:trPr>
          <w:trHeight w:val="300"/>
        </w:trPr>
        <w:tc>
          <w:tcPr>
            <w:tcW w:w="2992" w:type="dxa"/>
            <w:tcBorders>
              <w:top w:val="nil"/>
              <w:left w:val="nil"/>
              <w:bottom w:val="nil"/>
              <w:right w:val="nil"/>
            </w:tcBorders>
            <w:shd w:val="clear" w:color="auto" w:fill="auto"/>
            <w:noWrap/>
            <w:vAlign w:val="center"/>
            <w:hideMark/>
          </w:tcPr>
          <w:p w:rsidR="00EC221D" w:rsidRDefault="00EC221D" w:rsidP="007D2B89">
            <w:pPr>
              <w:jc w:val="center"/>
              <w:rPr>
                <w:color w:val="000000"/>
                <w:sz w:val="22"/>
                <w:szCs w:val="22"/>
              </w:rPr>
            </w:pPr>
          </w:p>
        </w:tc>
        <w:tc>
          <w:tcPr>
            <w:tcW w:w="940" w:type="dxa"/>
            <w:tcBorders>
              <w:top w:val="nil"/>
              <w:left w:val="nil"/>
              <w:bottom w:val="nil"/>
              <w:right w:val="nil"/>
            </w:tcBorders>
            <w:shd w:val="clear" w:color="auto" w:fill="auto"/>
            <w:noWrap/>
            <w:vAlign w:val="center"/>
            <w:hideMark/>
          </w:tcPr>
          <w:p w:rsidR="00EC221D" w:rsidRDefault="00EC221D" w:rsidP="007D2B89">
            <w:pPr>
              <w:jc w:val="center"/>
              <w:rPr>
                <w:color w:val="000000"/>
                <w:sz w:val="22"/>
                <w:szCs w:val="22"/>
              </w:rPr>
            </w:pPr>
          </w:p>
        </w:tc>
        <w:tc>
          <w:tcPr>
            <w:tcW w:w="960" w:type="dxa"/>
            <w:tcBorders>
              <w:top w:val="nil"/>
              <w:left w:val="nil"/>
              <w:bottom w:val="nil"/>
              <w:right w:val="nil"/>
            </w:tcBorders>
            <w:shd w:val="clear" w:color="auto" w:fill="auto"/>
            <w:noWrap/>
            <w:vAlign w:val="center"/>
            <w:hideMark/>
          </w:tcPr>
          <w:p w:rsidR="00EC221D" w:rsidRDefault="00EC221D" w:rsidP="007D2B89">
            <w:pPr>
              <w:jc w:val="center"/>
              <w:rPr>
                <w:color w:val="000000"/>
                <w:sz w:val="22"/>
                <w:szCs w:val="22"/>
              </w:rPr>
            </w:pPr>
          </w:p>
        </w:tc>
        <w:tc>
          <w:tcPr>
            <w:tcW w:w="1000" w:type="dxa"/>
            <w:tcBorders>
              <w:top w:val="nil"/>
              <w:left w:val="nil"/>
              <w:bottom w:val="nil"/>
              <w:right w:val="nil"/>
            </w:tcBorders>
            <w:shd w:val="clear" w:color="auto" w:fill="auto"/>
            <w:noWrap/>
            <w:vAlign w:val="center"/>
            <w:hideMark/>
          </w:tcPr>
          <w:p w:rsidR="00EC221D" w:rsidRDefault="00EC221D" w:rsidP="007D2B89">
            <w:pPr>
              <w:jc w:val="center"/>
              <w:rPr>
                <w:color w:val="000000"/>
                <w:sz w:val="22"/>
                <w:szCs w:val="22"/>
              </w:rPr>
            </w:pPr>
          </w:p>
        </w:tc>
        <w:tc>
          <w:tcPr>
            <w:tcW w:w="1000" w:type="dxa"/>
            <w:tcBorders>
              <w:top w:val="nil"/>
              <w:left w:val="nil"/>
              <w:bottom w:val="nil"/>
              <w:right w:val="nil"/>
            </w:tcBorders>
            <w:shd w:val="clear" w:color="auto" w:fill="auto"/>
            <w:noWrap/>
            <w:vAlign w:val="center"/>
            <w:hideMark/>
          </w:tcPr>
          <w:p w:rsidR="00EC221D" w:rsidRDefault="00EC221D" w:rsidP="007D2B89">
            <w:pPr>
              <w:jc w:val="center"/>
              <w:rPr>
                <w:color w:val="000000"/>
                <w:sz w:val="22"/>
                <w:szCs w:val="22"/>
              </w:rPr>
            </w:pPr>
          </w:p>
        </w:tc>
        <w:tc>
          <w:tcPr>
            <w:tcW w:w="960" w:type="dxa"/>
            <w:tcBorders>
              <w:top w:val="nil"/>
              <w:left w:val="nil"/>
              <w:bottom w:val="nil"/>
              <w:right w:val="nil"/>
            </w:tcBorders>
            <w:shd w:val="clear" w:color="auto" w:fill="auto"/>
            <w:noWrap/>
            <w:vAlign w:val="center"/>
            <w:hideMark/>
          </w:tcPr>
          <w:p w:rsidR="00EC221D" w:rsidRDefault="00EC221D" w:rsidP="007D2B89">
            <w:pPr>
              <w:jc w:val="center"/>
              <w:rPr>
                <w:color w:val="000000"/>
                <w:sz w:val="22"/>
                <w:szCs w:val="22"/>
              </w:rPr>
            </w:pPr>
          </w:p>
        </w:tc>
        <w:tc>
          <w:tcPr>
            <w:tcW w:w="1944" w:type="dxa"/>
            <w:gridSpan w:val="2"/>
            <w:tcBorders>
              <w:top w:val="nil"/>
              <w:left w:val="nil"/>
              <w:bottom w:val="nil"/>
              <w:right w:val="nil"/>
            </w:tcBorders>
            <w:shd w:val="clear" w:color="auto" w:fill="auto"/>
            <w:noWrap/>
            <w:vAlign w:val="center"/>
            <w:hideMark/>
          </w:tcPr>
          <w:p w:rsidR="00EC221D" w:rsidRDefault="00EC221D" w:rsidP="007D2B89">
            <w:pPr>
              <w:jc w:val="right"/>
              <w:rPr>
                <w:color w:val="000000"/>
                <w:sz w:val="18"/>
                <w:szCs w:val="18"/>
              </w:rPr>
            </w:pPr>
            <w:r w:rsidRPr="001B28EC">
              <w:rPr>
                <w:color w:val="000000"/>
                <w:sz w:val="20"/>
                <w:szCs w:val="18"/>
              </w:rPr>
              <w:t>млн. рублей</w:t>
            </w:r>
          </w:p>
        </w:tc>
      </w:tr>
      <w:tr w:rsidR="00EC221D" w:rsidTr="00E345E9">
        <w:trPr>
          <w:trHeight w:val="359"/>
        </w:trPr>
        <w:tc>
          <w:tcPr>
            <w:tcW w:w="2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221D" w:rsidRPr="00E345E9" w:rsidRDefault="00EC221D" w:rsidP="007D2B89">
            <w:pPr>
              <w:jc w:val="center"/>
              <w:rPr>
                <w:bCs/>
                <w:color w:val="000000"/>
                <w:sz w:val="22"/>
                <w:szCs w:val="22"/>
              </w:rPr>
            </w:pPr>
            <w:r w:rsidRPr="00E345E9">
              <w:rPr>
                <w:bCs/>
                <w:color w:val="000000"/>
                <w:sz w:val="22"/>
                <w:szCs w:val="22"/>
              </w:rPr>
              <w:t>Наименование мероприятия</w:t>
            </w:r>
          </w:p>
        </w:tc>
        <w:tc>
          <w:tcPr>
            <w:tcW w:w="2900" w:type="dxa"/>
            <w:gridSpan w:val="3"/>
            <w:tcBorders>
              <w:top w:val="single" w:sz="4" w:space="0" w:color="auto"/>
              <w:left w:val="nil"/>
              <w:bottom w:val="single" w:sz="4" w:space="0" w:color="auto"/>
              <w:right w:val="single" w:sz="4" w:space="0" w:color="000000"/>
            </w:tcBorders>
            <w:shd w:val="clear" w:color="auto" w:fill="auto"/>
            <w:vAlign w:val="center"/>
            <w:hideMark/>
          </w:tcPr>
          <w:p w:rsidR="00EC221D" w:rsidRPr="00E345E9" w:rsidRDefault="00EC221D" w:rsidP="007D2B89">
            <w:pPr>
              <w:jc w:val="center"/>
              <w:rPr>
                <w:bCs/>
                <w:color w:val="000000"/>
                <w:sz w:val="22"/>
                <w:szCs w:val="22"/>
              </w:rPr>
            </w:pPr>
            <w:r w:rsidRPr="00E345E9">
              <w:rPr>
                <w:bCs/>
                <w:color w:val="000000"/>
                <w:sz w:val="22"/>
                <w:szCs w:val="22"/>
              </w:rPr>
              <w:t>Предусмотрено в 2021 году</w:t>
            </w:r>
          </w:p>
        </w:tc>
        <w:tc>
          <w:tcPr>
            <w:tcW w:w="2900" w:type="dxa"/>
            <w:gridSpan w:val="3"/>
            <w:tcBorders>
              <w:top w:val="single" w:sz="4" w:space="0" w:color="auto"/>
              <w:left w:val="nil"/>
              <w:bottom w:val="single" w:sz="4" w:space="0" w:color="auto"/>
              <w:right w:val="single" w:sz="4" w:space="0" w:color="auto"/>
            </w:tcBorders>
            <w:shd w:val="clear" w:color="auto" w:fill="auto"/>
            <w:noWrap/>
            <w:vAlign w:val="center"/>
            <w:hideMark/>
          </w:tcPr>
          <w:p w:rsidR="00EC221D" w:rsidRPr="00E345E9" w:rsidRDefault="00EC221D" w:rsidP="007D2B89">
            <w:pPr>
              <w:jc w:val="center"/>
              <w:rPr>
                <w:bCs/>
                <w:color w:val="000000"/>
                <w:sz w:val="22"/>
                <w:szCs w:val="22"/>
              </w:rPr>
            </w:pPr>
            <w:r w:rsidRPr="00E345E9">
              <w:rPr>
                <w:bCs/>
                <w:color w:val="000000"/>
                <w:sz w:val="22"/>
                <w:szCs w:val="22"/>
              </w:rPr>
              <w:t>Исполнение в 2021 году</w:t>
            </w:r>
          </w:p>
        </w:tc>
        <w:tc>
          <w:tcPr>
            <w:tcW w:w="10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221D" w:rsidRPr="00E345E9" w:rsidRDefault="00EC221D" w:rsidP="007D2B89">
            <w:pPr>
              <w:jc w:val="center"/>
              <w:rPr>
                <w:bCs/>
                <w:color w:val="000000"/>
                <w:sz w:val="22"/>
                <w:szCs w:val="22"/>
              </w:rPr>
            </w:pPr>
            <w:r w:rsidRPr="00E345E9">
              <w:rPr>
                <w:bCs/>
                <w:color w:val="000000"/>
                <w:sz w:val="22"/>
                <w:szCs w:val="22"/>
              </w:rPr>
              <w:t xml:space="preserve">% </w:t>
            </w:r>
            <w:proofErr w:type="spellStart"/>
            <w:r w:rsidRPr="00E345E9">
              <w:rPr>
                <w:bCs/>
                <w:color w:val="000000"/>
                <w:sz w:val="22"/>
                <w:szCs w:val="22"/>
              </w:rPr>
              <w:t>исп</w:t>
            </w:r>
            <w:proofErr w:type="spellEnd"/>
            <w:r w:rsidRPr="00E345E9">
              <w:rPr>
                <w:bCs/>
                <w:color w:val="000000"/>
                <w:sz w:val="22"/>
                <w:szCs w:val="22"/>
              </w:rPr>
              <w:t>-я</w:t>
            </w:r>
          </w:p>
        </w:tc>
      </w:tr>
      <w:tr w:rsidR="00EC221D" w:rsidTr="003F294B">
        <w:trPr>
          <w:trHeight w:val="300"/>
        </w:trPr>
        <w:tc>
          <w:tcPr>
            <w:tcW w:w="2992" w:type="dxa"/>
            <w:vMerge/>
            <w:tcBorders>
              <w:top w:val="single" w:sz="4" w:space="0" w:color="auto"/>
              <w:left w:val="single" w:sz="4" w:space="0" w:color="auto"/>
              <w:bottom w:val="single" w:sz="4" w:space="0" w:color="auto"/>
              <w:right w:val="single" w:sz="4" w:space="0" w:color="auto"/>
            </w:tcBorders>
            <w:vAlign w:val="center"/>
            <w:hideMark/>
          </w:tcPr>
          <w:p w:rsidR="00EC221D" w:rsidRPr="00E345E9" w:rsidRDefault="00EC221D" w:rsidP="007D2B89">
            <w:pPr>
              <w:rPr>
                <w:bCs/>
                <w:color w:val="000000"/>
                <w:sz w:val="22"/>
                <w:szCs w:val="22"/>
              </w:rPr>
            </w:pPr>
          </w:p>
        </w:tc>
        <w:tc>
          <w:tcPr>
            <w:tcW w:w="940" w:type="dxa"/>
            <w:tcBorders>
              <w:top w:val="nil"/>
              <w:left w:val="nil"/>
              <w:bottom w:val="single" w:sz="4" w:space="0" w:color="auto"/>
              <w:right w:val="single" w:sz="4" w:space="0" w:color="auto"/>
            </w:tcBorders>
            <w:shd w:val="clear" w:color="auto" w:fill="auto"/>
            <w:noWrap/>
            <w:vAlign w:val="center"/>
            <w:hideMark/>
          </w:tcPr>
          <w:p w:rsidR="00EC221D" w:rsidRPr="00E345E9" w:rsidRDefault="00EC221D" w:rsidP="007D2B89">
            <w:pPr>
              <w:jc w:val="center"/>
              <w:rPr>
                <w:bCs/>
                <w:color w:val="000000"/>
                <w:sz w:val="22"/>
                <w:szCs w:val="22"/>
              </w:rPr>
            </w:pPr>
            <w:r w:rsidRPr="00E345E9">
              <w:rPr>
                <w:bCs/>
                <w:color w:val="000000"/>
                <w:sz w:val="22"/>
                <w:szCs w:val="22"/>
              </w:rPr>
              <w:t>Всего</w:t>
            </w:r>
          </w:p>
        </w:tc>
        <w:tc>
          <w:tcPr>
            <w:tcW w:w="960" w:type="dxa"/>
            <w:tcBorders>
              <w:top w:val="nil"/>
              <w:left w:val="nil"/>
              <w:bottom w:val="single" w:sz="4" w:space="0" w:color="auto"/>
              <w:right w:val="single" w:sz="4" w:space="0" w:color="auto"/>
            </w:tcBorders>
            <w:shd w:val="clear" w:color="auto" w:fill="auto"/>
            <w:noWrap/>
            <w:vAlign w:val="center"/>
            <w:hideMark/>
          </w:tcPr>
          <w:p w:rsidR="00EC221D" w:rsidRPr="00E345E9" w:rsidRDefault="00EC221D" w:rsidP="007D2B89">
            <w:pPr>
              <w:jc w:val="center"/>
              <w:rPr>
                <w:bCs/>
                <w:color w:val="000000"/>
                <w:sz w:val="22"/>
                <w:szCs w:val="22"/>
              </w:rPr>
            </w:pPr>
            <w:r w:rsidRPr="00E345E9">
              <w:rPr>
                <w:bCs/>
                <w:color w:val="000000"/>
                <w:sz w:val="22"/>
                <w:szCs w:val="22"/>
              </w:rPr>
              <w:t>ФБ</w:t>
            </w:r>
          </w:p>
        </w:tc>
        <w:tc>
          <w:tcPr>
            <w:tcW w:w="1000" w:type="dxa"/>
            <w:tcBorders>
              <w:top w:val="nil"/>
              <w:left w:val="nil"/>
              <w:bottom w:val="single" w:sz="4" w:space="0" w:color="auto"/>
              <w:right w:val="single" w:sz="4" w:space="0" w:color="auto"/>
            </w:tcBorders>
            <w:shd w:val="clear" w:color="auto" w:fill="auto"/>
            <w:noWrap/>
            <w:vAlign w:val="center"/>
            <w:hideMark/>
          </w:tcPr>
          <w:p w:rsidR="00EC221D" w:rsidRPr="00E345E9" w:rsidRDefault="00EC221D" w:rsidP="007D2B89">
            <w:pPr>
              <w:jc w:val="center"/>
              <w:rPr>
                <w:bCs/>
                <w:color w:val="000000"/>
                <w:sz w:val="22"/>
                <w:szCs w:val="22"/>
              </w:rPr>
            </w:pPr>
            <w:r w:rsidRPr="00E345E9">
              <w:rPr>
                <w:bCs/>
                <w:color w:val="000000"/>
                <w:sz w:val="22"/>
                <w:szCs w:val="22"/>
              </w:rPr>
              <w:t>РБ</w:t>
            </w:r>
          </w:p>
        </w:tc>
        <w:tc>
          <w:tcPr>
            <w:tcW w:w="1000" w:type="dxa"/>
            <w:tcBorders>
              <w:top w:val="nil"/>
              <w:left w:val="nil"/>
              <w:bottom w:val="single" w:sz="4" w:space="0" w:color="auto"/>
              <w:right w:val="single" w:sz="4" w:space="0" w:color="auto"/>
            </w:tcBorders>
            <w:shd w:val="clear" w:color="auto" w:fill="auto"/>
            <w:noWrap/>
            <w:vAlign w:val="center"/>
            <w:hideMark/>
          </w:tcPr>
          <w:p w:rsidR="00EC221D" w:rsidRPr="00E345E9" w:rsidRDefault="00EC221D" w:rsidP="007D2B89">
            <w:pPr>
              <w:jc w:val="center"/>
              <w:rPr>
                <w:bCs/>
                <w:color w:val="000000"/>
                <w:sz w:val="22"/>
                <w:szCs w:val="22"/>
              </w:rPr>
            </w:pPr>
            <w:r w:rsidRPr="00E345E9">
              <w:rPr>
                <w:bCs/>
                <w:color w:val="000000"/>
                <w:sz w:val="22"/>
                <w:szCs w:val="22"/>
              </w:rPr>
              <w:t>Всего</w:t>
            </w:r>
          </w:p>
        </w:tc>
        <w:tc>
          <w:tcPr>
            <w:tcW w:w="960" w:type="dxa"/>
            <w:tcBorders>
              <w:top w:val="nil"/>
              <w:left w:val="nil"/>
              <w:bottom w:val="single" w:sz="4" w:space="0" w:color="auto"/>
              <w:right w:val="single" w:sz="4" w:space="0" w:color="auto"/>
            </w:tcBorders>
            <w:shd w:val="clear" w:color="auto" w:fill="auto"/>
            <w:noWrap/>
            <w:vAlign w:val="center"/>
            <w:hideMark/>
          </w:tcPr>
          <w:p w:rsidR="00EC221D" w:rsidRPr="00E345E9" w:rsidRDefault="00EC221D" w:rsidP="007D2B89">
            <w:pPr>
              <w:jc w:val="center"/>
              <w:rPr>
                <w:bCs/>
                <w:color w:val="000000"/>
                <w:sz w:val="22"/>
                <w:szCs w:val="22"/>
              </w:rPr>
            </w:pPr>
            <w:r w:rsidRPr="00E345E9">
              <w:rPr>
                <w:bCs/>
                <w:color w:val="000000"/>
                <w:sz w:val="22"/>
                <w:szCs w:val="22"/>
              </w:rPr>
              <w:t>ФБ</w:t>
            </w:r>
          </w:p>
        </w:tc>
        <w:tc>
          <w:tcPr>
            <w:tcW w:w="940" w:type="dxa"/>
            <w:tcBorders>
              <w:top w:val="nil"/>
              <w:left w:val="nil"/>
              <w:bottom w:val="single" w:sz="4" w:space="0" w:color="auto"/>
              <w:right w:val="single" w:sz="4" w:space="0" w:color="auto"/>
            </w:tcBorders>
            <w:shd w:val="clear" w:color="auto" w:fill="auto"/>
            <w:noWrap/>
            <w:vAlign w:val="center"/>
            <w:hideMark/>
          </w:tcPr>
          <w:p w:rsidR="00EC221D" w:rsidRPr="00E345E9" w:rsidRDefault="00EC221D" w:rsidP="007D2B89">
            <w:pPr>
              <w:jc w:val="center"/>
              <w:rPr>
                <w:bCs/>
                <w:color w:val="000000"/>
                <w:sz w:val="22"/>
                <w:szCs w:val="22"/>
              </w:rPr>
            </w:pPr>
            <w:r w:rsidRPr="00E345E9">
              <w:rPr>
                <w:bCs/>
                <w:color w:val="000000"/>
                <w:sz w:val="22"/>
                <w:szCs w:val="22"/>
              </w:rPr>
              <w:t>РБ</w:t>
            </w:r>
          </w:p>
        </w:tc>
        <w:tc>
          <w:tcPr>
            <w:tcW w:w="1004" w:type="dxa"/>
            <w:vMerge/>
            <w:tcBorders>
              <w:top w:val="single" w:sz="4" w:space="0" w:color="auto"/>
              <w:left w:val="single" w:sz="4" w:space="0" w:color="auto"/>
              <w:bottom w:val="single" w:sz="4" w:space="0" w:color="auto"/>
              <w:right w:val="single" w:sz="4" w:space="0" w:color="auto"/>
            </w:tcBorders>
            <w:vAlign w:val="center"/>
            <w:hideMark/>
          </w:tcPr>
          <w:p w:rsidR="00EC221D" w:rsidRDefault="00EC221D" w:rsidP="007D2B89">
            <w:pPr>
              <w:rPr>
                <w:b/>
                <w:bCs/>
                <w:color w:val="000000"/>
                <w:sz w:val="22"/>
                <w:szCs w:val="22"/>
              </w:rPr>
            </w:pPr>
          </w:p>
        </w:tc>
      </w:tr>
      <w:tr w:rsidR="00EC221D" w:rsidTr="003F294B">
        <w:trPr>
          <w:trHeight w:val="1030"/>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EC221D" w:rsidRDefault="00EC221D" w:rsidP="007D2B89">
            <w:pPr>
              <w:rPr>
                <w:color w:val="000000"/>
                <w:sz w:val="22"/>
                <w:szCs w:val="22"/>
              </w:rPr>
            </w:pPr>
            <w:r>
              <w:rPr>
                <w:color w:val="000000"/>
                <w:sz w:val="22"/>
                <w:szCs w:val="22"/>
              </w:rPr>
              <w:t>Строительство домов для лесников (с. Самагалтай Тес-</w:t>
            </w:r>
            <w:proofErr w:type="spellStart"/>
            <w:r>
              <w:rPr>
                <w:color w:val="000000"/>
                <w:sz w:val="22"/>
                <w:szCs w:val="22"/>
              </w:rPr>
              <w:t>Хемского</w:t>
            </w:r>
            <w:proofErr w:type="spellEnd"/>
            <w:r>
              <w:rPr>
                <w:color w:val="000000"/>
                <w:sz w:val="22"/>
                <w:szCs w:val="22"/>
              </w:rPr>
              <w:t xml:space="preserve"> </w:t>
            </w:r>
            <w:proofErr w:type="spellStart"/>
            <w:r>
              <w:rPr>
                <w:color w:val="000000"/>
                <w:sz w:val="22"/>
                <w:szCs w:val="22"/>
              </w:rPr>
              <w:t>кожууна</w:t>
            </w:r>
            <w:proofErr w:type="spellEnd"/>
            <w:r>
              <w:rPr>
                <w:color w:val="000000"/>
                <w:sz w:val="22"/>
                <w:szCs w:val="22"/>
              </w:rPr>
              <w:t>, г. Туран Пий-</w:t>
            </w:r>
            <w:proofErr w:type="spellStart"/>
            <w:r>
              <w:rPr>
                <w:color w:val="000000"/>
                <w:sz w:val="22"/>
                <w:szCs w:val="22"/>
              </w:rPr>
              <w:t>Хемского</w:t>
            </w:r>
            <w:proofErr w:type="spellEnd"/>
            <w:r>
              <w:rPr>
                <w:color w:val="000000"/>
                <w:sz w:val="22"/>
                <w:szCs w:val="22"/>
              </w:rPr>
              <w:t xml:space="preserve"> </w:t>
            </w:r>
            <w:proofErr w:type="spellStart"/>
            <w:r>
              <w:rPr>
                <w:color w:val="000000"/>
                <w:sz w:val="22"/>
                <w:szCs w:val="22"/>
              </w:rPr>
              <w:t>кожууна</w:t>
            </w:r>
            <w:proofErr w:type="spellEnd"/>
            <w:r>
              <w:rPr>
                <w:color w:val="000000"/>
                <w:sz w:val="22"/>
                <w:szCs w:val="22"/>
              </w:rPr>
              <w:t>)</w:t>
            </w:r>
          </w:p>
        </w:tc>
        <w:tc>
          <w:tcPr>
            <w:tcW w:w="94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2,0</w:t>
            </w:r>
          </w:p>
        </w:tc>
        <w:tc>
          <w:tcPr>
            <w:tcW w:w="96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0,0</w:t>
            </w:r>
          </w:p>
        </w:tc>
        <w:tc>
          <w:tcPr>
            <w:tcW w:w="100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2,0</w:t>
            </w:r>
          </w:p>
        </w:tc>
        <w:tc>
          <w:tcPr>
            <w:tcW w:w="100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2,0</w:t>
            </w:r>
          </w:p>
        </w:tc>
        <w:tc>
          <w:tcPr>
            <w:tcW w:w="96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0,0</w:t>
            </w:r>
          </w:p>
        </w:tc>
        <w:tc>
          <w:tcPr>
            <w:tcW w:w="94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2,0</w:t>
            </w:r>
          </w:p>
        </w:tc>
        <w:tc>
          <w:tcPr>
            <w:tcW w:w="1004"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100%</w:t>
            </w:r>
          </w:p>
        </w:tc>
      </w:tr>
      <w:tr w:rsidR="00EC221D" w:rsidTr="00E345E9">
        <w:trPr>
          <w:trHeight w:val="273"/>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EC221D" w:rsidRDefault="00EC221D" w:rsidP="007D2B89">
            <w:pPr>
              <w:rPr>
                <w:color w:val="000000"/>
                <w:sz w:val="22"/>
                <w:szCs w:val="22"/>
              </w:rPr>
            </w:pPr>
            <w:r>
              <w:rPr>
                <w:color w:val="000000"/>
                <w:sz w:val="22"/>
                <w:szCs w:val="22"/>
              </w:rPr>
              <w:t>Разработка проектно-сметных документаций на осуществление водохозяйственных мероприятий</w:t>
            </w:r>
          </w:p>
        </w:tc>
        <w:tc>
          <w:tcPr>
            <w:tcW w:w="94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28,8</w:t>
            </w:r>
          </w:p>
        </w:tc>
        <w:tc>
          <w:tcPr>
            <w:tcW w:w="96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0,0</w:t>
            </w:r>
          </w:p>
        </w:tc>
        <w:tc>
          <w:tcPr>
            <w:tcW w:w="100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28,8</w:t>
            </w:r>
          </w:p>
        </w:tc>
        <w:tc>
          <w:tcPr>
            <w:tcW w:w="100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28,8</w:t>
            </w:r>
          </w:p>
        </w:tc>
        <w:tc>
          <w:tcPr>
            <w:tcW w:w="96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0,0</w:t>
            </w:r>
          </w:p>
        </w:tc>
        <w:tc>
          <w:tcPr>
            <w:tcW w:w="94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28,8</w:t>
            </w:r>
          </w:p>
        </w:tc>
        <w:tc>
          <w:tcPr>
            <w:tcW w:w="1004"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100%</w:t>
            </w:r>
          </w:p>
        </w:tc>
      </w:tr>
      <w:tr w:rsidR="00EC221D" w:rsidTr="003F294B">
        <w:trPr>
          <w:trHeight w:val="30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Итого</w:t>
            </w:r>
          </w:p>
        </w:tc>
        <w:tc>
          <w:tcPr>
            <w:tcW w:w="94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30,8</w:t>
            </w:r>
          </w:p>
        </w:tc>
        <w:tc>
          <w:tcPr>
            <w:tcW w:w="96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0,0</w:t>
            </w:r>
          </w:p>
        </w:tc>
        <w:tc>
          <w:tcPr>
            <w:tcW w:w="100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30,8</w:t>
            </w:r>
          </w:p>
        </w:tc>
        <w:tc>
          <w:tcPr>
            <w:tcW w:w="100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30,8</w:t>
            </w:r>
          </w:p>
        </w:tc>
        <w:tc>
          <w:tcPr>
            <w:tcW w:w="96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0,0</w:t>
            </w:r>
          </w:p>
        </w:tc>
        <w:tc>
          <w:tcPr>
            <w:tcW w:w="94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30,8</w:t>
            </w:r>
          </w:p>
        </w:tc>
        <w:tc>
          <w:tcPr>
            <w:tcW w:w="1004"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100%</w:t>
            </w:r>
          </w:p>
        </w:tc>
      </w:tr>
    </w:tbl>
    <w:p w:rsidR="005D712B" w:rsidRDefault="005D712B" w:rsidP="007D2B89">
      <w:pPr>
        <w:ind w:firstLine="709"/>
        <w:jc w:val="center"/>
        <w:rPr>
          <w:b/>
          <w:sz w:val="28"/>
          <w:szCs w:val="28"/>
          <w:lang w:val="en-US"/>
        </w:rPr>
      </w:pPr>
    </w:p>
    <w:p w:rsidR="00EC221D" w:rsidRPr="00BE7777" w:rsidRDefault="00EC221D" w:rsidP="007D2B89">
      <w:pPr>
        <w:ind w:firstLine="709"/>
        <w:jc w:val="center"/>
        <w:rPr>
          <w:b/>
          <w:sz w:val="28"/>
          <w:szCs w:val="28"/>
        </w:rPr>
      </w:pPr>
      <w:r w:rsidRPr="00BE7777">
        <w:rPr>
          <w:b/>
          <w:sz w:val="28"/>
          <w:szCs w:val="28"/>
        </w:rPr>
        <w:t>Подраздел 0412 «Другие вопросы в области национальной экономики»</w:t>
      </w:r>
    </w:p>
    <w:p w:rsidR="00EC221D" w:rsidRPr="00107E8E" w:rsidRDefault="00EC221D" w:rsidP="007D2B89">
      <w:pPr>
        <w:ind w:firstLine="709"/>
        <w:jc w:val="center"/>
        <w:rPr>
          <w:b/>
          <w:sz w:val="28"/>
          <w:szCs w:val="28"/>
        </w:rPr>
      </w:pPr>
    </w:p>
    <w:p w:rsidR="00EC221D" w:rsidRPr="00107E8E" w:rsidRDefault="00EC221D" w:rsidP="007D2B89">
      <w:pPr>
        <w:ind w:firstLine="709"/>
        <w:jc w:val="both"/>
        <w:rPr>
          <w:sz w:val="28"/>
          <w:szCs w:val="28"/>
        </w:rPr>
      </w:pPr>
      <w:proofErr w:type="gramStart"/>
      <w:r w:rsidRPr="00107E8E">
        <w:rPr>
          <w:sz w:val="28"/>
          <w:szCs w:val="28"/>
        </w:rPr>
        <w:t xml:space="preserve">По подразделу 0412 </w:t>
      </w:r>
      <w:r>
        <w:rPr>
          <w:sz w:val="28"/>
          <w:szCs w:val="28"/>
        </w:rPr>
        <w:t>при плане 117,3 млн. рублей и</w:t>
      </w:r>
      <w:r w:rsidRPr="00107E8E">
        <w:rPr>
          <w:sz w:val="28"/>
          <w:szCs w:val="28"/>
        </w:rPr>
        <w:t>сполнение по итогам 202</w:t>
      </w:r>
      <w:r>
        <w:rPr>
          <w:sz w:val="28"/>
          <w:szCs w:val="28"/>
        </w:rPr>
        <w:t>1</w:t>
      </w:r>
      <w:r w:rsidRPr="00107E8E">
        <w:rPr>
          <w:sz w:val="28"/>
          <w:szCs w:val="28"/>
        </w:rPr>
        <w:t xml:space="preserve"> года составило </w:t>
      </w:r>
      <w:r>
        <w:rPr>
          <w:sz w:val="28"/>
          <w:szCs w:val="28"/>
        </w:rPr>
        <w:t xml:space="preserve">94,7 </w:t>
      </w:r>
      <w:r w:rsidRPr="00107E8E">
        <w:rPr>
          <w:sz w:val="28"/>
          <w:szCs w:val="28"/>
        </w:rPr>
        <w:t>млн. рублей</w:t>
      </w:r>
      <w:r>
        <w:rPr>
          <w:sz w:val="28"/>
          <w:szCs w:val="28"/>
        </w:rPr>
        <w:t xml:space="preserve"> или 81%</w:t>
      </w:r>
      <w:r w:rsidRPr="00107E8E">
        <w:rPr>
          <w:sz w:val="28"/>
          <w:szCs w:val="28"/>
        </w:rPr>
        <w:t xml:space="preserve">, в том числе за счет средств федерального бюджета </w:t>
      </w:r>
      <w:r>
        <w:rPr>
          <w:sz w:val="28"/>
          <w:szCs w:val="28"/>
        </w:rPr>
        <w:t>48,9</w:t>
      </w:r>
      <w:r w:rsidRPr="00107E8E">
        <w:rPr>
          <w:sz w:val="28"/>
          <w:szCs w:val="28"/>
        </w:rPr>
        <w:t xml:space="preserve"> млн. рублей, республиканского бюджета </w:t>
      </w:r>
      <w:r>
        <w:rPr>
          <w:sz w:val="28"/>
          <w:szCs w:val="28"/>
        </w:rPr>
        <w:t>45,8</w:t>
      </w:r>
      <w:r w:rsidRPr="00107E8E">
        <w:rPr>
          <w:sz w:val="28"/>
          <w:szCs w:val="28"/>
        </w:rPr>
        <w:t xml:space="preserve"> млн. рублей</w:t>
      </w:r>
      <w:r>
        <w:rPr>
          <w:sz w:val="28"/>
          <w:szCs w:val="28"/>
        </w:rPr>
        <w:t xml:space="preserve">, что на 33,3 млн. рублей или 26% меньше по сравнению с уровнем 2020 года </w:t>
      </w:r>
      <w:r w:rsidRPr="00CC628B">
        <w:rPr>
          <w:i/>
          <w:sz w:val="28"/>
          <w:szCs w:val="28"/>
        </w:rPr>
        <w:t>(128,0 млн. рублей),</w:t>
      </w:r>
      <w:r w:rsidRPr="00107E8E">
        <w:rPr>
          <w:sz w:val="28"/>
          <w:szCs w:val="28"/>
        </w:rPr>
        <w:t xml:space="preserve"> в том числе по следующим мероприятиям:</w:t>
      </w:r>
      <w:proofErr w:type="gramEnd"/>
    </w:p>
    <w:tbl>
      <w:tblPr>
        <w:tblW w:w="9859" w:type="dxa"/>
        <w:tblInd w:w="93" w:type="dxa"/>
        <w:tblLook w:val="04A0" w:firstRow="1" w:lastRow="0" w:firstColumn="1" w:lastColumn="0" w:noHBand="0" w:noVBand="1"/>
      </w:tblPr>
      <w:tblGrid>
        <w:gridCol w:w="3417"/>
        <w:gridCol w:w="850"/>
        <w:gridCol w:w="960"/>
        <w:gridCol w:w="1000"/>
        <w:gridCol w:w="927"/>
        <w:gridCol w:w="850"/>
        <w:gridCol w:w="851"/>
        <w:gridCol w:w="1004"/>
      </w:tblGrid>
      <w:tr w:rsidR="00EC221D" w:rsidTr="003F294B">
        <w:trPr>
          <w:trHeight w:val="300"/>
        </w:trPr>
        <w:tc>
          <w:tcPr>
            <w:tcW w:w="3417" w:type="dxa"/>
            <w:tcBorders>
              <w:top w:val="nil"/>
              <w:left w:val="nil"/>
              <w:bottom w:val="nil"/>
              <w:right w:val="nil"/>
            </w:tcBorders>
            <w:shd w:val="clear" w:color="auto" w:fill="auto"/>
            <w:noWrap/>
            <w:vAlign w:val="center"/>
            <w:hideMark/>
          </w:tcPr>
          <w:p w:rsidR="00EC221D" w:rsidRDefault="00EC221D" w:rsidP="007D2B89">
            <w:pPr>
              <w:jc w:val="center"/>
              <w:rPr>
                <w:color w:val="000000"/>
                <w:sz w:val="22"/>
                <w:szCs w:val="22"/>
              </w:rPr>
            </w:pPr>
          </w:p>
        </w:tc>
        <w:tc>
          <w:tcPr>
            <w:tcW w:w="850" w:type="dxa"/>
            <w:tcBorders>
              <w:top w:val="nil"/>
              <w:left w:val="nil"/>
              <w:bottom w:val="nil"/>
              <w:right w:val="nil"/>
            </w:tcBorders>
            <w:shd w:val="clear" w:color="auto" w:fill="auto"/>
            <w:noWrap/>
            <w:vAlign w:val="center"/>
            <w:hideMark/>
          </w:tcPr>
          <w:p w:rsidR="00EC221D" w:rsidRDefault="00EC221D" w:rsidP="007D2B89">
            <w:pPr>
              <w:jc w:val="center"/>
              <w:rPr>
                <w:color w:val="000000"/>
                <w:sz w:val="22"/>
                <w:szCs w:val="22"/>
              </w:rPr>
            </w:pPr>
          </w:p>
        </w:tc>
        <w:tc>
          <w:tcPr>
            <w:tcW w:w="960" w:type="dxa"/>
            <w:tcBorders>
              <w:top w:val="nil"/>
              <w:left w:val="nil"/>
              <w:bottom w:val="nil"/>
              <w:right w:val="nil"/>
            </w:tcBorders>
            <w:shd w:val="clear" w:color="auto" w:fill="auto"/>
            <w:noWrap/>
            <w:vAlign w:val="center"/>
            <w:hideMark/>
          </w:tcPr>
          <w:p w:rsidR="00EC221D" w:rsidRDefault="00EC221D" w:rsidP="007D2B89">
            <w:pPr>
              <w:jc w:val="center"/>
              <w:rPr>
                <w:color w:val="000000"/>
                <w:sz w:val="22"/>
                <w:szCs w:val="22"/>
              </w:rPr>
            </w:pPr>
          </w:p>
        </w:tc>
        <w:tc>
          <w:tcPr>
            <w:tcW w:w="1000" w:type="dxa"/>
            <w:tcBorders>
              <w:top w:val="nil"/>
              <w:left w:val="nil"/>
              <w:bottom w:val="nil"/>
              <w:right w:val="nil"/>
            </w:tcBorders>
            <w:shd w:val="clear" w:color="auto" w:fill="auto"/>
            <w:noWrap/>
            <w:vAlign w:val="center"/>
            <w:hideMark/>
          </w:tcPr>
          <w:p w:rsidR="00EC221D" w:rsidRDefault="00EC221D" w:rsidP="007D2B89">
            <w:pPr>
              <w:jc w:val="center"/>
              <w:rPr>
                <w:color w:val="000000"/>
                <w:sz w:val="22"/>
                <w:szCs w:val="22"/>
              </w:rPr>
            </w:pPr>
          </w:p>
        </w:tc>
        <w:tc>
          <w:tcPr>
            <w:tcW w:w="927" w:type="dxa"/>
            <w:tcBorders>
              <w:top w:val="nil"/>
              <w:left w:val="nil"/>
              <w:bottom w:val="nil"/>
              <w:right w:val="nil"/>
            </w:tcBorders>
            <w:shd w:val="clear" w:color="auto" w:fill="auto"/>
            <w:noWrap/>
            <w:vAlign w:val="center"/>
            <w:hideMark/>
          </w:tcPr>
          <w:p w:rsidR="00EC221D" w:rsidRDefault="00EC221D" w:rsidP="007D2B89">
            <w:pPr>
              <w:jc w:val="center"/>
              <w:rPr>
                <w:color w:val="000000"/>
                <w:sz w:val="22"/>
                <w:szCs w:val="22"/>
              </w:rPr>
            </w:pPr>
          </w:p>
        </w:tc>
        <w:tc>
          <w:tcPr>
            <w:tcW w:w="850" w:type="dxa"/>
            <w:tcBorders>
              <w:top w:val="nil"/>
              <w:left w:val="nil"/>
              <w:bottom w:val="nil"/>
              <w:right w:val="nil"/>
            </w:tcBorders>
            <w:shd w:val="clear" w:color="auto" w:fill="auto"/>
            <w:noWrap/>
            <w:vAlign w:val="center"/>
            <w:hideMark/>
          </w:tcPr>
          <w:p w:rsidR="00EC221D" w:rsidRDefault="00EC221D" w:rsidP="007D2B89">
            <w:pPr>
              <w:jc w:val="center"/>
              <w:rPr>
                <w:color w:val="000000"/>
                <w:sz w:val="22"/>
                <w:szCs w:val="22"/>
              </w:rPr>
            </w:pPr>
          </w:p>
        </w:tc>
        <w:tc>
          <w:tcPr>
            <w:tcW w:w="1855" w:type="dxa"/>
            <w:gridSpan w:val="2"/>
            <w:tcBorders>
              <w:top w:val="nil"/>
              <w:left w:val="nil"/>
              <w:bottom w:val="nil"/>
              <w:right w:val="nil"/>
            </w:tcBorders>
            <w:shd w:val="clear" w:color="auto" w:fill="auto"/>
            <w:noWrap/>
            <w:vAlign w:val="center"/>
            <w:hideMark/>
          </w:tcPr>
          <w:p w:rsidR="00EC221D" w:rsidRPr="00011DC8" w:rsidRDefault="00EC221D" w:rsidP="007D2B89">
            <w:pPr>
              <w:jc w:val="right"/>
              <w:rPr>
                <w:color w:val="000000"/>
                <w:sz w:val="20"/>
                <w:szCs w:val="18"/>
              </w:rPr>
            </w:pPr>
            <w:r w:rsidRPr="00011DC8">
              <w:rPr>
                <w:color w:val="000000"/>
                <w:sz w:val="20"/>
                <w:szCs w:val="18"/>
              </w:rPr>
              <w:t>млн. рублей</w:t>
            </w:r>
          </w:p>
        </w:tc>
      </w:tr>
      <w:tr w:rsidR="00EC221D" w:rsidTr="003F294B">
        <w:trPr>
          <w:trHeight w:val="600"/>
        </w:trPr>
        <w:tc>
          <w:tcPr>
            <w:tcW w:w="34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Наименование мероприятия</w:t>
            </w:r>
          </w:p>
        </w:tc>
        <w:tc>
          <w:tcPr>
            <w:tcW w:w="2810" w:type="dxa"/>
            <w:gridSpan w:val="3"/>
            <w:tcBorders>
              <w:top w:val="single" w:sz="4" w:space="0" w:color="auto"/>
              <w:left w:val="nil"/>
              <w:bottom w:val="single" w:sz="4" w:space="0" w:color="auto"/>
              <w:right w:val="single" w:sz="4" w:space="0" w:color="000000"/>
            </w:tcBorders>
            <w:shd w:val="clear" w:color="auto" w:fill="auto"/>
            <w:vAlign w:val="center"/>
            <w:hideMark/>
          </w:tcPr>
          <w:p w:rsidR="00EC221D" w:rsidRDefault="00EC221D" w:rsidP="007D2B89">
            <w:pPr>
              <w:jc w:val="center"/>
              <w:rPr>
                <w:b/>
                <w:bCs/>
                <w:color w:val="000000"/>
                <w:sz w:val="22"/>
                <w:szCs w:val="22"/>
              </w:rPr>
            </w:pPr>
            <w:r>
              <w:rPr>
                <w:b/>
                <w:bCs/>
                <w:color w:val="000000"/>
                <w:sz w:val="22"/>
                <w:szCs w:val="22"/>
              </w:rPr>
              <w:t>Предусмотрено в 2021 году</w:t>
            </w:r>
          </w:p>
        </w:tc>
        <w:tc>
          <w:tcPr>
            <w:tcW w:w="2628" w:type="dxa"/>
            <w:gridSpan w:val="3"/>
            <w:tcBorders>
              <w:top w:val="single" w:sz="4" w:space="0" w:color="auto"/>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Исполнение в 2021 году</w:t>
            </w:r>
          </w:p>
        </w:tc>
        <w:tc>
          <w:tcPr>
            <w:tcW w:w="10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221D" w:rsidRDefault="00EC221D" w:rsidP="007D2B89">
            <w:pPr>
              <w:jc w:val="center"/>
              <w:rPr>
                <w:b/>
                <w:bCs/>
                <w:color w:val="000000"/>
                <w:sz w:val="22"/>
                <w:szCs w:val="22"/>
              </w:rPr>
            </w:pPr>
            <w:r>
              <w:rPr>
                <w:b/>
                <w:bCs/>
                <w:color w:val="000000"/>
                <w:sz w:val="22"/>
                <w:szCs w:val="22"/>
              </w:rPr>
              <w:t xml:space="preserve">% </w:t>
            </w:r>
            <w:proofErr w:type="spellStart"/>
            <w:r>
              <w:rPr>
                <w:b/>
                <w:bCs/>
                <w:color w:val="000000"/>
                <w:sz w:val="22"/>
                <w:szCs w:val="22"/>
              </w:rPr>
              <w:t>исп</w:t>
            </w:r>
            <w:proofErr w:type="spellEnd"/>
            <w:r>
              <w:rPr>
                <w:b/>
                <w:bCs/>
                <w:color w:val="000000"/>
                <w:sz w:val="22"/>
                <w:szCs w:val="22"/>
              </w:rPr>
              <w:t>-я</w:t>
            </w:r>
          </w:p>
        </w:tc>
      </w:tr>
      <w:tr w:rsidR="00EC221D" w:rsidTr="003F294B">
        <w:trPr>
          <w:trHeight w:val="300"/>
        </w:trPr>
        <w:tc>
          <w:tcPr>
            <w:tcW w:w="3417" w:type="dxa"/>
            <w:vMerge/>
            <w:tcBorders>
              <w:top w:val="single" w:sz="4" w:space="0" w:color="auto"/>
              <w:left w:val="single" w:sz="4" w:space="0" w:color="auto"/>
              <w:bottom w:val="single" w:sz="4" w:space="0" w:color="auto"/>
              <w:right w:val="single" w:sz="4" w:space="0" w:color="auto"/>
            </w:tcBorders>
            <w:vAlign w:val="center"/>
            <w:hideMark/>
          </w:tcPr>
          <w:p w:rsidR="00EC221D" w:rsidRDefault="00EC221D" w:rsidP="007D2B89">
            <w:pPr>
              <w:rPr>
                <w:b/>
                <w:bCs/>
                <w:color w:val="000000"/>
                <w:sz w:val="22"/>
                <w:szCs w:val="22"/>
              </w:rPr>
            </w:pPr>
          </w:p>
        </w:tc>
        <w:tc>
          <w:tcPr>
            <w:tcW w:w="85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Всего</w:t>
            </w:r>
          </w:p>
        </w:tc>
        <w:tc>
          <w:tcPr>
            <w:tcW w:w="96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ФБ</w:t>
            </w:r>
          </w:p>
        </w:tc>
        <w:tc>
          <w:tcPr>
            <w:tcW w:w="100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РБ</w:t>
            </w:r>
          </w:p>
        </w:tc>
        <w:tc>
          <w:tcPr>
            <w:tcW w:w="927"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Всего</w:t>
            </w:r>
          </w:p>
        </w:tc>
        <w:tc>
          <w:tcPr>
            <w:tcW w:w="85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ФБ</w:t>
            </w:r>
          </w:p>
        </w:tc>
        <w:tc>
          <w:tcPr>
            <w:tcW w:w="851"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РБ</w:t>
            </w:r>
          </w:p>
        </w:tc>
        <w:tc>
          <w:tcPr>
            <w:tcW w:w="1004" w:type="dxa"/>
            <w:vMerge/>
            <w:tcBorders>
              <w:top w:val="single" w:sz="4" w:space="0" w:color="auto"/>
              <w:left w:val="single" w:sz="4" w:space="0" w:color="auto"/>
              <w:bottom w:val="single" w:sz="4" w:space="0" w:color="auto"/>
              <w:right w:val="single" w:sz="4" w:space="0" w:color="auto"/>
            </w:tcBorders>
            <w:vAlign w:val="center"/>
            <w:hideMark/>
          </w:tcPr>
          <w:p w:rsidR="00EC221D" w:rsidRDefault="00EC221D" w:rsidP="007D2B89">
            <w:pPr>
              <w:rPr>
                <w:b/>
                <w:bCs/>
                <w:color w:val="000000"/>
                <w:sz w:val="22"/>
                <w:szCs w:val="22"/>
              </w:rPr>
            </w:pPr>
          </w:p>
        </w:tc>
      </w:tr>
      <w:tr w:rsidR="00EC221D" w:rsidTr="003F294B">
        <w:trPr>
          <w:trHeight w:val="1605"/>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EC221D" w:rsidRDefault="00EC221D" w:rsidP="007D2B89">
            <w:pPr>
              <w:rPr>
                <w:color w:val="000000"/>
                <w:sz w:val="22"/>
                <w:szCs w:val="22"/>
              </w:rPr>
            </w:pPr>
            <w:r>
              <w:rPr>
                <w:color w:val="000000"/>
                <w:sz w:val="22"/>
                <w:szCs w:val="22"/>
              </w:rPr>
              <w:t xml:space="preserve">Разработка 5 проектов комплексных застроек территорий микрорайонов г. Кызыла, </w:t>
            </w:r>
            <w:proofErr w:type="spellStart"/>
            <w:r>
              <w:rPr>
                <w:color w:val="000000"/>
                <w:sz w:val="22"/>
                <w:szCs w:val="22"/>
              </w:rPr>
              <w:t>пгт</w:t>
            </w:r>
            <w:proofErr w:type="spellEnd"/>
            <w:r>
              <w:rPr>
                <w:color w:val="000000"/>
                <w:sz w:val="22"/>
                <w:szCs w:val="22"/>
              </w:rPr>
              <w:t xml:space="preserve">. </w:t>
            </w:r>
            <w:proofErr w:type="spellStart"/>
            <w:r>
              <w:rPr>
                <w:color w:val="000000"/>
                <w:sz w:val="22"/>
                <w:szCs w:val="22"/>
              </w:rPr>
              <w:t>Каа-Хем</w:t>
            </w:r>
            <w:proofErr w:type="spellEnd"/>
            <w:r>
              <w:rPr>
                <w:color w:val="000000"/>
                <w:sz w:val="22"/>
                <w:szCs w:val="22"/>
              </w:rPr>
              <w:t xml:space="preserve"> </w:t>
            </w:r>
            <w:proofErr w:type="spellStart"/>
            <w:r>
              <w:rPr>
                <w:color w:val="000000"/>
                <w:sz w:val="22"/>
                <w:szCs w:val="22"/>
              </w:rPr>
              <w:t>Кызылского</w:t>
            </w:r>
            <w:proofErr w:type="spellEnd"/>
            <w:r>
              <w:rPr>
                <w:color w:val="000000"/>
                <w:sz w:val="22"/>
                <w:szCs w:val="22"/>
              </w:rPr>
              <w:t xml:space="preserve"> </w:t>
            </w:r>
            <w:proofErr w:type="spellStart"/>
            <w:r>
              <w:rPr>
                <w:color w:val="000000"/>
                <w:sz w:val="22"/>
                <w:szCs w:val="22"/>
              </w:rPr>
              <w:t>кожууна</w:t>
            </w:r>
            <w:proofErr w:type="spellEnd"/>
            <w:r>
              <w:rPr>
                <w:color w:val="000000"/>
                <w:sz w:val="22"/>
                <w:szCs w:val="22"/>
              </w:rPr>
              <w:t xml:space="preserve"> и с. Хову-Аксы </w:t>
            </w:r>
            <w:proofErr w:type="spellStart"/>
            <w:r>
              <w:rPr>
                <w:color w:val="000000"/>
                <w:sz w:val="22"/>
                <w:szCs w:val="22"/>
              </w:rPr>
              <w:t>Чеди-Хольского</w:t>
            </w:r>
            <w:proofErr w:type="spellEnd"/>
            <w:r>
              <w:rPr>
                <w:color w:val="000000"/>
                <w:sz w:val="22"/>
                <w:szCs w:val="22"/>
              </w:rPr>
              <w:t xml:space="preserve"> </w:t>
            </w:r>
            <w:proofErr w:type="spellStart"/>
            <w:r>
              <w:rPr>
                <w:color w:val="000000"/>
                <w:sz w:val="22"/>
                <w:szCs w:val="22"/>
              </w:rPr>
              <w:t>кожууна</w:t>
            </w:r>
            <w:proofErr w:type="spellEnd"/>
            <w:r>
              <w:rPr>
                <w:color w:val="000000"/>
                <w:sz w:val="22"/>
                <w:szCs w:val="22"/>
              </w:rPr>
              <w:t xml:space="preserve"> в рамках ИПСЭР</w:t>
            </w:r>
          </w:p>
        </w:tc>
        <w:tc>
          <w:tcPr>
            <w:tcW w:w="85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49,4</w:t>
            </w:r>
          </w:p>
        </w:tc>
        <w:tc>
          <w:tcPr>
            <w:tcW w:w="96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48,9</w:t>
            </w:r>
          </w:p>
        </w:tc>
        <w:tc>
          <w:tcPr>
            <w:tcW w:w="100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0,5</w:t>
            </w:r>
          </w:p>
        </w:tc>
        <w:tc>
          <w:tcPr>
            <w:tcW w:w="927"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49,4</w:t>
            </w:r>
          </w:p>
        </w:tc>
        <w:tc>
          <w:tcPr>
            <w:tcW w:w="85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48,9</w:t>
            </w:r>
          </w:p>
        </w:tc>
        <w:tc>
          <w:tcPr>
            <w:tcW w:w="851"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0,5</w:t>
            </w:r>
          </w:p>
        </w:tc>
        <w:tc>
          <w:tcPr>
            <w:tcW w:w="1004"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100%</w:t>
            </w:r>
          </w:p>
        </w:tc>
      </w:tr>
      <w:tr w:rsidR="00EC221D" w:rsidTr="003F294B">
        <w:trPr>
          <w:trHeight w:val="687"/>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EC221D" w:rsidRDefault="00EC221D" w:rsidP="007D2B89">
            <w:pPr>
              <w:rPr>
                <w:color w:val="000000"/>
                <w:sz w:val="22"/>
                <w:szCs w:val="22"/>
              </w:rPr>
            </w:pPr>
            <w:r>
              <w:rPr>
                <w:color w:val="000000"/>
                <w:sz w:val="22"/>
                <w:szCs w:val="22"/>
              </w:rPr>
              <w:t>Капитальный ремонт кровли здания ГКУ РТ "</w:t>
            </w:r>
            <w:proofErr w:type="spellStart"/>
            <w:r>
              <w:rPr>
                <w:color w:val="000000"/>
                <w:sz w:val="22"/>
                <w:szCs w:val="22"/>
              </w:rPr>
              <w:t>Госстройзаказ</w:t>
            </w:r>
            <w:proofErr w:type="spellEnd"/>
            <w:r>
              <w:rPr>
                <w:color w:val="000000"/>
                <w:sz w:val="22"/>
                <w:szCs w:val="22"/>
              </w:rPr>
              <w:t>"</w:t>
            </w:r>
          </w:p>
        </w:tc>
        <w:tc>
          <w:tcPr>
            <w:tcW w:w="85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1,8</w:t>
            </w:r>
          </w:p>
        </w:tc>
        <w:tc>
          <w:tcPr>
            <w:tcW w:w="96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0,0</w:t>
            </w:r>
          </w:p>
        </w:tc>
        <w:tc>
          <w:tcPr>
            <w:tcW w:w="100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1,8</w:t>
            </w:r>
          </w:p>
        </w:tc>
        <w:tc>
          <w:tcPr>
            <w:tcW w:w="927"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1,8</w:t>
            </w:r>
          </w:p>
        </w:tc>
        <w:tc>
          <w:tcPr>
            <w:tcW w:w="85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0,0</w:t>
            </w:r>
          </w:p>
        </w:tc>
        <w:tc>
          <w:tcPr>
            <w:tcW w:w="851"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1,8</w:t>
            </w:r>
          </w:p>
        </w:tc>
        <w:tc>
          <w:tcPr>
            <w:tcW w:w="1004"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100%</w:t>
            </w:r>
          </w:p>
        </w:tc>
      </w:tr>
      <w:tr w:rsidR="00EC221D" w:rsidTr="003F294B">
        <w:trPr>
          <w:trHeight w:val="843"/>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EC221D" w:rsidRDefault="00EC221D" w:rsidP="007D2B89">
            <w:pPr>
              <w:rPr>
                <w:color w:val="000000"/>
                <w:sz w:val="22"/>
                <w:szCs w:val="22"/>
              </w:rPr>
            </w:pPr>
            <w:r>
              <w:rPr>
                <w:color w:val="000000"/>
                <w:sz w:val="22"/>
                <w:szCs w:val="22"/>
              </w:rPr>
              <w:t>Разработка проектно-сметных документаций по объектам капитального строительства</w:t>
            </w:r>
          </w:p>
        </w:tc>
        <w:tc>
          <w:tcPr>
            <w:tcW w:w="85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66,2</w:t>
            </w:r>
          </w:p>
        </w:tc>
        <w:tc>
          <w:tcPr>
            <w:tcW w:w="96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0,0</w:t>
            </w:r>
          </w:p>
        </w:tc>
        <w:tc>
          <w:tcPr>
            <w:tcW w:w="100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66,2</w:t>
            </w:r>
          </w:p>
        </w:tc>
        <w:tc>
          <w:tcPr>
            <w:tcW w:w="927"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43,5</w:t>
            </w:r>
          </w:p>
        </w:tc>
        <w:tc>
          <w:tcPr>
            <w:tcW w:w="85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0,0</w:t>
            </w:r>
          </w:p>
        </w:tc>
        <w:tc>
          <w:tcPr>
            <w:tcW w:w="851"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43,5</w:t>
            </w:r>
          </w:p>
        </w:tc>
        <w:tc>
          <w:tcPr>
            <w:tcW w:w="1004"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66%</w:t>
            </w:r>
          </w:p>
        </w:tc>
      </w:tr>
      <w:tr w:rsidR="00EC221D" w:rsidTr="003F294B">
        <w:trPr>
          <w:trHeight w:val="300"/>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Итого</w:t>
            </w:r>
          </w:p>
        </w:tc>
        <w:tc>
          <w:tcPr>
            <w:tcW w:w="85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117,3</w:t>
            </w:r>
          </w:p>
        </w:tc>
        <w:tc>
          <w:tcPr>
            <w:tcW w:w="96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48,9</w:t>
            </w:r>
          </w:p>
        </w:tc>
        <w:tc>
          <w:tcPr>
            <w:tcW w:w="100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68,4</w:t>
            </w:r>
          </w:p>
        </w:tc>
        <w:tc>
          <w:tcPr>
            <w:tcW w:w="927"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94,7</w:t>
            </w:r>
          </w:p>
        </w:tc>
        <w:tc>
          <w:tcPr>
            <w:tcW w:w="85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48,9</w:t>
            </w:r>
          </w:p>
        </w:tc>
        <w:tc>
          <w:tcPr>
            <w:tcW w:w="851"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45,8</w:t>
            </w:r>
          </w:p>
        </w:tc>
        <w:tc>
          <w:tcPr>
            <w:tcW w:w="1004"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81%</w:t>
            </w:r>
          </w:p>
        </w:tc>
      </w:tr>
    </w:tbl>
    <w:p w:rsidR="00EC221D" w:rsidRDefault="00EC221D" w:rsidP="007D2B89">
      <w:pPr>
        <w:ind w:firstLine="709"/>
        <w:jc w:val="center"/>
        <w:rPr>
          <w:b/>
          <w:sz w:val="28"/>
          <w:szCs w:val="28"/>
        </w:rPr>
      </w:pPr>
    </w:p>
    <w:p w:rsidR="00EC221D" w:rsidRPr="00107E8E" w:rsidRDefault="00EC221D" w:rsidP="007D2B89">
      <w:pPr>
        <w:ind w:firstLine="709"/>
        <w:jc w:val="center"/>
        <w:rPr>
          <w:b/>
          <w:sz w:val="28"/>
          <w:szCs w:val="28"/>
        </w:rPr>
      </w:pPr>
      <w:r w:rsidRPr="00107E8E">
        <w:rPr>
          <w:b/>
          <w:sz w:val="28"/>
          <w:szCs w:val="28"/>
        </w:rPr>
        <w:t xml:space="preserve"> Раздел 0500 «Жилищно-коммунальное хозяйство»</w:t>
      </w:r>
    </w:p>
    <w:p w:rsidR="00EC221D" w:rsidRPr="00107E8E" w:rsidRDefault="00EC221D" w:rsidP="007D2B89">
      <w:pPr>
        <w:ind w:firstLine="709"/>
        <w:jc w:val="center"/>
        <w:rPr>
          <w:b/>
          <w:sz w:val="28"/>
          <w:szCs w:val="28"/>
        </w:rPr>
      </w:pPr>
    </w:p>
    <w:p w:rsidR="00EC221D" w:rsidRPr="00107E8E" w:rsidRDefault="00EC221D" w:rsidP="007D2B89">
      <w:pPr>
        <w:ind w:firstLine="709"/>
        <w:jc w:val="both"/>
        <w:rPr>
          <w:sz w:val="28"/>
          <w:szCs w:val="28"/>
        </w:rPr>
      </w:pPr>
      <w:r w:rsidRPr="003E6D78">
        <w:rPr>
          <w:sz w:val="28"/>
          <w:szCs w:val="28"/>
        </w:rPr>
        <w:t>Всего по разделу 0500 «Жилищно-коммунальное хозяйство» исполнение по капитальным вложениям за 2021 год составило 982,6 млн. рублей, что на 728,4 млн. рублей или 43% меньше по сравнению с уровнем 2020 года (</w:t>
      </w:r>
      <w:r w:rsidRPr="003E6D78">
        <w:rPr>
          <w:i/>
          <w:sz w:val="28"/>
          <w:szCs w:val="28"/>
        </w:rPr>
        <w:t>1 711,0 млн. рублей</w:t>
      </w:r>
      <w:r w:rsidRPr="003E6D78">
        <w:rPr>
          <w:sz w:val="28"/>
          <w:szCs w:val="28"/>
        </w:rPr>
        <w:t>), в том числе средства федерального бюджета 690,3 млн. рублей, республиканского бюджета 292,3 млн. рублей. Наибольшая сумма освоения в 2021 году наблюдается по подразделу 0501 «Жилищное хозяйство» в размере 422,4 млн. рублей или 43% от всей суммы исполнения по данному разделу.</w:t>
      </w:r>
    </w:p>
    <w:p w:rsidR="00EC221D" w:rsidRPr="00107E8E" w:rsidRDefault="00EC221D" w:rsidP="007D2B89">
      <w:pPr>
        <w:ind w:firstLine="709"/>
        <w:jc w:val="center"/>
        <w:rPr>
          <w:sz w:val="28"/>
          <w:szCs w:val="28"/>
        </w:rPr>
      </w:pPr>
    </w:p>
    <w:p w:rsidR="00EC221D" w:rsidRPr="00BE7777" w:rsidRDefault="00EC221D" w:rsidP="007D2B89">
      <w:pPr>
        <w:ind w:firstLine="709"/>
        <w:jc w:val="center"/>
        <w:rPr>
          <w:b/>
          <w:sz w:val="28"/>
          <w:szCs w:val="28"/>
        </w:rPr>
      </w:pPr>
      <w:r w:rsidRPr="00BE7777">
        <w:rPr>
          <w:b/>
          <w:sz w:val="28"/>
          <w:szCs w:val="28"/>
        </w:rPr>
        <w:t>Подраздел 0501 «Жилищное хозяйство»</w:t>
      </w:r>
    </w:p>
    <w:p w:rsidR="00EC221D" w:rsidRPr="00107E8E" w:rsidRDefault="00EC221D" w:rsidP="007D2B89">
      <w:pPr>
        <w:ind w:firstLine="709"/>
        <w:jc w:val="center"/>
        <w:rPr>
          <w:sz w:val="28"/>
          <w:szCs w:val="28"/>
        </w:rPr>
      </w:pPr>
    </w:p>
    <w:p w:rsidR="00EC221D" w:rsidRDefault="00EC221D" w:rsidP="007D2B89">
      <w:pPr>
        <w:ind w:firstLine="709"/>
        <w:jc w:val="both"/>
        <w:rPr>
          <w:sz w:val="28"/>
          <w:szCs w:val="28"/>
        </w:rPr>
      </w:pPr>
      <w:proofErr w:type="gramStart"/>
      <w:r w:rsidRPr="00107E8E">
        <w:rPr>
          <w:sz w:val="28"/>
          <w:szCs w:val="28"/>
        </w:rPr>
        <w:t>В 202</w:t>
      </w:r>
      <w:r>
        <w:rPr>
          <w:sz w:val="28"/>
          <w:szCs w:val="28"/>
        </w:rPr>
        <w:t>1</w:t>
      </w:r>
      <w:r w:rsidRPr="00107E8E">
        <w:rPr>
          <w:sz w:val="28"/>
          <w:szCs w:val="28"/>
        </w:rPr>
        <w:t xml:space="preserve"> году по подразделу 0501 исполнение</w:t>
      </w:r>
      <w:r>
        <w:rPr>
          <w:sz w:val="28"/>
          <w:szCs w:val="28"/>
        </w:rPr>
        <w:t xml:space="preserve"> при плане 657,2 млн. рублей</w:t>
      </w:r>
      <w:r w:rsidRPr="00107E8E">
        <w:rPr>
          <w:sz w:val="28"/>
          <w:szCs w:val="28"/>
        </w:rPr>
        <w:t xml:space="preserve"> составило </w:t>
      </w:r>
      <w:r>
        <w:rPr>
          <w:sz w:val="28"/>
          <w:szCs w:val="28"/>
        </w:rPr>
        <w:t>422,4</w:t>
      </w:r>
      <w:r w:rsidRPr="00107E8E">
        <w:rPr>
          <w:sz w:val="28"/>
          <w:szCs w:val="28"/>
        </w:rPr>
        <w:t xml:space="preserve"> млн. рублей, что на </w:t>
      </w:r>
      <w:r>
        <w:rPr>
          <w:sz w:val="28"/>
          <w:szCs w:val="28"/>
        </w:rPr>
        <w:t>64</w:t>
      </w:r>
      <w:r w:rsidRPr="00107E8E">
        <w:rPr>
          <w:sz w:val="28"/>
          <w:szCs w:val="28"/>
        </w:rPr>
        <w:t>%</w:t>
      </w:r>
      <w:r>
        <w:rPr>
          <w:sz w:val="28"/>
          <w:szCs w:val="28"/>
        </w:rPr>
        <w:t>, что меньше на 328,4 млн. рублей по сравнению с исполнением 2020</w:t>
      </w:r>
      <w:r w:rsidRPr="00107E8E">
        <w:rPr>
          <w:sz w:val="28"/>
          <w:szCs w:val="28"/>
        </w:rPr>
        <w:t xml:space="preserve"> года (</w:t>
      </w:r>
      <w:r>
        <w:rPr>
          <w:i/>
          <w:sz w:val="28"/>
          <w:szCs w:val="28"/>
        </w:rPr>
        <w:t>985,6</w:t>
      </w:r>
      <w:r w:rsidRPr="00107E8E">
        <w:rPr>
          <w:i/>
          <w:sz w:val="28"/>
          <w:szCs w:val="28"/>
        </w:rPr>
        <w:t xml:space="preserve"> млн. рублей</w:t>
      </w:r>
      <w:r w:rsidRPr="00107E8E">
        <w:rPr>
          <w:sz w:val="28"/>
          <w:szCs w:val="28"/>
        </w:rPr>
        <w:t xml:space="preserve">), из них за счет средств федерального бюджета </w:t>
      </w:r>
      <w:r>
        <w:rPr>
          <w:sz w:val="28"/>
          <w:szCs w:val="28"/>
        </w:rPr>
        <w:t>315,8</w:t>
      </w:r>
      <w:r w:rsidRPr="00107E8E">
        <w:rPr>
          <w:sz w:val="28"/>
          <w:szCs w:val="28"/>
        </w:rPr>
        <w:t xml:space="preserve"> млн. рублей, республиканского бюджета </w:t>
      </w:r>
      <w:r>
        <w:rPr>
          <w:sz w:val="28"/>
          <w:szCs w:val="28"/>
        </w:rPr>
        <w:t>106,6</w:t>
      </w:r>
      <w:r w:rsidRPr="00107E8E">
        <w:rPr>
          <w:sz w:val="28"/>
          <w:szCs w:val="28"/>
        </w:rPr>
        <w:t xml:space="preserve"> млн. рублей, в том числе по следующим направлениям:</w:t>
      </w:r>
      <w:proofErr w:type="gramEnd"/>
    </w:p>
    <w:p w:rsidR="00EC221D" w:rsidRDefault="00EC221D" w:rsidP="007D2B89">
      <w:pPr>
        <w:ind w:firstLine="709"/>
        <w:jc w:val="both"/>
        <w:rPr>
          <w:sz w:val="28"/>
          <w:szCs w:val="28"/>
        </w:rPr>
      </w:pPr>
    </w:p>
    <w:tbl>
      <w:tblPr>
        <w:tblW w:w="9796" w:type="dxa"/>
        <w:tblInd w:w="93" w:type="dxa"/>
        <w:tblLook w:val="04A0" w:firstRow="1" w:lastRow="0" w:firstColumn="1" w:lastColumn="0" w:noHBand="0" w:noVBand="1"/>
      </w:tblPr>
      <w:tblGrid>
        <w:gridCol w:w="3134"/>
        <w:gridCol w:w="1034"/>
        <w:gridCol w:w="933"/>
        <w:gridCol w:w="933"/>
        <w:gridCol w:w="1034"/>
        <w:gridCol w:w="933"/>
        <w:gridCol w:w="933"/>
        <w:gridCol w:w="862"/>
      </w:tblGrid>
      <w:tr w:rsidR="00EC221D" w:rsidTr="003F294B">
        <w:trPr>
          <w:trHeight w:val="600"/>
        </w:trPr>
        <w:tc>
          <w:tcPr>
            <w:tcW w:w="3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Наименование мероприятия</w:t>
            </w:r>
          </w:p>
        </w:tc>
        <w:tc>
          <w:tcPr>
            <w:tcW w:w="2900" w:type="dxa"/>
            <w:gridSpan w:val="3"/>
            <w:tcBorders>
              <w:top w:val="single" w:sz="4" w:space="0" w:color="auto"/>
              <w:left w:val="nil"/>
              <w:bottom w:val="single" w:sz="4" w:space="0" w:color="auto"/>
              <w:right w:val="single" w:sz="4" w:space="0" w:color="000000"/>
            </w:tcBorders>
            <w:shd w:val="clear" w:color="auto" w:fill="auto"/>
            <w:vAlign w:val="center"/>
            <w:hideMark/>
          </w:tcPr>
          <w:p w:rsidR="00EC221D" w:rsidRDefault="00EC221D" w:rsidP="007D2B89">
            <w:pPr>
              <w:jc w:val="center"/>
              <w:rPr>
                <w:b/>
                <w:bCs/>
                <w:color w:val="000000"/>
                <w:sz w:val="22"/>
                <w:szCs w:val="22"/>
              </w:rPr>
            </w:pPr>
            <w:r>
              <w:rPr>
                <w:b/>
                <w:bCs/>
                <w:color w:val="000000"/>
                <w:sz w:val="22"/>
                <w:szCs w:val="22"/>
              </w:rPr>
              <w:t>Предусмотрено в 2021 году</w:t>
            </w:r>
          </w:p>
        </w:tc>
        <w:tc>
          <w:tcPr>
            <w:tcW w:w="2900" w:type="dxa"/>
            <w:gridSpan w:val="3"/>
            <w:tcBorders>
              <w:top w:val="single" w:sz="4" w:space="0" w:color="auto"/>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Исполнение в 2021 году</w:t>
            </w:r>
          </w:p>
        </w:tc>
        <w:tc>
          <w:tcPr>
            <w:tcW w:w="8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C221D" w:rsidRDefault="00EC221D" w:rsidP="007D2B89">
            <w:pPr>
              <w:jc w:val="center"/>
              <w:rPr>
                <w:b/>
                <w:bCs/>
                <w:color w:val="000000"/>
                <w:sz w:val="22"/>
                <w:szCs w:val="22"/>
              </w:rPr>
            </w:pPr>
            <w:r>
              <w:rPr>
                <w:b/>
                <w:bCs/>
                <w:color w:val="000000"/>
                <w:sz w:val="22"/>
                <w:szCs w:val="22"/>
              </w:rPr>
              <w:t xml:space="preserve">% </w:t>
            </w:r>
            <w:proofErr w:type="spellStart"/>
            <w:r>
              <w:rPr>
                <w:b/>
                <w:bCs/>
                <w:color w:val="000000"/>
                <w:sz w:val="22"/>
                <w:szCs w:val="22"/>
              </w:rPr>
              <w:t>исп</w:t>
            </w:r>
            <w:proofErr w:type="spellEnd"/>
            <w:r>
              <w:rPr>
                <w:b/>
                <w:bCs/>
                <w:color w:val="000000"/>
                <w:sz w:val="22"/>
                <w:szCs w:val="22"/>
              </w:rPr>
              <w:t>-я</w:t>
            </w:r>
          </w:p>
        </w:tc>
      </w:tr>
      <w:tr w:rsidR="00EC221D" w:rsidTr="003F294B">
        <w:trPr>
          <w:trHeight w:val="300"/>
        </w:trPr>
        <w:tc>
          <w:tcPr>
            <w:tcW w:w="3134" w:type="dxa"/>
            <w:vMerge/>
            <w:tcBorders>
              <w:top w:val="single" w:sz="4" w:space="0" w:color="auto"/>
              <w:left w:val="single" w:sz="4" w:space="0" w:color="auto"/>
              <w:bottom w:val="single" w:sz="4" w:space="0" w:color="auto"/>
              <w:right w:val="single" w:sz="4" w:space="0" w:color="auto"/>
            </w:tcBorders>
            <w:vAlign w:val="center"/>
            <w:hideMark/>
          </w:tcPr>
          <w:p w:rsidR="00EC221D" w:rsidRDefault="00EC221D" w:rsidP="007D2B89">
            <w:pPr>
              <w:rPr>
                <w:b/>
                <w:bCs/>
                <w:color w:val="000000"/>
                <w:sz w:val="22"/>
                <w:szCs w:val="22"/>
              </w:rPr>
            </w:pPr>
          </w:p>
        </w:tc>
        <w:tc>
          <w:tcPr>
            <w:tcW w:w="1034"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Всего</w:t>
            </w:r>
          </w:p>
        </w:tc>
        <w:tc>
          <w:tcPr>
            <w:tcW w:w="933"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ФБ</w:t>
            </w:r>
          </w:p>
        </w:tc>
        <w:tc>
          <w:tcPr>
            <w:tcW w:w="933"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РБ</w:t>
            </w:r>
          </w:p>
        </w:tc>
        <w:tc>
          <w:tcPr>
            <w:tcW w:w="1034"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Всего</w:t>
            </w:r>
          </w:p>
        </w:tc>
        <w:tc>
          <w:tcPr>
            <w:tcW w:w="933"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ФБ</w:t>
            </w:r>
          </w:p>
        </w:tc>
        <w:tc>
          <w:tcPr>
            <w:tcW w:w="933"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РБ</w:t>
            </w:r>
          </w:p>
        </w:tc>
        <w:tc>
          <w:tcPr>
            <w:tcW w:w="862" w:type="dxa"/>
            <w:vMerge/>
            <w:tcBorders>
              <w:top w:val="single" w:sz="4" w:space="0" w:color="auto"/>
              <w:left w:val="single" w:sz="4" w:space="0" w:color="auto"/>
              <w:bottom w:val="single" w:sz="4" w:space="0" w:color="auto"/>
              <w:right w:val="single" w:sz="4" w:space="0" w:color="auto"/>
            </w:tcBorders>
            <w:vAlign w:val="center"/>
            <w:hideMark/>
          </w:tcPr>
          <w:p w:rsidR="00EC221D" w:rsidRDefault="00EC221D" w:rsidP="007D2B89">
            <w:pPr>
              <w:rPr>
                <w:b/>
                <w:bCs/>
                <w:color w:val="000000"/>
                <w:sz w:val="22"/>
                <w:szCs w:val="22"/>
              </w:rPr>
            </w:pPr>
          </w:p>
        </w:tc>
      </w:tr>
      <w:tr w:rsidR="00EC221D" w:rsidTr="003F294B">
        <w:trPr>
          <w:trHeight w:val="120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EC221D" w:rsidRDefault="00EC221D" w:rsidP="007D2B89">
            <w:pPr>
              <w:rPr>
                <w:color w:val="000000"/>
                <w:sz w:val="22"/>
                <w:szCs w:val="22"/>
              </w:rPr>
            </w:pPr>
            <w:r>
              <w:rPr>
                <w:color w:val="000000"/>
                <w:sz w:val="22"/>
                <w:szCs w:val="22"/>
              </w:rPr>
              <w:t>Строительство 23 жилых домов на сельских территориях, предоставляемых по договору найма жилого помещения</w:t>
            </w:r>
          </w:p>
        </w:tc>
        <w:tc>
          <w:tcPr>
            <w:tcW w:w="1034"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44,3</w:t>
            </w:r>
          </w:p>
        </w:tc>
        <w:tc>
          <w:tcPr>
            <w:tcW w:w="933"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43,9</w:t>
            </w:r>
          </w:p>
        </w:tc>
        <w:tc>
          <w:tcPr>
            <w:tcW w:w="933"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0,44</w:t>
            </w:r>
          </w:p>
        </w:tc>
        <w:tc>
          <w:tcPr>
            <w:tcW w:w="1034"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34,0</w:t>
            </w:r>
          </w:p>
        </w:tc>
        <w:tc>
          <w:tcPr>
            <w:tcW w:w="933"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33,6</w:t>
            </w:r>
          </w:p>
        </w:tc>
        <w:tc>
          <w:tcPr>
            <w:tcW w:w="933"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0,3</w:t>
            </w:r>
          </w:p>
        </w:tc>
        <w:tc>
          <w:tcPr>
            <w:tcW w:w="862"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77%</w:t>
            </w:r>
          </w:p>
        </w:tc>
      </w:tr>
      <w:tr w:rsidR="00EC221D" w:rsidTr="003F294B">
        <w:trPr>
          <w:trHeight w:val="915"/>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EC221D" w:rsidRDefault="00EC221D" w:rsidP="007D2B89">
            <w:pPr>
              <w:rPr>
                <w:color w:val="000000"/>
                <w:sz w:val="22"/>
                <w:szCs w:val="22"/>
              </w:rPr>
            </w:pPr>
            <w:r>
              <w:rPr>
                <w:color w:val="000000"/>
                <w:sz w:val="22"/>
                <w:szCs w:val="22"/>
              </w:rPr>
              <w:lastRenderedPageBreak/>
              <w:t>Строительство домов в рамках программы переселения граждан из аварийного жилищного фонда</w:t>
            </w:r>
          </w:p>
        </w:tc>
        <w:tc>
          <w:tcPr>
            <w:tcW w:w="1034"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596,6</w:t>
            </w:r>
          </w:p>
        </w:tc>
        <w:tc>
          <w:tcPr>
            <w:tcW w:w="933"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488,6</w:t>
            </w:r>
          </w:p>
        </w:tc>
        <w:tc>
          <w:tcPr>
            <w:tcW w:w="933"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108,0</w:t>
            </w:r>
          </w:p>
        </w:tc>
        <w:tc>
          <w:tcPr>
            <w:tcW w:w="1034"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372,3</w:t>
            </w:r>
          </w:p>
        </w:tc>
        <w:tc>
          <w:tcPr>
            <w:tcW w:w="933"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282,2</w:t>
            </w:r>
          </w:p>
        </w:tc>
        <w:tc>
          <w:tcPr>
            <w:tcW w:w="933"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90,1</w:t>
            </w:r>
          </w:p>
        </w:tc>
        <w:tc>
          <w:tcPr>
            <w:tcW w:w="862"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62%</w:t>
            </w:r>
          </w:p>
        </w:tc>
      </w:tr>
      <w:tr w:rsidR="00EC221D" w:rsidTr="003F294B">
        <w:trPr>
          <w:trHeight w:val="120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EC221D" w:rsidRDefault="00EC221D" w:rsidP="007D2B89">
            <w:pPr>
              <w:rPr>
                <w:color w:val="000000"/>
                <w:sz w:val="22"/>
                <w:szCs w:val="22"/>
              </w:rPr>
            </w:pPr>
            <w:r>
              <w:rPr>
                <w:color w:val="000000"/>
                <w:sz w:val="22"/>
                <w:szCs w:val="22"/>
              </w:rPr>
              <w:t xml:space="preserve">Строительство 120-квартирного жилого дома в </w:t>
            </w:r>
            <w:proofErr w:type="spellStart"/>
            <w:r>
              <w:rPr>
                <w:color w:val="000000"/>
                <w:sz w:val="22"/>
                <w:szCs w:val="22"/>
              </w:rPr>
              <w:t>мкрн</w:t>
            </w:r>
            <w:proofErr w:type="spellEnd"/>
            <w:r>
              <w:rPr>
                <w:color w:val="000000"/>
                <w:sz w:val="22"/>
                <w:szCs w:val="22"/>
              </w:rPr>
              <w:t>. Спутник г. Кызыла (строение №3) - исполнительный лист</w:t>
            </w:r>
          </w:p>
        </w:tc>
        <w:tc>
          <w:tcPr>
            <w:tcW w:w="1034"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13,0</w:t>
            </w:r>
          </w:p>
        </w:tc>
        <w:tc>
          <w:tcPr>
            <w:tcW w:w="933"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0,0</w:t>
            </w:r>
          </w:p>
        </w:tc>
        <w:tc>
          <w:tcPr>
            <w:tcW w:w="933"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13,0</w:t>
            </w:r>
          </w:p>
        </w:tc>
        <w:tc>
          <w:tcPr>
            <w:tcW w:w="1034"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13,0</w:t>
            </w:r>
          </w:p>
        </w:tc>
        <w:tc>
          <w:tcPr>
            <w:tcW w:w="933"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0,0</w:t>
            </w:r>
          </w:p>
        </w:tc>
        <w:tc>
          <w:tcPr>
            <w:tcW w:w="933"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13,0</w:t>
            </w:r>
          </w:p>
        </w:tc>
        <w:tc>
          <w:tcPr>
            <w:tcW w:w="862"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100%</w:t>
            </w:r>
          </w:p>
        </w:tc>
      </w:tr>
      <w:tr w:rsidR="00EC221D" w:rsidTr="003F294B">
        <w:trPr>
          <w:trHeight w:val="900"/>
        </w:trPr>
        <w:tc>
          <w:tcPr>
            <w:tcW w:w="3134" w:type="dxa"/>
            <w:tcBorders>
              <w:top w:val="nil"/>
              <w:left w:val="single" w:sz="4" w:space="0" w:color="auto"/>
              <w:bottom w:val="single" w:sz="4" w:space="0" w:color="auto"/>
              <w:right w:val="single" w:sz="4" w:space="0" w:color="auto"/>
            </w:tcBorders>
            <w:shd w:val="clear" w:color="auto" w:fill="auto"/>
            <w:vAlign w:val="center"/>
            <w:hideMark/>
          </w:tcPr>
          <w:p w:rsidR="00EC221D" w:rsidRDefault="00EC221D" w:rsidP="007D2B89">
            <w:pPr>
              <w:rPr>
                <w:color w:val="000000"/>
                <w:sz w:val="22"/>
                <w:szCs w:val="22"/>
              </w:rPr>
            </w:pPr>
            <w:r>
              <w:rPr>
                <w:color w:val="000000"/>
                <w:sz w:val="22"/>
                <w:szCs w:val="22"/>
              </w:rPr>
              <w:t>Мероприятия по капитальному ремонту общего имущества многоквартирных домов</w:t>
            </w:r>
          </w:p>
        </w:tc>
        <w:tc>
          <w:tcPr>
            <w:tcW w:w="1034"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3,2</w:t>
            </w:r>
          </w:p>
        </w:tc>
        <w:tc>
          <w:tcPr>
            <w:tcW w:w="933"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0,0</w:t>
            </w:r>
          </w:p>
        </w:tc>
        <w:tc>
          <w:tcPr>
            <w:tcW w:w="933"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3,2</w:t>
            </w:r>
          </w:p>
        </w:tc>
        <w:tc>
          <w:tcPr>
            <w:tcW w:w="1034"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3,2</w:t>
            </w:r>
          </w:p>
        </w:tc>
        <w:tc>
          <w:tcPr>
            <w:tcW w:w="933"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0,0</w:t>
            </w:r>
          </w:p>
        </w:tc>
        <w:tc>
          <w:tcPr>
            <w:tcW w:w="933"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3,2</w:t>
            </w:r>
          </w:p>
        </w:tc>
        <w:tc>
          <w:tcPr>
            <w:tcW w:w="862"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100%</w:t>
            </w:r>
          </w:p>
        </w:tc>
      </w:tr>
      <w:tr w:rsidR="00EC221D" w:rsidTr="003F294B">
        <w:trPr>
          <w:trHeight w:val="300"/>
        </w:trPr>
        <w:tc>
          <w:tcPr>
            <w:tcW w:w="3134" w:type="dxa"/>
            <w:tcBorders>
              <w:top w:val="nil"/>
              <w:left w:val="single" w:sz="4" w:space="0" w:color="auto"/>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Итого</w:t>
            </w:r>
          </w:p>
        </w:tc>
        <w:tc>
          <w:tcPr>
            <w:tcW w:w="1034"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657,2</w:t>
            </w:r>
          </w:p>
        </w:tc>
        <w:tc>
          <w:tcPr>
            <w:tcW w:w="933"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532,5</w:t>
            </w:r>
          </w:p>
        </w:tc>
        <w:tc>
          <w:tcPr>
            <w:tcW w:w="933"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124,6</w:t>
            </w:r>
          </w:p>
        </w:tc>
        <w:tc>
          <w:tcPr>
            <w:tcW w:w="1034"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422,4</w:t>
            </w:r>
          </w:p>
        </w:tc>
        <w:tc>
          <w:tcPr>
            <w:tcW w:w="933"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315,8</w:t>
            </w:r>
          </w:p>
        </w:tc>
        <w:tc>
          <w:tcPr>
            <w:tcW w:w="933"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106,6</w:t>
            </w:r>
          </w:p>
        </w:tc>
        <w:tc>
          <w:tcPr>
            <w:tcW w:w="862"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64%</w:t>
            </w:r>
          </w:p>
        </w:tc>
      </w:tr>
    </w:tbl>
    <w:p w:rsidR="00EC221D" w:rsidRDefault="00EC221D" w:rsidP="007D2B89">
      <w:pPr>
        <w:ind w:firstLine="709"/>
        <w:jc w:val="both"/>
        <w:rPr>
          <w:sz w:val="28"/>
          <w:szCs w:val="28"/>
        </w:rPr>
      </w:pPr>
    </w:p>
    <w:p w:rsidR="00EC221D" w:rsidRDefault="00EC221D" w:rsidP="007D2B89">
      <w:pPr>
        <w:ind w:firstLine="709"/>
        <w:jc w:val="both"/>
        <w:rPr>
          <w:sz w:val="28"/>
          <w:szCs w:val="28"/>
        </w:rPr>
      </w:pPr>
      <w:r>
        <w:rPr>
          <w:sz w:val="28"/>
          <w:szCs w:val="28"/>
        </w:rPr>
        <w:t>Остаток лимита по подразделу 0501 составляет 234,8 млн. рублей, в том числе 194,9 тыс. рублей - свободный остаток средств на 01.01.2022 из Фонда содействия реформированию ЖКХ на переселение граждан из аварийного жилищного фонда.</w:t>
      </w:r>
    </w:p>
    <w:p w:rsidR="00EC221D" w:rsidRDefault="00EC221D" w:rsidP="007D2B89">
      <w:pPr>
        <w:ind w:firstLine="709"/>
        <w:jc w:val="both"/>
        <w:rPr>
          <w:sz w:val="28"/>
          <w:szCs w:val="28"/>
        </w:rPr>
      </w:pPr>
    </w:p>
    <w:p w:rsidR="00EC221D" w:rsidRPr="00BE7777" w:rsidRDefault="00EC221D" w:rsidP="007D2B89">
      <w:pPr>
        <w:ind w:firstLine="709"/>
        <w:jc w:val="center"/>
        <w:rPr>
          <w:b/>
          <w:sz w:val="28"/>
          <w:szCs w:val="28"/>
        </w:rPr>
      </w:pPr>
      <w:r w:rsidRPr="00BE7777">
        <w:rPr>
          <w:b/>
          <w:sz w:val="28"/>
          <w:szCs w:val="28"/>
        </w:rPr>
        <w:t>Подраздел 0502 «Коммунальное хозяйство»</w:t>
      </w:r>
    </w:p>
    <w:p w:rsidR="00EC221D" w:rsidRPr="00107E8E" w:rsidRDefault="00EC221D" w:rsidP="007D2B89">
      <w:pPr>
        <w:ind w:firstLine="709"/>
        <w:jc w:val="both"/>
        <w:rPr>
          <w:sz w:val="28"/>
          <w:szCs w:val="28"/>
        </w:rPr>
      </w:pPr>
    </w:p>
    <w:p w:rsidR="00EC221D" w:rsidRDefault="00EC221D" w:rsidP="007D2B89">
      <w:pPr>
        <w:ind w:firstLine="709"/>
        <w:jc w:val="both"/>
        <w:rPr>
          <w:sz w:val="28"/>
          <w:szCs w:val="28"/>
        </w:rPr>
      </w:pPr>
      <w:proofErr w:type="gramStart"/>
      <w:r w:rsidRPr="00107E8E">
        <w:rPr>
          <w:sz w:val="28"/>
          <w:szCs w:val="28"/>
        </w:rPr>
        <w:t>По подразделу 0502 по итогам 202</w:t>
      </w:r>
      <w:r>
        <w:rPr>
          <w:sz w:val="28"/>
          <w:szCs w:val="28"/>
        </w:rPr>
        <w:t>1</w:t>
      </w:r>
      <w:r w:rsidRPr="00107E8E">
        <w:rPr>
          <w:sz w:val="28"/>
          <w:szCs w:val="28"/>
        </w:rPr>
        <w:t xml:space="preserve"> года </w:t>
      </w:r>
      <w:r>
        <w:rPr>
          <w:sz w:val="28"/>
          <w:szCs w:val="28"/>
        </w:rPr>
        <w:t xml:space="preserve">при плане 429,0 млн. рублей </w:t>
      </w:r>
      <w:r w:rsidRPr="00107E8E">
        <w:rPr>
          <w:sz w:val="28"/>
          <w:szCs w:val="28"/>
        </w:rPr>
        <w:t xml:space="preserve">исполнение составило </w:t>
      </w:r>
      <w:r>
        <w:rPr>
          <w:sz w:val="28"/>
          <w:szCs w:val="28"/>
        </w:rPr>
        <w:t>411,4</w:t>
      </w:r>
      <w:r w:rsidRPr="00107E8E">
        <w:rPr>
          <w:sz w:val="28"/>
          <w:szCs w:val="28"/>
        </w:rPr>
        <w:t xml:space="preserve"> млн. рублей или </w:t>
      </w:r>
      <w:r>
        <w:rPr>
          <w:sz w:val="28"/>
          <w:szCs w:val="28"/>
        </w:rPr>
        <w:t xml:space="preserve">96%, что меньше </w:t>
      </w:r>
      <w:r w:rsidRPr="00107E8E">
        <w:rPr>
          <w:sz w:val="28"/>
          <w:szCs w:val="28"/>
        </w:rPr>
        <w:t>к уровню 20</w:t>
      </w:r>
      <w:r>
        <w:rPr>
          <w:sz w:val="28"/>
          <w:szCs w:val="28"/>
        </w:rPr>
        <w:t>20</w:t>
      </w:r>
      <w:r w:rsidRPr="00107E8E">
        <w:rPr>
          <w:sz w:val="28"/>
          <w:szCs w:val="28"/>
        </w:rPr>
        <w:t xml:space="preserve"> года (</w:t>
      </w:r>
      <w:r>
        <w:rPr>
          <w:i/>
          <w:sz w:val="28"/>
          <w:szCs w:val="28"/>
        </w:rPr>
        <w:t>573,4</w:t>
      </w:r>
      <w:r w:rsidRPr="00107E8E">
        <w:rPr>
          <w:i/>
          <w:sz w:val="28"/>
          <w:szCs w:val="28"/>
        </w:rPr>
        <w:t xml:space="preserve"> млн. рублей</w:t>
      </w:r>
      <w:r w:rsidRPr="00107E8E">
        <w:rPr>
          <w:sz w:val="28"/>
          <w:szCs w:val="28"/>
        </w:rPr>
        <w:t>)</w:t>
      </w:r>
      <w:r>
        <w:rPr>
          <w:sz w:val="28"/>
          <w:szCs w:val="28"/>
        </w:rPr>
        <w:t xml:space="preserve"> на 144,4 млн. рублей</w:t>
      </w:r>
      <w:r w:rsidRPr="00107E8E">
        <w:rPr>
          <w:sz w:val="28"/>
          <w:szCs w:val="28"/>
        </w:rPr>
        <w:t xml:space="preserve">, из них средства из федерального бюджета </w:t>
      </w:r>
      <w:r>
        <w:rPr>
          <w:sz w:val="28"/>
          <w:szCs w:val="28"/>
        </w:rPr>
        <w:t>322,3</w:t>
      </w:r>
      <w:r w:rsidRPr="00107E8E">
        <w:rPr>
          <w:sz w:val="28"/>
          <w:szCs w:val="28"/>
        </w:rPr>
        <w:t xml:space="preserve"> млн. рублей, республиканского бюджета </w:t>
      </w:r>
      <w:r>
        <w:rPr>
          <w:sz w:val="28"/>
          <w:szCs w:val="28"/>
        </w:rPr>
        <w:t>89,1</w:t>
      </w:r>
      <w:r w:rsidRPr="00107E8E">
        <w:rPr>
          <w:sz w:val="28"/>
          <w:szCs w:val="28"/>
        </w:rPr>
        <w:t xml:space="preserve"> млн. рублей, в том числе по мероприятиям:</w:t>
      </w:r>
      <w:proofErr w:type="gramEnd"/>
    </w:p>
    <w:tbl>
      <w:tblPr>
        <w:tblW w:w="9772" w:type="dxa"/>
        <w:tblInd w:w="93" w:type="dxa"/>
        <w:tblLook w:val="04A0" w:firstRow="1" w:lastRow="0" w:firstColumn="1" w:lastColumn="0" w:noHBand="0" w:noVBand="1"/>
      </w:tblPr>
      <w:tblGrid>
        <w:gridCol w:w="3559"/>
        <w:gridCol w:w="940"/>
        <w:gridCol w:w="840"/>
        <w:gridCol w:w="880"/>
        <w:gridCol w:w="940"/>
        <w:gridCol w:w="880"/>
        <w:gridCol w:w="671"/>
        <w:gridCol w:w="1062"/>
      </w:tblGrid>
      <w:tr w:rsidR="00EC221D" w:rsidTr="003F294B">
        <w:trPr>
          <w:trHeight w:val="300"/>
        </w:trPr>
        <w:tc>
          <w:tcPr>
            <w:tcW w:w="3559" w:type="dxa"/>
            <w:tcBorders>
              <w:top w:val="nil"/>
              <w:left w:val="nil"/>
              <w:bottom w:val="nil"/>
              <w:right w:val="nil"/>
            </w:tcBorders>
            <w:shd w:val="clear" w:color="auto" w:fill="auto"/>
            <w:noWrap/>
            <w:vAlign w:val="center"/>
            <w:hideMark/>
          </w:tcPr>
          <w:p w:rsidR="00EC221D" w:rsidRDefault="00EC221D" w:rsidP="007D2B89">
            <w:pPr>
              <w:jc w:val="center"/>
              <w:rPr>
                <w:color w:val="000000"/>
                <w:sz w:val="22"/>
                <w:szCs w:val="22"/>
              </w:rPr>
            </w:pPr>
          </w:p>
        </w:tc>
        <w:tc>
          <w:tcPr>
            <w:tcW w:w="940" w:type="dxa"/>
            <w:tcBorders>
              <w:top w:val="nil"/>
              <w:left w:val="nil"/>
              <w:bottom w:val="nil"/>
              <w:right w:val="nil"/>
            </w:tcBorders>
            <w:shd w:val="clear" w:color="auto" w:fill="auto"/>
            <w:noWrap/>
            <w:vAlign w:val="center"/>
            <w:hideMark/>
          </w:tcPr>
          <w:p w:rsidR="00EC221D" w:rsidRDefault="00EC221D" w:rsidP="007D2B89">
            <w:pPr>
              <w:jc w:val="center"/>
              <w:rPr>
                <w:color w:val="000000"/>
                <w:sz w:val="22"/>
                <w:szCs w:val="22"/>
              </w:rPr>
            </w:pPr>
          </w:p>
        </w:tc>
        <w:tc>
          <w:tcPr>
            <w:tcW w:w="840" w:type="dxa"/>
            <w:tcBorders>
              <w:top w:val="nil"/>
              <w:left w:val="nil"/>
              <w:bottom w:val="nil"/>
              <w:right w:val="nil"/>
            </w:tcBorders>
            <w:shd w:val="clear" w:color="auto" w:fill="auto"/>
            <w:noWrap/>
            <w:vAlign w:val="center"/>
            <w:hideMark/>
          </w:tcPr>
          <w:p w:rsidR="00EC221D" w:rsidRDefault="00EC221D" w:rsidP="007D2B89">
            <w:pPr>
              <w:jc w:val="center"/>
              <w:rPr>
                <w:color w:val="000000"/>
                <w:sz w:val="22"/>
                <w:szCs w:val="22"/>
              </w:rPr>
            </w:pPr>
          </w:p>
        </w:tc>
        <w:tc>
          <w:tcPr>
            <w:tcW w:w="880" w:type="dxa"/>
            <w:tcBorders>
              <w:top w:val="nil"/>
              <w:left w:val="nil"/>
              <w:bottom w:val="nil"/>
              <w:right w:val="nil"/>
            </w:tcBorders>
            <w:shd w:val="clear" w:color="auto" w:fill="auto"/>
            <w:noWrap/>
            <w:vAlign w:val="center"/>
            <w:hideMark/>
          </w:tcPr>
          <w:p w:rsidR="00EC221D" w:rsidRDefault="00EC221D" w:rsidP="007D2B89">
            <w:pPr>
              <w:jc w:val="center"/>
              <w:rPr>
                <w:color w:val="000000"/>
                <w:sz w:val="22"/>
                <w:szCs w:val="22"/>
              </w:rPr>
            </w:pPr>
          </w:p>
        </w:tc>
        <w:tc>
          <w:tcPr>
            <w:tcW w:w="940" w:type="dxa"/>
            <w:tcBorders>
              <w:top w:val="nil"/>
              <w:left w:val="nil"/>
              <w:bottom w:val="nil"/>
              <w:right w:val="nil"/>
            </w:tcBorders>
            <w:shd w:val="clear" w:color="auto" w:fill="auto"/>
            <w:noWrap/>
            <w:vAlign w:val="center"/>
            <w:hideMark/>
          </w:tcPr>
          <w:p w:rsidR="00EC221D" w:rsidRDefault="00EC221D" w:rsidP="007D2B89">
            <w:pPr>
              <w:jc w:val="center"/>
              <w:rPr>
                <w:color w:val="000000"/>
                <w:sz w:val="22"/>
                <w:szCs w:val="22"/>
              </w:rPr>
            </w:pPr>
          </w:p>
        </w:tc>
        <w:tc>
          <w:tcPr>
            <w:tcW w:w="880" w:type="dxa"/>
            <w:tcBorders>
              <w:top w:val="nil"/>
              <w:left w:val="nil"/>
              <w:bottom w:val="nil"/>
              <w:right w:val="nil"/>
            </w:tcBorders>
            <w:shd w:val="clear" w:color="auto" w:fill="auto"/>
            <w:noWrap/>
            <w:vAlign w:val="center"/>
            <w:hideMark/>
          </w:tcPr>
          <w:p w:rsidR="00EC221D" w:rsidRDefault="00EC221D" w:rsidP="007D2B89">
            <w:pPr>
              <w:jc w:val="center"/>
              <w:rPr>
                <w:color w:val="000000"/>
                <w:sz w:val="22"/>
                <w:szCs w:val="22"/>
              </w:rPr>
            </w:pPr>
          </w:p>
        </w:tc>
        <w:tc>
          <w:tcPr>
            <w:tcW w:w="1733" w:type="dxa"/>
            <w:gridSpan w:val="2"/>
            <w:tcBorders>
              <w:top w:val="nil"/>
              <w:left w:val="nil"/>
              <w:bottom w:val="single" w:sz="4" w:space="0" w:color="auto"/>
              <w:right w:val="nil"/>
            </w:tcBorders>
            <w:shd w:val="clear" w:color="auto" w:fill="auto"/>
            <w:noWrap/>
            <w:vAlign w:val="center"/>
            <w:hideMark/>
          </w:tcPr>
          <w:p w:rsidR="00EC221D" w:rsidRDefault="00EC221D" w:rsidP="007D2B89">
            <w:pPr>
              <w:jc w:val="right"/>
              <w:rPr>
                <w:color w:val="000000"/>
                <w:sz w:val="20"/>
                <w:szCs w:val="20"/>
              </w:rPr>
            </w:pPr>
            <w:r>
              <w:rPr>
                <w:color w:val="000000"/>
                <w:sz w:val="20"/>
                <w:szCs w:val="20"/>
              </w:rPr>
              <w:t>млн. рублей</w:t>
            </w:r>
          </w:p>
        </w:tc>
      </w:tr>
      <w:tr w:rsidR="00EC221D" w:rsidTr="00A13CA3">
        <w:trPr>
          <w:trHeight w:val="390"/>
        </w:trPr>
        <w:tc>
          <w:tcPr>
            <w:tcW w:w="3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221D" w:rsidRPr="00A13CA3" w:rsidRDefault="00EC221D" w:rsidP="007D2B89">
            <w:pPr>
              <w:jc w:val="center"/>
              <w:rPr>
                <w:bCs/>
                <w:color w:val="000000"/>
                <w:sz w:val="22"/>
                <w:szCs w:val="22"/>
              </w:rPr>
            </w:pPr>
            <w:r w:rsidRPr="00A13CA3">
              <w:rPr>
                <w:bCs/>
                <w:color w:val="000000"/>
                <w:sz w:val="22"/>
                <w:szCs w:val="22"/>
              </w:rPr>
              <w:t>Наименование мероприятия</w:t>
            </w:r>
          </w:p>
        </w:tc>
        <w:tc>
          <w:tcPr>
            <w:tcW w:w="2660" w:type="dxa"/>
            <w:gridSpan w:val="3"/>
            <w:tcBorders>
              <w:top w:val="single" w:sz="4" w:space="0" w:color="auto"/>
              <w:left w:val="nil"/>
              <w:bottom w:val="single" w:sz="4" w:space="0" w:color="auto"/>
              <w:right w:val="single" w:sz="4" w:space="0" w:color="000000"/>
            </w:tcBorders>
            <w:shd w:val="clear" w:color="auto" w:fill="auto"/>
            <w:vAlign w:val="center"/>
            <w:hideMark/>
          </w:tcPr>
          <w:p w:rsidR="00EC221D" w:rsidRPr="00A13CA3" w:rsidRDefault="00EC221D" w:rsidP="00A13CA3">
            <w:pPr>
              <w:jc w:val="center"/>
              <w:rPr>
                <w:bCs/>
                <w:color w:val="000000"/>
                <w:sz w:val="22"/>
                <w:szCs w:val="22"/>
              </w:rPr>
            </w:pPr>
            <w:r w:rsidRPr="00A13CA3">
              <w:rPr>
                <w:bCs/>
                <w:color w:val="000000"/>
                <w:sz w:val="22"/>
                <w:szCs w:val="22"/>
              </w:rPr>
              <w:t>Предусмотрено в 2021</w:t>
            </w:r>
            <w:r w:rsidR="00A13CA3">
              <w:rPr>
                <w:bCs/>
                <w:color w:val="000000"/>
                <w:sz w:val="22"/>
                <w:szCs w:val="22"/>
              </w:rPr>
              <w:t>г.</w:t>
            </w:r>
          </w:p>
        </w:tc>
        <w:tc>
          <w:tcPr>
            <w:tcW w:w="2491" w:type="dxa"/>
            <w:gridSpan w:val="3"/>
            <w:tcBorders>
              <w:top w:val="single" w:sz="4" w:space="0" w:color="auto"/>
              <w:left w:val="nil"/>
              <w:bottom w:val="single" w:sz="4" w:space="0" w:color="auto"/>
              <w:right w:val="single" w:sz="4" w:space="0" w:color="auto"/>
            </w:tcBorders>
            <w:shd w:val="clear" w:color="auto" w:fill="auto"/>
            <w:noWrap/>
            <w:vAlign w:val="center"/>
            <w:hideMark/>
          </w:tcPr>
          <w:p w:rsidR="00EC221D" w:rsidRPr="00A13CA3" w:rsidRDefault="00EC221D" w:rsidP="007D2B89">
            <w:pPr>
              <w:jc w:val="center"/>
              <w:rPr>
                <w:bCs/>
                <w:color w:val="000000"/>
                <w:sz w:val="22"/>
                <w:szCs w:val="22"/>
              </w:rPr>
            </w:pPr>
            <w:r w:rsidRPr="00A13CA3">
              <w:rPr>
                <w:bCs/>
                <w:color w:val="000000"/>
                <w:sz w:val="22"/>
                <w:szCs w:val="22"/>
              </w:rPr>
              <w:t>Исполнение в 2021 году</w:t>
            </w:r>
          </w:p>
        </w:tc>
        <w:tc>
          <w:tcPr>
            <w:tcW w:w="1062" w:type="dxa"/>
            <w:vMerge w:val="restart"/>
            <w:tcBorders>
              <w:top w:val="nil"/>
              <w:left w:val="single" w:sz="4" w:space="0" w:color="auto"/>
              <w:bottom w:val="single" w:sz="4" w:space="0" w:color="auto"/>
              <w:right w:val="single" w:sz="4" w:space="0" w:color="auto"/>
            </w:tcBorders>
            <w:shd w:val="clear" w:color="auto" w:fill="auto"/>
            <w:vAlign w:val="center"/>
            <w:hideMark/>
          </w:tcPr>
          <w:p w:rsidR="00EC221D" w:rsidRPr="00A13CA3" w:rsidRDefault="00EC221D" w:rsidP="007D2B89">
            <w:pPr>
              <w:jc w:val="center"/>
              <w:rPr>
                <w:bCs/>
                <w:color w:val="000000"/>
                <w:sz w:val="22"/>
                <w:szCs w:val="22"/>
              </w:rPr>
            </w:pPr>
            <w:r w:rsidRPr="00A13CA3">
              <w:rPr>
                <w:bCs/>
                <w:color w:val="000000"/>
                <w:sz w:val="22"/>
                <w:szCs w:val="22"/>
              </w:rPr>
              <w:t xml:space="preserve">% </w:t>
            </w:r>
            <w:proofErr w:type="spellStart"/>
            <w:r w:rsidRPr="00A13CA3">
              <w:rPr>
                <w:bCs/>
                <w:color w:val="000000"/>
                <w:sz w:val="22"/>
                <w:szCs w:val="22"/>
              </w:rPr>
              <w:t>исп</w:t>
            </w:r>
            <w:proofErr w:type="spellEnd"/>
            <w:r w:rsidRPr="00A13CA3">
              <w:rPr>
                <w:bCs/>
                <w:color w:val="000000"/>
                <w:sz w:val="22"/>
                <w:szCs w:val="22"/>
              </w:rPr>
              <w:t>-я</w:t>
            </w:r>
          </w:p>
        </w:tc>
      </w:tr>
      <w:tr w:rsidR="00EC221D" w:rsidTr="003F294B">
        <w:trPr>
          <w:trHeight w:val="300"/>
        </w:trPr>
        <w:tc>
          <w:tcPr>
            <w:tcW w:w="3559" w:type="dxa"/>
            <w:vMerge/>
            <w:tcBorders>
              <w:top w:val="single" w:sz="4" w:space="0" w:color="auto"/>
              <w:left w:val="single" w:sz="4" w:space="0" w:color="auto"/>
              <w:bottom w:val="single" w:sz="4" w:space="0" w:color="auto"/>
              <w:right w:val="single" w:sz="4" w:space="0" w:color="auto"/>
            </w:tcBorders>
            <w:vAlign w:val="center"/>
            <w:hideMark/>
          </w:tcPr>
          <w:p w:rsidR="00EC221D" w:rsidRDefault="00EC221D" w:rsidP="007D2B89">
            <w:pPr>
              <w:rPr>
                <w:b/>
                <w:bCs/>
                <w:color w:val="000000"/>
                <w:sz w:val="22"/>
                <w:szCs w:val="22"/>
              </w:rPr>
            </w:pPr>
          </w:p>
        </w:tc>
        <w:tc>
          <w:tcPr>
            <w:tcW w:w="940" w:type="dxa"/>
            <w:tcBorders>
              <w:top w:val="nil"/>
              <w:left w:val="nil"/>
              <w:bottom w:val="single" w:sz="4" w:space="0" w:color="auto"/>
              <w:right w:val="single" w:sz="4" w:space="0" w:color="auto"/>
            </w:tcBorders>
            <w:shd w:val="clear" w:color="auto" w:fill="auto"/>
            <w:noWrap/>
            <w:vAlign w:val="center"/>
            <w:hideMark/>
          </w:tcPr>
          <w:p w:rsidR="00EC221D" w:rsidRPr="00A13CA3" w:rsidRDefault="00EC221D" w:rsidP="007D2B89">
            <w:pPr>
              <w:jc w:val="center"/>
              <w:rPr>
                <w:bCs/>
                <w:color w:val="000000"/>
                <w:sz w:val="22"/>
                <w:szCs w:val="22"/>
              </w:rPr>
            </w:pPr>
            <w:r w:rsidRPr="00A13CA3">
              <w:rPr>
                <w:bCs/>
                <w:color w:val="000000"/>
                <w:sz w:val="22"/>
                <w:szCs w:val="22"/>
              </w:rPr>
              <w:t>Всего</w:t>
            </w:r>
          </w:p>
        </w:tc>
        <w:tc>
          <w:tcPr>
            <w:tcW w:w="840" w:type="dxa"/>
            <w:tcBorders>
              <w:top w:val="nil"/>
              <w:left w:val="nil"/>
              <w:bottom w:val="single" w:sz="4" w:space="0" w:color="auto"/>
              <w:right w:val="single" w:sz="4" w:space="0" w:color="auto"/>
            </w:tcBorders>
            <w:shd w:val="clear" w:color="auto" w:fill="auto"/>
            <w:noWrap/>
            <w:vAlign w:val="center"/>
            <w:hideMark/>
          </w:tcPr>
          <w:p w:rsidR="00EC221D" w:rsidRPr="00A13CA3" w:rsidRDefault="00EC221D" w:rsidP="007D2B89">
            <w:pPr>
              <w:jc w:val="center"/>
              <w:rPr>
                <w:bCs/>
                <w:color w:val="000000"/>
                <w:sz w:val="22"/>
                <w:szCs w:val="22"/>
              </w:rPr>
            </w:pPr>
            <w:r w:rsidRPr="00A13CA3">
              <w:rPr>
                <w:bCs/>
                <w:color w:val="000000"/>
                <w:sz w:val="22"/>
                <w:szCs w:val="22"/>
              </w:rPr>
              <w:t>ФБ</w:t>
            </w:r>
          </w:p>
        </w:tc>
        <w:tc>
          <w:tcPr>
            <w:tcW w:w="880" w:type="dxa"/>
            <w:tcBorders>
              <w:top w:val="nil"/>
              <w:left w:val="nil"/>
              <w:bottom w:val="single" w:sz="4" w:space="0" w:color="auto"/>
              <w:right w:val="single" w:sz="4" w:space="0" w:color="auto"/>
            </w:tcBorders>
            <w:shd w:val="clear" w:color="auto" w:fill="auto"/>
            <w:noWrap/>
            <w:vAlign w:val="center"/>
            <w:hideMark/>
          </w:tcPr>
          <w:p w:rsidR="00EC221D" w:rsidRPr="00A13CA3" w:rsidRDefault="00EC221D" w:rsidP="007D2B89">
            <w:pPr>
              <w:jc w:val="center"/>
              <w:rPr>
                <w:bCs/>
                <w:color w:val="000000"/>
                <w:sz w:val="22"/>
                <w:szCs w:val="22"/>
              </w:rPr>
            </w:pPr>
            <w:r w:rsidRPr="00A13CA3">
              <w:rPr>
                <w:bCs/>
                <w:color w:val="000000"/>
                <w:sz w:val="22"/>
                <w:szCs w:val="22"/>
              </w:rPr>
              <w:t>РБ</w:t>
            </w:r>
          </w:p>
        </w:tc>
        <w:tc>
          <w:tcPr>
            <w:tcW w:w="940" w:type="dxa"/>
            <w:tcBorders>
              <w:top w:val="nil"/>
              <w:left w:val="nil"/>
              <w:bottom w:val="single" w:sz="4" w:space="0" w:color="auto"/>
              <w:right w:val="single" w:sz="4" w:space="0" w:color="auto"/>
            </w:tcBorders>
            <w:shd w:val="clear" w:color="auto" w:fill="auto"/>
            <w:noWrap/>
            <w:vAlign w:val="center"/>
            <w:hideMark/>
          </w:tcPr>
          <w:p w:rsidR="00EC221D" w:rsidRPr="00A13CA3" w:rsidRDefault="00EC221D" w:rsidP="007D2B89">
            <w:pPr>
              <w:jc w:val="center"/>
              <w:rPr>
                <w:bCs/>
                <w:color w:val="000000"/>
                <w:sz w:val="22"/>
                <w:szCs w:val="22"/>
              </w:rPr>
            </w:pPr>
            <w:r w:rsidRPr="00A13CA3">
              <w:rPr>
                <w:bCs/>
                <w:color w:val="000000"/>
                <w:sz w:val="22"/>
                <w:szCs w:val="22"/>
              </w:rPr>
              <w:t>Всего</w:t>
            </w:r>
          </w:p>
        </w:tc>
        <w:tc>
          <w:tcPr>
            <w:tcW w:w="880" w:type="dxa"/>
            <w:tcBorders>
              <w:top w:val="nil"/>
              <w:left w:val="nil"/>
              <w:bottom w:val="single" w:sz="4" w:space="0" w:color="auto"/>
              <w:right w:val="single" w:sz="4" w:space="0" w:color="auto"/>
            </w:tcBorders>
            <w:shd w:val="clear" w:color="auto" w:fill="auto"/>
            <w:noWrap/>
            <w:vAlign w:val="center"/>
            <w:hideMark/>
          </w:tcPr>
          <w:p w:rsidR="00EC221D" w:rsidRPr="00A13CA3" w:rsidRDefault="00EC221D" w:rsidP="007D2B89">
            <w:pPr>
              <w:jc w:val="center"/>
              <w:rPr>
                <w:bCs/>
                <w:color w:val="000000"/>
                <w:sz w:val="22"/>
                <w:szCs w:val="22"/>
              </w:rPr>
            </w:pPr>
            <w:r w:rsidRPr="00A13CA3">
              <w:rPr>
                <w:bCs/>
                <w:color w:val="000000"/>
                <w:sz w:val="22"/>
                <w:szCs w:val="22"/>
              </w:rPr>
              <w:t>ФБ</w:t>
            </w:r>
          </w:p>
        </w:tc>
        <w:tc>
          <w:tcPr>
            <w:tcW w:w="671" w:type="dxa"/>
            <w:tcBorders>
              <w:top w:val="nil"/>
              <w:left w:val="nil"/>
              <w:bottom w:val="single" w:sz="4" w:space="0" w:color="auto"/>
              <w:right w:val="single" w:sz="4" w:space="0" w:color="auto"/>
            </w:tcBorders>
            <w:shd w:val="clear" w:color="auto" w:fill="auto"/>
            <w:noWrap/>
            <w:vAlign w:val="center"/>
            <w:hideMark/>
          </w:tcPr>
          <w:p w:rsidR="00EC221D" w:rsidRPr="00A13CA3" w:rsidRDefault="00EC221D" w:rsidP="007D2B89">
            <w:pPr>
              <w:jc w:val="center"/>
              <w:rPr>
                <w:bCs/>
                <w:color w:val="000000"/>
                <w:sz w:val="22"/>
                <w:szCs w:val="22"/>
              </w:rPr>
            </w:pPr>
            <w:r w:rsidRPr="00A13CA3">
              <w:rPr>
                <w:bCs/>
                <w:color w:val="000000"/>
                <w:sz w:val="22"/>
                <w:szCs w:val="22"/>
              </w:rPr>
              <w:t>РБ</w:t>
            </w:r>
          </w:p>
        </w:tc>
        <w:tc>
          <w:tcPr>
            <w:tcW w:w="1062" w:type="dxa"/>
            <w:vMerge/>
            <w:tcBorders>
              <w:top w:val="nil"/>
              <w:left w:val="single" w:sz="4" w:space="0" w:color="auto"/>
              <w:bottom w:val="single" w:sz="4" w:space="0" w:color="auto"/>
              <w:right w:val="single" w:sz="4" w:space="0" w:color="auto"/>
            </w:tcBorders>
            <w:vAlign w:val="center"/>
            <w:hideMark/>
          </w:tcPr>
          <w:p w:rsidR="00EC221D" w:rsidRDefault="00EC221D" w:rsidP="007D2B89">
            <w:pPr>
              <w:rPr>
                <w:b/>
                <w:bCs/>
                <w:color w:val="000000"/>
                <w:sz w:val="22"/>
                <w:szCs w:val="22"/>
              </w:rPr>
            </w:pPr>
          </w:p>
        </w:tc>
      </w:tr>
      <w:tr w:rsidR="00EC221D" w:rsidTr="003F294B">
        <w:trPr>
          <w:trHeight w:val="1010"/>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EC221D" w:rsidRDefault="00EC221D" w:rsidP="007D2B89">
            <w:pPr>
              <w:rPr>
                <w:color w:val="000000"/>
                <w:sz w:val="22"/>
                <w:szCs w:val="22"/>
              </w:rPr>
            </w:pPr>
            <w:r>
              <w:rPr>
                <w:color w:val="000000"/>
                <w:sz w:val="22"/>
                <w:szCs w:val="22"/>
              </w:rPr>
              <w:t>Строительство и проектирование инженерной инфраструктуры для жилищного строительства в рамках ИПСЭР</w:t>
            </w:r>
          </w:p>
        </w:tc>
        <w:tc>
          <w:tcPr>
            <w:tcW w:w="94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144,4</w:t>
            </w:r>
          </w:p>
        </w:tc>
        <w:tc>
          <w:tcPr>
            <w:tcW w:w="84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143,0</w:t>
            </w:r>
          </w:p>
        </w:tc>
        <w:tc>
          <w:tcPr>
            <w:tcW w:w="88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1,5</w:t>
            </w:r>
          </w:p>
        </w:tc>
        <w:tc>
          <w:tcPr>
            <w:tcW w:w="94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144,4</w:t>
            </w:r>
          </w:p>
        </w:tc>
        <w:tc>
          <w:tcPr>
            <w:tcW w:w="88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143,0</w:t>
            </w:r>
          </w:p>
        </w:tc>
        <w:tc>
          <w:tcPr>
            <w:tcW w:w="671"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1,5</w:t>
            </w:r>
          </w:p>
        </w:tc>
        <w:tc>
          <w:tcPr>
            <w:tcW w:w="1062"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100%</w:t>
            </w:r>
          </w:p>
        </w:tc>
      </w:tr>
      <w:tr w:rsidR="00EC221D" w:rsidTr="00A13CA3">
        <w:trPr>
          <w:trHeight w:val="796"/>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EC221D" w:rsidRDefault="00EC221D" w:rsidP="007D2B89">
            <w:pPr>
              <w:rPr>
                <w:color w:val="000000"/>
                <w:sz w:val="22"/>
                <w:szCs w:val="22"/>
              </w:rPr>
            </w:pPr>
            <w:r>
              <w:rPr>
                <w:color w:val="000000"/>
                <w:sz w:val="22"/>
                <w:szCs w:val="22"/>
              </w:rPr>
              <w:t xml:space="preserve">Реконструкция водозабора </w:t>
            </w:r>
            <w:proofErr w:type="gramStart"/>
            <w:r>
              <w:rPr>
                <w:color w:val="000000"/>
                <w:sz w:val="22"/>
                <w:szCs w:val="22"/>
              </w:rPr>
              <w:t>в</w:t>
            </w:r>
            <w:proofErr w:type="gramEnd"/>
            <w:r>
              <w:rPr>
                <w:color w:val="000000"/>
                <w:sz w:val="22"/>
                <w:szCs w:val="22"/>
              </w:rPr>
              <w:t xml:space="preserve"> с. Хову-Аксы </w:t>
            </w:r>
            <w:proofErr w:type="spellStart"/>
            <w:r>
              <w:rPr>
                <w:color w:val="000000"/>
                <w:sz w:val="22"/>
                <w:szCs w:val="22"/>
              </w:rPr>
              <w:t>Чеди-Хольского</w:t>
            </w:r>
            <w:proofErr w:type="spellEnd"/>
            <w:r>
              <w:rPr>
                <w:color w:val="000000"/>
                <w:sz w:val="22"/>
                <w:szCs w:val="22"/>
              </w:rPr>
              <w:t xml:space="preserve"> </w:t>
            </w:r>
            <w:proofErr w:type="spellStart"/>
            <w:r>
              <w:rPr>
                <w:color w:val="000000"/>
                <w:sz w:val="22"/>
                <w:szCs w:val="22"/>
              </w:rPr>
              <w:t>кожууна</w:t>
            </w:r>
            <w:proofErr w:type="spellEnd"/>
          </w:p>
        </w:tc>
        <w:tc>
          <w:tcPr>
            <w:tcW w:w="94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8,2</w:t>
            </w:r>
          </w:p>
        </w:tc>
        <w:tc>
          <w:tcPr>
            <w:tcW w:w="84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6,7</w:t>
            </w:r>
          </w:p>
        </w:tc>
        <w:tc>
          <w:tcPr>
            <w:tcW w:w="88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1,5</w:t>
            </w:r>
          </w:p>
        </w:tc>
        <w:tc>
          <w:tcPr>
            <w:tcW w:w="94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6,8</w:t>
            </w:r>
          </w:p>
        </w:tc>
        <w:tc>
          <w:tcPr>
            <w:tcW w:w="88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6,7</w:t>
            </w:r>
          </w:p>
        </w:tc>
        <w:tc>
          <w:tcPr>
            <w:tcW w:w="671"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0,1</w:t>
            </w:r>
          </w:p>
        </w:tc>
        <w:tc>
          <w:tcPr>
            <w:tcW w:w="1062"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82%</w:t>
            </w:r>
          </w:p>
        </w:tc>
      </w:tr>
      <w:tr w:rsidR="00EC221D" w:rsidTr="003F294B">
        <w:trPr>
          <w:trHeight w:val="442"/>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EC221D" w:rsidRDefault="00EC221D" w:rsidP="007D2B89">
            <w:pPr>
              <w:rPr>
                <w:color w:val="000000"/>
                <w:sz w:val="22"/>
                <w:szCs w:val="22"/>
              </w:rPr>
            </w:pPr>
            <w:r>
              <w:rPr>
                <w:color w:val="000000"/>
                <w:sz w:val="22"/>
                <w:szCs w:val="22"/>
              </w:rPr>
              <w:t xml:space="preserve">Реконструкция водозабора в г. </w:t>
            </w:r>
            <w:proofErr w:type="spellStart"/>
            <w:r>
              <w:rPr>
                <w:color w:val="000000"/>
                <w:sz w:val="22"/>
                <w:szCs w:val="22"/>
              </w:rPr>
              <w:t>Шагонар</w:t>
            </w:r>
            <w:proofErr w:type="spellEnd"/>
            <w:r>
              <w:rPr>
                <w:color w:val="000000"/>
                <w:sz w:val="22"/>
                <w:szCs w:val="22"/>
              </w:rPr>
              <w:t xml:space="preserve"> </w:t>
            </w:r>
            <w:proofErr w:type="spellStart"/>
            <w:r>
              <w:rPr>
                <w:color w:val="000000"/>
                <w:sz w:val="22"/>
                <w:szCs w:val="22"/>
              </w:rPr>
              <w:t>Улуг-Хемского</w:t>
            </w:r>
            <w:proofErr w:type="spellEnd"/>
            <w:r>
              <w:rPr>
                <w:color w:val="000000"/>
                <w:sz w:val="22"/>
                <w:szCs w:val="22"/>
              </w:rPr>
              <w:t xml:space="preserve"> </w:t>
            </w:r>
            <w:proofErr w:type="spellStart"/>
            <w:r>
              <w:rPr>
                <w:color w:val="000000"/>
                <w:sz w:val="22"/>
                <w:szCs w:val="22"/>
              </w:rPr>
              <w:t>кожууна</w:t>
            </w:r>
            <w:proofErr w:type="spellEnd"/>
          </w:p>
        </w:tc>
        <w:tc>
          <w:tcPr>
            <w:tcW w:w="94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105,1</w:t>
            </w:r>
          </w:p>
        </w:tc>
        <w:tc>
          <w:tcPr>
            <w:tcW w:w="84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103,7</w:t>
            </w:r>
          </w:p>
        </w:tc>
        <w:tc>
          <w:tcPr>
            <w:tcW w:w="88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1,4</w:t>
            </w:r>
          </w:p>
        </w:tc>
        <w:tc>
          <w:tcPr>
            <w:tcW w:w="94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104,8</w:t>
            </w:r>
          </w:p>
        </w:tc>
        <w:tc>
          <w:tcPr>
            <w:tcW w:w="88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103,7</w:t>
            </w:r>
          </w:p>
        </w:tc>
        <w:tc>
          <w:tcPr>
            <w:tcW w:w="671"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1,0</w:t>
            </w:r>
          </w:p>
        </w:tc>
        <w:tc>
          <w:tcPr>
            <w:tcW w:w="1062"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100%</w:t>
            </w:r>
          </w:p>
        </w:tc>
      </w:tr>
      <w:tr w:rsidR="00EC221D" w:rsidTr="00A13CA3">
        <w:trPr>
          <w:trHeight w:val="758"/>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EC221D" w:rsidRDefault="00EC221D" w:rsidP="007D2B89">
            <w:pPr>
              <w:rPr>
                <w:color w:val="000000"/>
                <w:sz w:val="22"/>
                <w:szCs w:val="22"/>
              </w:rPr>
            </w:pPr>
            <w:r>
              <w:rPr>
                <w:color w:val="000000"/>
                <w:sz w:val="22"/>
                <w:szCs w:val="22"/>
              </w:rPr>
              <w:t>Строительство инженерных сетей к домам программы переселения и детей-сирот</w:t>
            </w:r>
          </w:p>
        </w:tc>
        <w:tc>
          <w:tcPr>
            <w:tcW w:w="94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84,2</w:t>
            </w:r>
          </w:p>
        </w:tc>
        <w:tc>
          <w:tcPr>
            <w:tcW w:w="84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0,0</w:t>
            </w:r>
          </w:p>
        </w:tc>
        <w:tc>
          <w:tcPr>
            <w:tcW w:w="88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84,2</w:t>
            </w:r>
          </w:p>
        </w:tc>
        <w:tc>
          <w:tcPr>
            <w:tcW w:w="94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70,1</w:t>
            </w:r>
          </w:p>
        </w:tc>
        <w:tc>
          <w:tcPr>
            <w:tcW w:w="88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0,0</w:t>
            </w:r>
          </w:p>
        </w:tc>
        <w:tc>
          <w:tcPr>
            <w:tcW w:w="671"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70,1</w:t>
            </w:r>
          </w:p>
        </w:tc>
        <w:tc>
          <w:tcPr>
            <w:tcW w:w="1062"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83%</w:t>
            </w:r>
          </w:p>
        </w:tc>
      </w:tr>
      <w:tr w:rsidR="00EC221D" w:rsidTr="003F294B">
        <w:trPr>
          <w:trHeight w:val="874"/>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EC221D" w:rsidRDefault="00EC221D" w:rsidP="007D2B89">
            <w:pPr>
              <w:rPr>
                <w:color w:val="000000"/>
                <w:sz w:val="22"/>
                <w:szCs w:val="22"/>
              </w:rPr>
            </w:pPr>
            <w:r>
              <w:rPr>
                <w:color w:val="000000"/>
                <w:sz w:val="22"/>
                <w:szCs w:val="22"/>
              </w:rPr>
              <w:t>Технологическое присоединение к электросетям Терапевтического корпуса в г. Кызыл</w:t>
            </w:r>
          </w:p>
        </w:tc>
        <w:tc>
          <w:tcPr>
            <w:tcW w:w="94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14,3</w:t>
            </w:r>
          </w:p>
        </w:tc>
        <w:tc>
          <w:tcPr>
            <w:tcW w:w="84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0,0</w:t>
            </w:r>
          </w:p>
        </w:tc>
        <w:tc>
          <w:tcPr>
            <w:tcW w:w="88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14,3</w:t>
            </w:r>
          </w:p>
        </w:tc>
        <w:tc>
          <w:tcPr>
            <w:tcW w:w="94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14,3</w:t>
            </w:r>
          </w:p>
        </w:tc>
        <w:tc>
          <w:tcPr>
            <w:tcW w:w="88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0,0</w:t>
            </w:r>
          </w:p>
        </w:tc>
        <w:tc>
          <w:tcPr>
            <w:tcW w:w="671"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14,3</w:t>
            </w:r>
          </w:p>
        </w:tc>
        <w:tc>
          <w:tcPr>
            <w:tcW w:w="1062"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100%</w:t>
            </w:r>
          </w:p>
        </w:tc>
      </w:tr>
      <w:tr w:rsidR="00EC221D" w:rsidTr="00A13CA3">
        <w:trPr>
          <w:trHeight w:val="796"/>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EC221D" w:rsidRDefault="00EC221D" w:rsidP="007D2B89">
            <w:pPr>
              <w:rPr>
                <w:color w:val="000000"/>
                <w:sz w:val="22"/>
                <w:szCs w:val="22"/>
              </w:rPr>
            </w:pPr>
            <w:r>
              <w:rPr>
                <w:color w:val="000000"/>
                <w:sz w:val="22"/>
                <w:szCs w:val="22"/>
              </w:rPr>
              <w:t xml:space="preserve">Технологическое присоединение к </w:t>
            </w:r>
            <w:proofErr w:type="spellStart"/>
            <w:proofErr w:type="gramStart"/>
            <w:r>
              <w:rPr>
                <w:color w:val="000000"/>
                <w:sz w:val="22"/>
                <w:szCs w:val="22"/>
              </w:rPr>
              <w:t>к</w:t>
            </w:r>
            <w:proofErr w:type="spellEnd"/>
            <w:proofErr w:type="gramEnd"/>
            <w:r>
              <w:rPr>
                <w:color w:val="000000"/>
                <w:sz w:val="22"/>
                <w:szCs w:val="22"/>
              </w:rPr>
              <w:t xml:space="preserve"> системе теплоснабжения здания ТИГПИ в г. Кызыл</w:t>
            </w:r>
          </w:p>
        </w:tc>
        <w:tc>
          <w:tcPr>
            <w:tcW w:w="94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1,7</w:t>
            </w:r>
          </w:p>
        </w:tc>
        <w:tc>
          <w:tcPr>
            <w:tcW w:w="84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0,0</w:t>
            </w:r>
          </w:p>
        </w:tc>
        <w:tc>
          <w:tcPr>
            <w:tcW w:w="88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1,7</w:t>
            </w:r>
          </w:p>
        </w:tc>
        <w:tc>
          <w:tcPr>
            <w:tcW w:w="94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0,0</w:t>
            </w:r>
          </w:p>
        </w:tc>
        <w:tc>
          <w:tcPr>
            <w:tcW w:w="88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0,0</w:t>
            </w:r>
          </w:p>
        </w:tc>
        <w:tc>
          <w:tcPr>
            <w:tcW w:w="671"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0,0</w:t>
            </w:r>
          </w:p>
        </w:tc>
        <w:tc>
          <w:tcPr>
            <w:tcW w:w="1062"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0%</w:t>
            </w:r>
          </w:p>
        </w:tc>
      </w:tr>
      <w:tr w:rsidR="00EC221D" w:rsidTr="003F294B">
        <w:trPr>
          <w:trHeight w:val="928"/>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EC221D" w:rsidRDefault="00EC221D" w:rsidP="007D2B89">
            <w:pPr>
              <w:rPr>
                <w:color w:val="000000"/>
                <w:sz w:val="22"/>
                <w:szCs w:val="22"/>
              </w:rPr>
            </w:pPr>
            <w:r>
              <w:rPr>
                <w:color w:val="000000"/>
                <w:sz w:val="22"/>
                <w:szCs w:val="22"/>
              </w:rPr>
              <w:lastRenderedPageBreak/>
              <w:t>Наружные инженерные сети и благоустройство к жилым домам в Южной части г. Кызыла Республики Тыва (Стимул)</w:t>
            </w:r>
          </w:p>
        </w:tc>
        <w:tc>
          <w:tcPr>
            <w:tcW w:w="94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71,2</w:t>
            </w:r>
          </w:p>
        </w:tc>
        <w:tc>
          <w:tcPr>
            <w:tcW w:w="84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69,0</w:t>
            </w:r>
          </w:p>
        </w:tc>
        <w:tc>
          <w:tcPr>
            <w:tcW w:w="88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2,2</w:t>
            </w:r>
          </w:p>
        </w:tc>
        <w:tc>
          <w:tcPr>
            <w:tcW w:w="94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71,2</w:t>
            </w:r>
          </w:p>
        </w:tc>
        <w:tc>
          <w:tcPr>
            <w:tcW w:w="88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69,0</w:t>
            </w:r>
          </w:p>
        </w:tc>
        <w:tc>
          <w:tcPr>
            <w:tcW w:w="671"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2,2</w:t>
            </w:r>
          </w:p>
        </w:tc>
        <w:tc>
          <w:tcPr>
            <w:tcW w:w="1062"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100%</w:t>
            </w:r>
          </w:p>
        </w:tc>
      </w:tr>
      <w:tr w:rsidR="00EC221D" w:rsidTr="003F294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Итого</w:t>
            </w:r>
          </w:p>
        </w:tc>
        <w:tc>
          <w:tcPr>
            <w:tcW w:w="94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429,0</w:t>
            </w:r>
          </w:p>
        </w:tc>
        <w:tc>
          <w:tcPr>
            <w:tcW w:w="84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322,3</w:t>
            </w:r>
          </w:p>
        </w:tc>
        <w:tc>
          <w:tcPr>
            <w:tcW w:w="88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106,7</w:t>
            </w:r>
          </w:p>
        </w:tc>
        <w:tc>
          <w:tcPr>
            <w:tcW w:w="94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411,4</w:t>
            </w:r>
          </w:p>
        </w:tc>
        <w:tc>
          <w:tcPr>
            <w:tcW w:w="88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322,3</w:t>
            </w:r>
          </w:p>
        </w:tc>
        <w:tc>
          <w:tcPr>
            <w:tcW w:w="671"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89,1</w:t>
            </w:r>
          </w:p>
        </w:tc>
        <w:tc>
          <w:tcPr>
            <w:tcW w:w="1062"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96%</w:t>
            </w:r>
          </w:p>
        </w:tc>
      </w:tr>
    </w:tbl>
    <w:p w:rsidR="00EC221D" w:rsidRDefault="00EC221D" w:rsidP="007D2B89">
      <w:pPr>
        <w:ind w:firstLine="709"/>
        <w:jc w:val="both"/>
        <w:rPr>
          <w:sz w:val="28"/>
          <w:szCs w:val="28"/>
        </w:rPr>
      </w:pPr>
    </w:p>
    <w:p w:rsidR="00EC221D" w:rsidRPr="00107E8E" w:rsidRDefault="00EC221D" w:rsidP="007D2B89">
      <w:pPr>
        <w:ind w:firstLine="709"/>
        <w:jc w:val="both"/>
        <w:rPr>
          <w:sz w:val="28"/>
          <w:szCs w:val="28"/>
        </w:rPr>
      </w:pPr>
    </w:p>
    <w:p w:rsidR="00EC221D" w:rsidRPr="00BE7777" w:rsidRDefault="00EC221D" w:rsidP="007D2B89">
      <w:pPr>
        <w:ind w:firstLine="709"/>
        <w:jc w:val="center"/>
        <w:rPr>
          <w:b/>
          <w:sz w:val="28"/>
          <w:szCs w:val="28"/>
        </w:rPr>
      </w:pPr>
      <w:r w:rsidRPr="00BE7777">
        <w:rPr>
          <w:b/>
          <w:sz w:val="28"/>
          <w:szCs w:val="28"/>
        </w:rPr>
        <w:t>Подраздел 0503 «Благоустройство»</w:t>
      </w:r>
    </w:p>
    <w:p w:rsidR="00EC221D" w:rsidRPr="00107E8E" w:rsidRDefault="00EC221D" w:rsidP="007D2B89">
      <w:pPr>
        <w:ind w:firstLine="709"/>
        <w:jc w:val="both"/>
        <w:rPr>
          <w:sz w:val="28"/>
          <w:szCs w:val="28"/>
        </w:rPr>
      </w:pPr>
    </w:p>
    <w:p w:rsidR="00EC221D" w:rsidRDefault="00EC221D" w:rsidP="007D2B89">
      <w:pPr>
        <w:ind w:firstLine="709"/>
        <w:jc w:val="both"/>
        <w:rPr>
          <w:sz w:val="28"/>
          <w:szCs w:val="28"/>
        </w:rPr>
      </w:pPr>
      <w:r w:rsidRPr="00107E8E">
        <w:rPr>
          <w:sz w:val="28"/>
          <w:szCs w:val="28"/>
        </w:rPr>
        <w:t>В 202</w:t>
      </w:r>
      <w:r>
        <w:rPr>
          <w:sz w:val="28"/>
          <w:szCs w:val="28"/>
        </w:rPr>
        <w:t>1</w:t>
      </w:r>
      <w:r w:rsidRPr="00107E8E">
        <w:rPr>
          <w:sz w:val="28"/>
          <w:szCs w:val="28"/>
        </w:rPr>
        <w:t xml:space="preserve"> году по подразделу 0503 исполнение составило </w:t>
      </w:r>
      <w:r>
        <w:rPr>
          <w:sz w:val="28"/>
          <w:szCs w:val="28"/>
        </w:rPr>
        <w:t>148,8</w:t>
      </w:r>
      <w:r w:rsidRPr="00107E8E">
        <w:rPr>
          <w:sz w:val="28"/>
          <w:szCs w:val="28"/>
        </w:rPr>
        <w:t xml:space="preserve"> млн. рублей</w:t>
      </w:r>
      <w:r>
        <w:rPr>
          <w:sz w:val="28"/>
          <w:szCs w:val="28"/>
        </w:rPr>
        <w:t xml:space="preserve"> или 89 от плана</w:t>
      </w:r>
      <w:r w:rsidRPr="00107E8E">
        <w:rPr>
          <w:sz w:val="28"/>
          <w:szCs w:val="28"/>
        </w:rPr>
        <w:t xml:space="preserve">, что на </w:t>
      </w:r>
      <w:r>
        <w:rPr>
          <w:sz w:val="28"/>
          <w:szCs w:val="28"/>
        </w:rPr>
        <w:t>2</w:t>
      </w:r>
      <w:r w:rsidRPr="00107E8E">
        <w:rPr>
          <w:sz w:val="28"/>
          <w:szCs w:val="28"/>
        </w:rPr>
        <w:t xml:space="preserve">% </w:t>
      </w:r>
      <w:r>
        <w:rPr>
          <w:sz w:val="28"/>
          <w:szCs w:val="28"/>
        </w:rPr>
        <w:t xml:space="preserve">меньше </w:t>
      </w:r>
      <w:r w:rsidRPr="00107E8E">
        <w:rPr>
          <w:sz w:val="28"/>
          <w:szCs w:val="28"/>
        </w:rPr>
        <w:t>по сравнению с уровнем 20</w:t>
      </w:r>
      <w:r>
        <w:rPr>
          <w:sz w:val="28"/>
          <w:szCs w:val="28"/>
        </w:rPr>
        <w:t>20</w:t>
      </w:r>
      <w:r w:rsidRPr="00107E8E">
        <w:rPr>
          <w:sz w:val="28"/>
          <w:szCs w:val="28"/>
        </w:rPr>
        <w:t xml:space="preserve"> года (</w:t>
      </w:r>
      <w:r>
        <w:rPr>
          <w:i/>
          <w:sz w:val="28"/>
          <w:szCs w:val="28"/>
        </w:rPr>
        <w:t>152,0</w:t>
      </w:r>
      <w:r w:rsidRPr="00107E8E">
        <w:rPr>
          <w:i/>
          <w:sz w:val="28"/>
          <w:szCs w:val="28"/>
        </w:rPr>
        <w:t xml:space="preserve"> млн. рублей</w:t>
      </w:r>
      <w:r w:rsidRPr="00107E8E">
        <w:rPr>
          <w:sz w:val="28"/>
          <w:szCs w:val="28"/>
        </w:rPr>
        <w:t xml:space="preserve">), в том числе средства из федерального бюджета </w:t>
      </w:r>
      <w:r>
        <w:rPr>
          <w:sz w:val="28"/>
          <w:szCs w:val="28"/>
        </w:rPr>
        <w:t>52,2</w:t>
      </w:r>
      <w:r w:rsidRPr="00107E8E">
        <w:rPr>
          <w:sz w:val="28"/>
          <w:szCs w:val="28"/>
        </w:rPr>
        <w:t xml:space="preserve"> млн. рублей, республиканского бюджета </w:t>
      </w:r>
      <w:r>
        <w:rPr>
          <w:sz w:val="28"/>
          <w:szCs w:val="28"/>
        </w:rPr>
        <w:t>96,6</w:t>
      </w:r>
      <w:r w:rsidRPr="00107E8E">
        <w:rPr>
          <w:sz w:val="28"/>
          <w:szCs w:val="28"/>
        </w:rPr>
        <w:t xml:space="preserve"> млн. рублей, из них по мероприятиям:</w:t>
      </w:r>
    </w:p>
    <w:tbl>
      <w:tblPr>
        <w:tblW w:w="9630" w:type="dxa"/>
        <w:tblInd w:w="93" w:type="dxa"/>
        <w:tblLook w:val="04A0" w:firstRow="1" w:lastRow="0" w:firstColumn="1" w:lastColumn="0" w:noHBand="0" w:noVBand="1"/>
      </w:tblPr>
      <w:tblGrid>
        <w:gridCol w:w="3559"/>
        <w:gridCol w:w="940"/>
        <w:gridCol w:w="840"/>
        <w:gridCol w:w="880"/>
        <w:gridCol w:w="940"/>
        <w:gridCol w:w="880"/>
        <w:gridCol w:w="671"/>
        <w:gridCol w:w="920"/>
      </w:tblGrid>
      <w:tr w:rsidR="00EC221D" w:rsidTr="003F294B">
        <w:trPr>
          <w:trHeight w:val="300"/>
        </w:trPr>
        <w:tc>
          <w:tcPr>
            <w:tcW w:w="3559" w:type="dxa"/>
            <w:tcBorders>
              <w:top w:val="nil"/>
              <w:left w:val="nil"/>
              <w:bottom w:val="nil"/>
              <w:right w:val="nil"/>
            </w:tcBorders>
            <w:shd w:val="clear" w:color="auto" w:fill="auto"/>
            <w:noWrap/>
            <w:vAlign w:val="center"/>
            <w:hideMark/>
          </w:tcPr>
          <w:p w:rsidR="00EC221D" w:rsidRDefault="00EC221D" w:rsidP="007D2B89">
            <w:pPr>
              <w:jc w:val="center"/>
              <w:rPr>
                <w:color w:val="000000"/>
                <w:sz w:val="22"/>
                <w:szCs w:val="22"/>
              </w:rPr>
            </w:pPr>
          </w:p>
        </w:tc>
        <w:tc>
          <w:tcPr>
            <w:tcW w:w="940" w:type="dxa"/>
            <w:tcBorders>
              <w:top w:val="nil"/>
              <w:left w:val="nil"/>
              <w:bottom w:val="nil"/>
              <w:right w:val="nil"/>
            </w:tcBorders>
            <w:shd w:val="clear" w:color="auto" w:fill="auto"/>
            <w:noWrap/>
            <w:vAlign w:val="center"/>
            <w:hideMark/>
          </w:tcPr>
          <w:p w:rsidR="00EC221D" w:rsidRDefault="00EC221D" w:rsidP="007D2B89">
            <w:pPr>
              <w:jc w:val="center"/>
              <w:rPr>
                <w:color w:val="000000"/>
                <w:sz w:val="22"/>
                <w:szCs w:val="22"/>
              </w:rPr>
            </w:pPr>
          </w:p>
        </w:tc>
        <w:tc>
          <w:tcPr>
            <w:tcW w:w="840" w:type="dxa"/>
            <w:tcBorders>
              <w:top w:val="nil"/>
              <w:left w:val="nil"/>
              <w:bottom w:val="nil"/>
              <w:right w:val="nil"/>
            </w:tcBorders>
            <w:shd w:val="clear" w:color="auto" w:fill="auto"/>
            <w:noWrap/>
            <w:vAlign w:val="center"/>
            <w:hideMark/>
          </w:tcPr>
          <w:p w:rsidR="00EC221D" w:rsidRDefault="00EC221D" w:rsidP="007D2B89">
            <w:pPr>
              <w:jc w:val="center"/>
              <w:rPr>
                <w:color w:val="000000"/>
                <w:sz w:val="22"/>
                <w:szCs w:val="22"/>
              </w:rPr>
            </w:pPr>
          </w:p>
        </w:tc>
        <w:tc>
          <w:tcPr>
            <w:tcW w:w="880" w:type="dxa"/>
            <w:tcBorders>
              <w:top w:val="nil"/>
              <w:left w:val="nil"/>
              <w:bottom w:val="nil"/>
              <w:right w:val="nil"/>
            </w:tcBorders>
            <w:shd w:val="clear" w:color="auto" w:fill="auto"/>
            <w:noWrap/>
            <w:vAlign w:val="center"/>
            <w:hideMark/>
          </w:tcPr>
          <w:p w:rsidR="00EC221D" w:rsidRDefault="00EC221D" w:rsidP="007D2B89">
            <w:pPr>
              <w:jc w:val="center"/>
              <w:rPr>
                <w:color w:val="000000"/>
                <w:sz w:val="22"/>
                <w:szCs w:val="22"/>
              </w:rPr>
            </w:pPr>
          </w:p>
        </w:tc>
        <w:tc>
          <w:tcPr>
            <w:tcW w:w="940" w:type="dxa"/>
            <w:tcBorders>
              <w:top w:val="nil"/>
              <w:left w:val="nil"/>
              <w:bottom w:val="nil"/>
              <w:right w:val="nil"/>
            </w:tcBorders>
            <w:shd w:val="clear" w:color="auto" w:fill="auto"/>
            <w:noWrap/>
            <w:vAlign w:val="center"/>
            <w:hideMark/>
          </w:tcPr>
          <w:p w:rsidR="00EC221D" w:rsidRDefault="00EC221D" w:rsidP="007D2B89">
            <w:pPr>
              <w:jc w:val="center"/>
              <w:rPr>
                <w:color w:val="000000"/>
                <w:sz w:val="22"/>
                <w:szCs w:val="22"/>
              </w:rPr>
            </w:pPr>
          </w:p>
        </w:tc>
        <w:tc>
          <w:tcPr>
            <w:tcW w:w="880" w:type="dxa"/>
            <w:tcBorders>
              <w:top w:val="nil"/>
              <w:left w:val="nil"/>
              <w:bottom w:val="nil"/>
              <w:right w:val="nil"/>
            </w:tcBorders>
            <w:shd w:val="clear" w:color="auto" w:fill="auto"/>
            <w:noWrap/>
            <w:vAlign w:val="center"/>
            <w:hideMark/>
          </w:tcPr>
          <w:p w:rsidR="00EC221D" w:rsidRDefault="00EC221D" w:rsidP="007D2B89">
            <w:pPr>
              <w:jc w:val="center"/>
              <w:rPr>
                <w:color w:val="000000"/>
                <w:sz w:val="22"/>
                <w:szCs w:val="22"/>
              </w:rPr>
            </w:pPr>
          </w:p>
        </w:tc>
        <w:tc>
          <w:tcPr>
            <w:tcW w:w="1591" w:type="dxa"/>
            <w:gridSpan w:val="2"/>
            <w:tcBorders>
              <w:top w:val="nil"/>
              <w:left w:val="nil"/>
              <w:bottom w:val="single" w:sz="4" w:space="0" w:color="auto"/>
              <w:right w:val="nil"/>
            </w:tcBorders>
            <w:shd w:val="clear" w:color="auto" w:fill="auto"/>
            <w:noWrap/>
            <w:vAlign w:val="center"/>
            <w:hideMark/>
          </w:tcPr>
          <w:p w:rsidR="00EC221D" w:rsidRDefault="00EC221D" w:rsidP="007D2B89">
            <w:pPr>
              <w:jc w:val="right"/>
              <w:rPr>
                <w:color w:val="000000"/>
                <w:sz w:val="20"/>
                <w:szCs w:val="20"/>
              </w:rPr>
            </w:pPr>
            <w:r>
              <w:rPr>
                <w:color w:val="000000"/>
                <w:sz w:val="20"/>
                <w:szCs w:val="20"/>
              </w:rPr>
              <w:t>млн. рублей</w:t>
            </w:r>
          </w:p>
        </w:tc>
      </w:tr>
      <w:tr w:rsidR="00EC221D" w:rsidTr="003F294B">
        <w:trPr>
          <w:trHeight w:val="600"/>
        </w:trPr>
        <w:tc>
          <w:tcPr>
            <w:tcW w:w="3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Наименование мероприятия</w:t>
            </w:r>
          </w:p>
        </w:tc>
        <w:tc>
          <w:tcPr>
            <w:tcW w:w="2660" w:type="dxa"/>
            <w:gridSpan w:val="3"/>
            <w:tcBorders>
              <w:top w:val="single" w:sz="4" w:space="0" w:color="auto"/>
              <w:left w:val="nil"/>
              <w:bottom w:val="single" w:sz="4" w:space="0" w:color="auto"/>
              <w:right w:val="single" w:sz="4" w:space="0" w:color="000000"/>
            </w:tcBorders>
            <w:shd w:val="clear" w:color="auto" w:fill="auto"/>
            <w:vAlign w:val="center"/>
            <w:hideMark/>
          </w:tcPr>
          <w:p w:rsidR="00EC221D" w:rsidRDefault="00EC221D" w:rsidP="007D2B89">
            <w:pPr>
              <w:jc w:val="center"/>
              <w:rPr>
                <w:b/>
                <w:bCs/>
                <w:color w:val="000000"/>
                <w:sz w:val="22"/>
                <w:szCs w:val="22"/>
              </w:rPr>
            </w:pPr>
            <w:r>
              <w:rPr>
                <w:b/>
                <w:bCs/>
                <w:color w:val="000000"/>
                <w:sz w:val="22"/>
                <w:szCs w:val="22"/>
              </w:rPr>
              <w:t>Предусмотрено в 2021 году</w:t>
            </w:r>
          </w:p>
        </w:tc>
        <w:tc>
          <w:tcPr>
            <w:tcW w:w="2491" w:type="dxa"/>
            <w:gridSpan w:val="3"/>
            <w:tcBorders>
              <w:top w:val="single" w:sz="4" w:space="0" w:color="auto"/>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Исполнение в 2021 году</w:t>
            </w:r>
          </w:p>
        </w:tc>
        <w:tc>
          <w:tcPr>
            <w:tcW w:w="920" w:type="dxa"/>
            <w:vMerge w:val="restart"/>
            <w:tcBorders>
              <w:top w:val="nil"/>
              <w:left w:val="single" w:sz="4" w:space="0" w:color="auto"/>
              <w:bottom w:val="single" w:sz="4" w:space="0" w:color="auto"/>
              <w:right w:val="single" w:sz="4" w:space="0" w:color="auto"/>
            </w:tcBorders>
            <w:shd w:val="clear" w:color="auto" w:fill="auto"/>
            <w:vAlign w:val="center"/>
            <w:hideMark/>
          </w:tcPr>
          <w:p w:rsidR="00EC221D" w:rsidRDefault="00EC221D" w:rsidP="007D2B89">
            <w:pPr>
              <w:jc w:val="center"/>
              <w:rPr>
                <w:b/>
                <w:bCs/>
                <w:color w:val="000000"/>
                <w:sz w:val="22"/>
                <w:szCs w:val="22"/>
              </w:rPr>
            </w:pPr>
            <w:r>
              <w:rPr>
                <w:b/>
                <w:bCs/>
                <w:color w:val="000000"/>
                <w:sz w:val="22"/>
                <w:szCs w:val="22"/>
              </w:rPr>
              <w:t xml:space="preserve">% </w:t>
            </w:r>
            <w:proofErr w:type="spellStart"/>
            <w:r>
              <w:rPr>
                <w:b/>
                <w:bCs/>
                <w:color w:val="000000"/>
                <w:sz w:val="22"/>
                <w:szCs w:val="22"/>
              </w:rPr>
              <w:t>исп</w:t>
            </w:r>
            <w:proofErr w:type="spellEnd"/>
            <w:r>
              <w:rPr>
                <w:b/>
                <w:bCs/>
                <w:color w:val="000000"/>
                <w:sz w:val="22"/>
                <w:szCs w:val="22"/>
              </w:rPr>
              <w:t>-я</w:t>
            </w:r>
          </w:p>
        </w:tc>
      </w:tr>
      <w:tr w:rsidR="00EC221D" w:rsidTr="003F294B">
        <w:trPr>
          <w:trHeight w:val="300"/>
        </w:trPr>
        <w:tc>
          <w:tcPr>
            <w:tcW w:w="3559" w:type="dxa"/>
            <w:vMerge/>
            <w:tcBorders>
              <w:top w:val="single" w:sz="4" w:space="0" w:color="auto"/>
              <w:left w:val="single" w:sz="4" w:space="0" w:color="auto"/>
              <w:bottom w:val="single" w:sz="4" w:space="0" w:color="auto"/>
              <w:right w:val="single" w:sz="4" w:space="0" w:color="auto"/>
            </w:tcBorders>
            <w:vAlign w:val="center"/>
            <w:hideMark/>
          </w:tcPr>
          <w:p w:rsidR="00EC221D" w:rsidRDefault="00EC221D" w:rsidP="007D2B89">
            <w:pPr>
              <w:rPr>
                <w:b/>
                <w:bCs/>
                <w:color w:val="000000"/>
                <w:sz w:val="22"/>
                <w:szCs w:val="22"/>
              </w:rPr>
            </w:pPr>
          </w:p>
        </w:tc>
        <w:tc>
          <w:tcPr>
            <w:tcW w:w="94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Всего</w:t>
            </w:r>
          </w:p>
        </w:tc>
        <w:tc>
          <w:tcPr>
            <w:tcW w:w="84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ФБ</w:t>
            </w:r>
          </w:p>
        </w:tc>
        <w:tc>
          <w:tcPr>
            <w:tcW w:w="88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РБ</w:t>
            </w:r>
          </w:p>
        </w:tc>
        <w:tc>
          <w:tcPr>
            <w:tcW w:w="94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Всего</w:t>
            </w:r>
          </w:p>
        </w:tc>
        <w:tc>
          <w:tcPr>
            <w:tcW w:w="88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ФБ</w:t>
            </w:r>
          </w:p>
        </w:tc>
        <w:tc>
          <w:tcPr>
            <w:tcW w:w="671"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РБ</w:t>
            </w:r>
          </w:p>
        </w:tc>
        <w:tc>
          <w:tcPr>
            <w:tcW w:w="920" w:type="dxa"/>
            <w:vMerge/>
            <w:tcBorders>
              <w:top w:val="nil"/>
              <w:left w:val="single" w:sz="4" w:space="0" w:color="auto"/>
              <w:bottom w:val="single" w:sz="4" w:space="0" w:color="auto"/>
              <w:right w:val="single" w:sz="4" w:space="0" w:color="auto"/>
            </w:tcBorders>
            <w:vAlign w:val="center"/>
            <w:hideMark/>
          </w:tcPr>
          <w:p w:rsidR="00EC221D" w:rsidRDefault="00EC221D" w:rsidP="007D2B89">
            <w:pPr>
              <w:rPr>
                <w:b/>
                <w:bCs/>
                <w:color w:val="000000"/>
                <w:sz w:val="22"/>
                <w:szCs w:val="22"/>
              </w:rPr>
            </w:pPr>
          </w:p>
        </w:tc>
      </w:tr>
      <w:tr w:rsidR="00EC221D" w:rsidTr="00A13CA3">
        <w:trPr>
          <w:trHeight w:val="1183"/>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EC221D" w:rsidRDefault="00EC221D" w:rsidP="007D2B89">
            <w:pPr>
              <w:rPr>
                <w:color w:val="000000"/>
                <w:sz w:val="22"/>
                <w:szCs w:val="22"/>
              </w:rPr>
            </w:pPr>
            <w:r>
              <w:rPr>
                <w:color w:val="000000"/>
                <w:sz w:val="22"/>
                <w:szCs w:val="22"/>
              </w:rPr>
              <w:t xml:space="preserve">Строительство инженерной инфраструктуры и благоустройства площадок с. Ак-Тал </w:t>
            </w:r>
            <w:proofErr w:type="spellStart"/>
            <w:r>
              <w:rPr>
                <w:color w:val="000000"/>
                <w:sz w:val="22"/>
                <w:szCs w:val="22"/>
              </w:rPr>
              <w:t>Чеди-Хольский</w:t>
            </w:r>
            <w:proofErr w:type="spellEnd"/>
            <w:r>
              <w:rPr>
                <w:color w:val="000000"/>
                <w:sz w:val="22"/>
                <w:szCs w:val="22"/>
              </w:rPr>
              <w:t xml:space="preserve"> </w:t>
            </w:r>
            <w:proofErr w:type="spellStart"/>
            <w:r>
              <w:rPr>
                <w:color w:val="000000"/>
                <w:sz w:val="22"/>
                <w:szCs w:val="22"/>
              </w:rPr>
              <w:t>кожуун</w:t>
            </w:r>
            <w:proofErr w:type="spellEnd"/>
            <w:r>
              <w:rPr>
                <w:color w:val="000000"/>
                <w:sz w:val="22"/>
                <w:szCs w:val="22"/>
              </w:rPr>
              <w:t xml:space="preserve"> (КРСТ)</w:t>
            </w:r>
          </w:p>
        </w:tc>
        <w:tc>
          <w:tcPr>
            <w:tcW w:w="94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19,8</w:t>
            </w:r>
          </w:p>
        </w:tc>
        <w:tc>
          <w:tcPr>
            <w:tcW w:w="84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19,6</w:t>
            </w:r>
          </w:p>
        </w:tc>
        <w:tc>
          <w:tcPr>
            <w:tcW w:w="88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0,2</w:t>
            </w:r>
          </w:p>
        </w:tc>
        <w:tc>
          <w:tcPr>
            <w:tcW w:w="94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17,7</w:t>
            </w:r>
          </w:p>
        </w:tc>
        <w:tc>
          <w:tcPr>
            <w:tcW w:w="88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17,5</w:t>
            </w:r>
          </w:p>
        </w:tc>
        <w:tc>
          <w:tcPr>
            <w:tcW w:w="671"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0,2</w:t>
            </w:r>
          </w:p>
        </w:tc>
        <w:tc>
          <w:tcPr>
            <w:tcW w:w="92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89%</w:t>
            </w:r>
          </w:p>
        </w:tc>
      </w:tr>
      <w:tr w:rsidR="00EC221D" w:rsidTr="003F294B">
        <w:trPr>
          <w:trHeight w:val="551"/>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EC221D" w:rsidRDefault="00EC221D" w:rsidP="007D2B89">
            <w:pPr>
              <w:rPr>
                <w:color w:val="000000"/>
                <w:sz w:val="22"/>
                <w:szCs w:val="22"/>
              </w:rPr>
            </w:pPr>
            <w:r>
              <w:rPr>
                <w:color w:val="000000"/>
                <w:sz w:val="22"/>
                <w:szCs w:val="22"/>
              </w:rPr>
              <w:t>Благоустройство сельских территорий (КРСТ)</w:t>
            </w:r>
          </w:p>
        </w:tc>
        <w:tc>
          <w:tcPr>
            <w:tcW w:w="94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35,0</w:t>
            </w:r>
          </w:p>
        </w:tc>
        <w:tc>
          <w:tcPr>
            <w:tcW w:w="84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34,7</w:t>
            </w:r>
          </w:p>
        </w:tc>
        <w:tc>
          <w:tcPr>
            <w:tcW w:w="88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0,4</w:t>
            </w:r>
          </w:p>
        </w:tc>
        <w:tc>
          <w:tcPr>
            <w:tcW w:w="94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35,0</w:t>
            </w:r>
          </w:p>
        </w:tc>
        <w:tc>
          <w:tcPr>
            <w:tcW w:w="88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34,7</w:t>
            </w:r>
          </w:p>
        </w:tc>
        <w:tc>
          <w:tcPr>
            <w:tcW w:w="671"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0,4</w:t>
            </w:r>
          </w:p>
        </w:tc>
        <w:tc>
          <w:tcPr>
            <w:tcW w:w="92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100%</w:t>
            </w:r>
          </w:p>
        </w:tc>
      </w:tr>
      <w:tr w:rsidR="00EC221D" w:rsidTr="00A13CA3">
        <w:trPr>
          <w:trHeight w:val="1069"/>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EC221D" w:rsidRDefault="00EC221D" w:rsidP="007D2B89">
            <w:pPr>
              <w:rPr>
                <w:color w:val="000000"/>
                <w:sz w:val="22"/>
                <w:szCs w:val="22"/>
              </w:rPr>
            </w:pPr>
            <w:r>
              <w:rPr>
                <w:color w:val="000000"/>
                <w:sz w:val="22"/>
                <w:szCs w:val="22"/>
              </w:rPr>
              <w:t>Благоустройство прилегающих территорий строящихся многоквартирных домов для детей-сирот и переселения</w:t>
            </w:r>
          </w:p>
        </w:tc>
        <w:tc>
          <w:tcPr>
            <w:tcW w:w="94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111,6</w:t>
            </w:r>
          </w:p>
        </w:tc>
        <w:tc>
          <w:tcPr>
            <w:tcW w:w="84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0,0</w:t>
            </w:r>
          </w:p>
        </w:tc>
        <w:tc>
          <w:tcPr>
            <w:tcW w:w="88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111,6</w:t>
            </w:r>
          </w:p>
        </w:tc>
        <w:tc>
          <w:tcPr>
            <w:tcW w:w="94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96,1</w:t>
            </w:r>
          </w:p>
        </w:tc>
        <w:tc>
          <w:tcPr>
            <w:tcW w:w="88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0,0</w:t>
            </w:r>
          </w:p>
        </w:tc>
        <w:tc>
          <w:tcPr>
            <w:tcW w:w="671"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96,1</w:t>
            </w:r>
          </w:p>
        </w:tc>
        <w:tc>
          <w:tcPr>
            <w:tcW w:w="92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86%</w:t>
            </w:r>
          </w:p>
        </w:tc>
      </w:tr>
      <w:tr w:rsidR="00EC221D" w:rsidTr="003F294B">
        <w:trPr>
          <w:trHeight w:val="300"/>
        </w:trPr>
        <w:tc>
          <w:tcPr>
            <w:tcW w:w="3559" w:type="dxa"/>
            <w:tcBorders>
              <w:top w:val="nil"/>
              <w:left w:val="single" w:sz="4" w:space="0" w:color="auto"/>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Итого</w:t>
            </w:r>
          </w:p>
        </w:tc>
        <w:tc>
          <w:tcPr>
            <w:tcW w:w="94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166,4</w:t>
            </w:r>
          </w:p>
        </w:tc>
        <w:tc>
          <w:tcPr>
            <w:tcW w:w="84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54,3</w:t>
            </w:r>
          </w:p>
        </w:tc>
        <w:tc>
          <w:tcPr>
            <w:tcW w:w="88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112,1</w:t>
            </w:r>
          </w:p>
        </w:tc>
        <w:tc>
          <w:tcPr>
            <w:tcW w:w="94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148,8</w:t>
            </w:r>
          </w:p>
        </w:tc>
        <w:tc>
          <w:tcPr>
            <w:tcW w:w="88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52,2</w:t>
            </w:r>
          </w:p>
        </w:tc>
        <w:tc>
          <w:tcPr>
            <w:tcW w:w="671"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96,6</w:t>
            </w:r>
          </w:p>
        </w:tc>
        <w:tc>
          <w:tcPr>
            <w:tcW w:w="92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89%</w:t>
            </w:r>
          </w:p>
        </w:tc>
      </w:tr>
    </w:tbl>
    <w:p w:rsidR="00E345E9" w:rsidRDefault="00E345E9" w:rsidP="007D2B89">
      <w:pPr>
        <w:ind w:firstLine="709"/>
        <w:jc w:val="center"/>
        <w:rPr>
          <w:b/>
          <w:sz w:val="28"/>
          <w:szCs w:val="28"/>
        </w:rPr>
      </w:pPr>
    </w:p>
    <w:p w:rsidR="00EC221D" w:rsidRPr="00107E8E" w:rsidRDefault="00EC221D" w:rsidP="007D2B89">
      <w:pPr>
        <w:ind w:firstLine="709"/>
        <w:jc w:val="center"/>
        <w:rPr>
          <w:b/>
          <w:sz w:val="28"/>
          <w:szCs w:val="28"/>
        </w:rPr>
      </w:pPr>
      <w:r w:rsidRPr="00107E8E">
        <w:rPr>
          <w:b/>
          <w:sz w:val="28"/>
          <w:szCs w:val="28"/>
        </w:rPr>
        <w:t>Раздел 0700 «Образование»</w:t>
      </w:r>
    </w:p>
    <w:p w:rsidR="00EC221D" w:rsidRPr="00107E8E" w:rsidRDefault="00EC221D" w:rsidP="007D2B89">
      <w:pPr>
        <w:ind w:firstLine="709"/>
        <w:jc w:val="both"/>
        <w:rPr>
          <w:b/>
          <w:sz w:val="28"/>
          <w:szCs w:val="28"/>
        </w:rPr>
      </w:pPr>
    </w:p>
    <w:p w:rsidR="00EC221D" w:rsidRDefault="00EC221D" w:rsidP="007D2B89">
      <w:pPr>
        <w:ind w:firstLine="709"/>
        <w:jc w:val="both"/>
        <w:rPr>
          <w:sz w:val="28"/>
          <w:szCs w:val="28"/>
        </w:rPr>
      </w:pPr>
      <w:r w:rsidRPr="000E79B6">
        <w:rPr>
          <w:sz w:val="28"/>
          <w:szCs w:val="28"/>
        </w:rPr>
        <w:t>По итогам 2021 года исполнение по капитальным вложениям по разделу 0700 составило 813,7 млн. рублей, что на 31% меньше к уровню 2020 года (</w:t>
      </w:r>
      <w:r w:rsidRPr="000E79B6">
        <w:rPr>
          <w:i/>
          <w:sz w:val="28"/>
          <w:szCs w:val="28"/>
        </w:rPr>
        <w:t>1 177,2 млн. рублей</w:t>
      </w:r>
      <w:r w:rsidRPr="000E79B6">
        <w:rPr>
          <w:sz w:val="28"/>
          <w:szCs w:val="28"/>
        </w:rPr>
        <w:t>), из них за счет федерального бюджета 584,4 млн. рублей, за счет средств республиканского бюджета 229,3 млн. рублей. Наибольшая сумма освоения в 2021 году наблюдается по подразделу 0701 «Жилищное хозяйство «Дошкольное образование» в размере 471,0 млн. рублей или 58% от всей суммы исполнения по данному разделу</w:t>
      </w:r>
    </w:p>
    <w:p w:rsidR="00EC221D" w:rsidRDefault="00EC221D" w:rsidP="007D2B89">
      <w:pPr>
        <w:ind w:firstLine="709"/>
        <w:jc w:val="center"/>
        <w:rPr>
          <w:b/>
          <w:sz w:val="28"/>
          <w:szCs w:val="28"/>
        </w:rPr>
      </w:pPr>
    </w:p>
    <w:p w:rsidR="00EC221D" w:rsidRPr="00BE7777" w:rsidRDefault="00EC221D" w:rsidP="007D2B89">
      <w:pPr>
        <w:ind w:firstLine="709"/>
        <w:jc w:val="center"/>
        <w:rPr>
          <w:b/>
          <w:sz w:val="28"/>
          <w:szCs w:val="28"/>
        </w:rPr>
      </w:pPr>
      <w:r w:rsidRPr="00BE7777">
        <w:rPr>
          <w:b/>
          <w:sz w:val="28"/>
          <w:szCs w:val="28"/>
        </w:rPr>
        <w:t>Подраздел 0701 «Дошкольное образование»</w:t>
      </w:r>
    </w:p>
    <w:p w:rsidR="00EC221D" w:rsidRPr="00107E8E" w:rsidRDefault="00EC221D" w:rsidP="007D2B89">
      <w:pPr>
        <w:ind w:firstLine="709"/>
        <w:jc w:val="both"/>
        <w:rPr>
          <w:sz w:val="28"/>
          <w:szCs w:val="28"/>
        </w:rPr>
      </w:pPr>
    </w:p>
    <w:p w:rsidR="00EC221D" w:rsidRPr="00F76ED9" w:rsidRDefault="00EC221D" w:rsidP="007D2B89">
      <w:pPr>
        <w:ind w:firstLine="709"/>
        <w:jc w:val="both"/>
        <w:rPr>
          <w:sz w:val="28"/>
          <w:szCs w:val="28"/>
        </w:rPr>
      </w:pPr>
      <w:r w:rsidRPr="00107E8E">
        <w:rPr>
          <w:sz w:val="28"/>
          <w:szCs w:val="28"/>
        </w:rPr>
        <w:t>В 202</w:t>
      </w:r>
      <w:r>
        <w:rPr>
          <w:sz w:val="28"/>
          <w:szCs w:val="28"/>
        </w:rPr>
        <w:t>1</w:t>
      </w:r>
      <w:r w:rsidRPr="00107E8E">
        <w:rPr>
          <w:sz w:val="28"/>
          <w:szCs w:val="28"/>
        </w:rPr>
        <w:t xml:space="preserve"> году по подразделу </w:t>
      </w:r>
      <w:r>
        <w:rPr>
          <w:sz w:val="28"/>
          <w:szCs w:val="28"/>
        </w:rPr>
        <w:t>0701</w:t>
      </w:r>
      <w:r w:rsidRPr="00107E8E">
        <w:rPr>
          <w:sz w:val="28"/>
          <w:szCs w:val="28"/>
        </w:rPr>
        <w:t xml:space="preserve"> исполнение составило </w:t>
      </w:r>
      <w:r>
        <w:rPr>
          <w:sz w:val="28"/>
          <w:szCs w:val="28"/>
        </w:rPr>
        <w:t>471,0</w:t>
      </w:r>
      <w:r w:rsidRPr="00107E8E">
        <w:rPr>
          <w:sz w:val="28"/>
          <w:szCs w:val="28"/>
        </w:rPr>
        <w:t xml:space="preserve"> млн. рублей</w:t>
      </w:r>
      <w:r>
        <w:rPr>
          <w:sz w:val="28"/>
          <w:szCs w:val="28"/>
        </w:rPr>
        <w:t xml:space="preserve"> или 93% от плана</w:t>
      </w:r>
      <w:r w:rsidRPr="00107E8E">
        <w:rPr>
          <w:sz w:val="28"/>
          <w:szCs w:val="28"/>
        </w:rPr>
        <w:t xml:space="preserve">, в том числе средства из федерального бюджета </w:t>
      </w:r>
      <w:r>
        <w:rPr>
          <w:sz w:val="28"/>
          <w:szCs w:val="28"/>
        </w:rPr>
        <w:t xml:space="preserve">330,3 </w:t>
      </w:r>
      <w:r w:rsidRPr="00107E8E">
        <w:rPr>
          <w:sz w:val="28"/>
          <w:szCs w:val="28"/>
        </w:rPr>
        <w:t xml:space="preserve">млн. рублей, республиканского бюджета </w:t>
      </w:r>
      <w:r>
        <w:rPr>
          <w:sz w:val="28"/>
          <w:szCs w:val="28"/>
        </w:rPr>
        <w:t>140,8</w:t>
      </w:r>
      <w:r w:rsidRPr="00107E8E">
        <w:rPr>
          <w:sz w:val="28"/>
          <w:szCs w:val="28"/>
        </w:rPr>
        <w:t xml:space="preserve"> млн. рублей, из них по мероприятиям:</w:t>
      </w:r>
    </w:p>
    <w:p w:rsidR="005D712B" w:rsidRPr="00F76ED9" w:rsidRDefault="005D712B" w:rsidP="007D2B89">
      <w:pPr>
        <w:ind w:firstLine="709"/>
        <w:jc w:val="both"/>
        <w:rPr>
          <w:sz w:val="28"/>
          <w:szCs w:val="28"/>
        </w:rPr>
      </w:pPr>
    </w:p>
    <w:tbl>
      <w:tblPr>
        <w:tblW w:w="9630" w:type="dxa"/>
        <w:tblInd w:w="93" w:type="dxa"/>
        <w:tblLook w:val="04A0" w:firstRow="1" w:lastRow="0" w:firstColumn="1" w:lastColumn="0" w:noHBand="0" w:noVBand="1"/>
      </w:tblPr>
      <w:tblGrid>
        <w:gridCol w:w="3417"/>
        <w:gridCol w:w="940"/>
        <w:gridCol w:w="840"/>
        <w:gridCol w:w="880"/>
        <w:gridCol w:w="940"/>
        <w:gridCol w:w="880"/>
        <w:gridCol w:w="789"/>
        <w:gridCol w:w="944"/>
      </w:tblGrid>
      <w:tr w:rsidR="00EC221D" w:rsidTr="003F294B">
        <w:trPr>
          <w:trHeight w:val="242"/>
        </w:trPr>
        <w:tc>
          <w:tcPr>
            <w:tcW w:w="3417" w:type="dxa"/>
            <w:tcBorders>
              <w:top w:val="nil"/>
              <w:left w:val="nil"/>
              <w:bottom w:val="nil"/>
              <w:right w:val="nil"/>
            </w:tcBorders>
            <w:shd w:val="clear" w:color="auto" w:fill="auto"/>
            <w:noWrap/>
            <w:vAlign w:val="center"/>
            <w:hideMark/>
          </w:tcPr>
          <w:p w:rsidR="00EC221D" w:rsidRDefault="00EC221D" w:rsidP="007D2B89">
            <w:pPr>
              <w:jc w:val="center"/>
              <w:rPr>
                <w:color w:val="000000"/>
                <w:sz w:val="22"/>
                <w:szCs w:val="22"/>
              </w:rPr>
            </w:pPr>
          </w:p>
        </w:tc>
        <w:tc>
          <w:tcPr>
            <w:tcW w:w="940" w:type="dxa"/>
            <w:tcBorders>
              <w:top w:val="nil"/>
              <w:left w:val="nil"/>
              <w:bottom w:val="nil"/>
              <w:right w:val="nil"/>
            </w:tcBorders>
            <w:shd w:val="clear" w:color="auto" w:fill="auto"/>
            <w:noWrap/>
            <w:vAlign w:val="center"/>
            <w:hideMark/>
          </w:tcPr>
          <w:p w:rsidR="00EC221D" w:rsidRDefault="00EC221D" w:rsidP="007D2B89">
            <w:pPr>
              <w:jc w:val="center"/>
              <w:rPr>
                <w:color w:val="000000"/>
                <w:sz w:val="22"/>
                <w:szCs w:val="22"/>
              </w:rPr>
            </w:pPr>
          </w:p>
        </w:tc>
        <w:tc>
          <w:tcPr>
            <w:tcW w:w="840" w:type="dxa"/>
            <w:tcBorders>
              <w:top w:val="nil"/>
              <w:left w:val="nil"/>
              <w:bottom w:val="nil"/>
              <w:right w:val="nil"/>
            </w:tcBorders>
            <w:shd w:val="clear" w:color="auto" w:fill="auto"/>
            <w:noWrap/>
            <w:vAlign w:val="center"/>
            <w:hideMark/>
          </w:tcPr>
          <w:p w:rsidR="00EC221D" w:rsidRDefault="00EC221D" w:rsidP="007D2B89">
            <w:pPr>
              <w:jc w:val="center"/>
              <w:rPr>
                <w:color w:val="000000"/>
                <w:sz w:val="22"/>
                <w:szCs w:val="22"/>
              </w:rPr>
            </w:pPr>
          </w:p>
        </w:tc>
        <w:tc>
          <w:tcPr>
            <w:tcW w:w="880" w:type="dxa"/>
            <w:tcBorders>
              <w:top w:val="nil"/>
              <w:left w:val="nil"/>
              <w:bottom w:val="nil"/>
              <w:right w:val="nil"/>
            </w:tcBorders>
            <w:shd w:val="clear" w:color="auto" w:fill="auto"/>
            <w:noWrap/>
            <w:vAlign w:val="center"/>
            <w:hideMark/>
          </w:tcPr>
          <w:p w:rsidR="00EC221D" w:rsidRDefault="00EC221D" w:rsidP="007D2B89">
            <w:pPr>
              <w:jc w:val="center"/>
              <w:rPr>
                <w:color w:val="000000"/>
                <w:sz w:val="22"/>
                <w:szCs w:val="22"/>
              </w:rPr>
            </w:pPr>
          </w:p>
        </w:tc>
        <w:tc>
          <w:tcPr>
            <w:tcW w:w="940" w:type="dxa"/>
            <w:tcBorders>
              <w:top w:val="nil"/>
              <w:left w:val="nil"/>
              <w:bottom w:val="nil"/>
              <w:right w:val="nil"/>
            </w:tcBorders>
            <w:shd w:val="clear" w:color="auto" w:fill="auto"/>
            <w:noWrap/>
            <w:vAlign w:val="center"/>
            <w:hideMark/>
          </w:tcPr>
          <w:p w:rsidR="00EC221D" w:rsidRDefault="00EC221D" w:rsidP="007D2B89">
            <w:pPr>
              <w:jc w:val="center"/>
              <w:rPr>
                <w:color w:val="000000"/>
                <w:sz w:val="22"/>
                <w:szCs w:val="22"/>
              </w:rPr>
            </w:pPr>
          </w:p>
        </w:tc>
        <w:tc>
          <w:tcPr>
            <w:tcW w:w="880" w:type="dxa"/>
            <w:tcBorders>
              <w:top w:val="nil"/>
              <w:left w:val="nil"/>
              <w:bottom w:val="nil"/>
              <w:right w:val="nil"/>
            </w:tcBorders>
            <w:shd w:val="clear" w:color="auto" w:fill="auto"/>
            <w:noWrap/>
            <w:vAlign w:val="center"/>
            <w:hideMark/>
          </w:tcPr>
          <w:p w:rsidR="00EC221D" w:rsidRDefault="00EC221D" w:rsidP="007D2B89">
            <w:pPr>
              <w:jc w:val="center"/>
              <w:rPr>
                <w:color w:val="000000"/>
                <w:sz w:val="22"/>
                <w:szCs w:val="22"/>
              </w:rPr>
            </w:pPr>
          </w:p>
        </w:tc>
        <w:tc>
          <w:tcPr>
            <w:tcW w:w="1733" w:type="dxa"/>
            <w:gridSpan w:val="2"/>
            <w:tcBorders>
              <w:top w:val="nil"/>
              <w:left w:val="nil"/>
              <w:bottom w:val="single" w:sz="4" w:space="0" w:color="auto"/>
              <w:right w:val="nil"/>
            </w:tcBorders>
            <w:shd w:val="clear" w:color="auto" w:fill="auto"/>
            <w:noWrap/>
            <w:vAlign w:val="center"/>
            <w:hideMark/>
          </w:tcPr>
          <w:p w:rsidR="00EC221D" w:rsidRDefault="00EC221D" w:rsidP="007D2B89">
            <w:pPr>
              <w:jc w:val="right"/>
              <w:rPr>
                <w:color w:val="000000"/>
                <w:sz w:val="20"/>
                <w:szCs w:val="20"/>
              </w:rPr>
            </w:pPr>
            <w:r>
              <w:rPr>
                <w:color w:val="000000"/>
                <w:sz w:val="20"/>
                <w:szCs w:val="20"/>
              </w:rPr>
              <w:t>млн. рублей</w:t>
            </w:r>
          </w:p>
        </w:tc>
      </w:tr>
      <w:tr w:rsidR="00EC221D" w:rsidTr="003F294B">
        <w:trPr>
          <w:trHeight w:val="484"/>
        </w:trPr>
        <w:tc>
          <w:tcPr>
            <w:tcW w:w="34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Наименование мероприятия</w:t>
            </w:r>
          </w:p>
        </w:tc>
        <w:tc>
          <w:tcPr>
            <w:tcW w:w="2660" w:type="dxa"/>
            <w:gridSpan w:val="3"/>
            <w:tcBorders>
              <w:top w:val="single" w:sz="4" w:space="0" w:color="auto"/>
              <w:left w:val="nil"/>
              <w:bottom w:val="single" w:sz="4" w:space="0" w:color="auto"/>
              <w:right w:val="single" w:sz="4" w:space="0" w:color="000000"/>
            </w:tcBorders>
            <w:shd w:val="clear" w:color="auto" w:fill="auto"/>
            <w:vAlign w:val="center"/>
            <w:hideMark/>
          </w:tcPr>
          <w:p w:rsidR="00EC221D" w:rsidRDefault="00EC221D" w:rsidP="007D2B89">
            <w:pPr>
              <w:jc w:val="center"/>
              <w:rPr>
                <w:b/>
                <w:bCs/>
                <w:color w:val="000000"/>
                <w:sz w:val="22"/>
                <w:szCs w:val="22"/>
              </w:rPr>
            </w:pPr>
            <w:r>
              <w:rPr>
                <w:b/>
                <w:bCs/>
                <w:color w:val="000000"/>
                <w:sz w:val="22"/>
                <w:szCs w:val="22"/>
              </w:rPr>
              <w:t>Предусмотрено в 2021 году</w:t>
            </w:r>
          </w:p>
        </w:tc>
        <w:tc>
          <w:tcPr>
            <w:tcW w:w="2609" w:type="dxa"/>
            <w:gridSpan w:val="3"/>
            <w:tcBorders>
              <w:top w:val="single" w:sz="4" w:space="0" w:color="auto"/>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Исполнение в 2021 году</w:t>
            </w:r>
          </w:p>
        </w:tc>
        <w:tc>
          <w:tcPr>
            <w:tcW w:w="944" w:type="dxa"/>
            <w:vMerge w:val="restart"/>
            <w:tcBorders>
              <w:top w:val="nil"/>
              <w:left w:val="single" w:sz="4" w:space="0" w:color="auto"/>
              <w:bottom w:val="single" w:sz="4" w:space="0" w:color="auto"/>
              <w:right w:val="single" w:sz="4" w:space="0" w:color="auto"/>
            </w:tcBorders>
            <w:shd w:val="clear" w:color="auto" w:fill="auto"/>
            <w:vAlign w:val="center"/>
            <w:hideMark/>
          </w:tcPr>
          <w:p w:rsidR="00EC221D" w:rsidRDefault="00EC221D" w:rsidP="007D2B89">
            <w:pPr>
              <w:jc w:val="center"/>
              <w:rPr>
                <w:b/>
                <w:bCs/>
                <w:color w:val="000000"/>
                <w:sz w:val="22"/>
                <w:szCs w:val="22"/>
              </w:rPr>
            </w:pPr>
            <w:r>
              <w:rPr>
                <w:b/>
                <w:bCs/>
                <w:color w:val="000000"/>
                <w:sz w:val="22"/>
                <w:szCs w:val="22"/>
              </w:rPr>
              <w:t xml:space="preserve">% </w:t>
            </w:r>
            <w:proofErr w:type="spellStart"/>
            <w:r>
              <w:rPr>
                <w:b/>
                <w:bCs/>
                <w:color w:val="000000"/>
                <w:sz w:val="22"/>
                <w:szCs w:val="22"/>
              </w:rPr>
              <w:t>исп</w:t>
            </w:r>
            <w:proofErr w:type="spellEnd"/>
            <w:r>
              <w:rPr>
                <w:b/>
                <w:bCs/>
                <w:color w:val="000000"/>
                <w:sz w:val="22"/>
                <w:szCs w:val="22"/>
              </w:rPr>
              <w:t>-я</w:t>
            </w:r>
          </w:p>
        </w:tc>
      </w:tr>
      <w:tr w:rsidR="00EC221D" w:rsidTr="003F294B">
        <w:trPr>
          <w:trHeight w:val="242"/>
        </w:trPr>
        <w:tc>
          <w:tcPr>
            <w:tcW w:w="3417" w:type="dxa"/>
            <w:vMerge/>
            <w:tcBorders>
              <w:top w:val="single" w:sz="4" w:space="0" w:color="auto"/>
              <w:left w:val="single" w:sz="4" w:space="0" w:color="auto"/>
              <w:bottom w:val="single" w:sz="4" w:space="0" w:color="auto"/>
              <w:right w:val="single" w:sz="4" w:space="0" w:color="auto"/>
            </w:tcBorders>
            <w:vAlign w:val="center"/>
            <w:hideMark/>
          </w:tcPr>
          <w:p w:rsidR="00EC221D" w:rsidRDefault="00EC221D" w:rsidP="007D2B89">
            <w:pPr>
              <w:rPr>
                <w:b/>
                <w:bCs/>
                <w:color w:val="000000"/>
                <w:sz w:val="22"/>
                <w:szCs w:val="22"/>
              </w:rPr>
            </w:pPr>
          </w:p>
        </w:tc>
        <w:tc>
          <w:tcPr>
            <w:tcW w:w="94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Всего</w:t>
            </w:r>
          </w:p>
        </w:tc>
        <w:tc>
          <w:tcPr>
            <w:tcW w:w="84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ФБ</w:t>
            </w:r>
          </w:p>
        </w:tc>
        <w:tc>
          <w:tcPr>
            <w:tcW w:w="88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РБ</w:t>
            </w:r>
          </w:p>
        </w:tc>
        <w:tc>
          <w:tcPr>
            <w:tcW w:w="94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Всего</w:t>
            </w:r>
          </w:p>
        </w:tc>
        <w:tc>
          <w:tcPr>
            <w:tcW w:w="88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ФБ</w:t>
            </w:r>
          </w:p>
        </w:tc>
        <w:tc>
          <w:tcPr>
            <w:tcW w:w="789"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РБ</w:t>
            </w:r>
          </w:p>
        </w:tc>
        <w:tc>
          <w:tcPr>
            <w:tcW w:w="944" w:type="dxa"/>
            <w:vMerge/>
            <w:tcBorders>
              <w:top w:val="nil"/>
              <w:left w:val="single" w:sz="4" w:space="0" w:color="auto"/>
              <w:bottom w:val="single" w:sz="4" w:space="0" w:color="auto"/>
              <w:right w:val="single" w:sz="4" w:space="0" w:color="auto"/>
            </w:tcBorders>
            <w:vAlign w:val="center"/>
            <w:hideMark/>
          </w:tcPr>
          <w:p w:rsidR="00EC221D" w:rsidRDefault="00EC221D" w:rsidP="007D2B89">
            <w:pPr>
              <w:rPr>
                <w:b/>
                <w:bCs/>
                <w:color w:val="000000"/>
                <w:sz w:val="22"/>
                <w:szCs w:val="22"/>
              </w:rPr>
            </w:pPr>
          </w:p>
        </w:tc>
      </w:tr>
      <w:tr w:rsidR="00EC221D" w:rsidTr="003F294B">
        <w:trPr>
          <w:trHeight w:val="726"/>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EC221D" w:rsidRDefault="00EC221D" w:rsidP="007D2B89">
            <w:pPr>
              <w:rPr>
                <w:color w:val="000000"/>
                <w:sz w:val="22"/>
                <w:szCs w:val="22"/>
              </w:rPr>
            </w:pPr>
            <w:r>
              <w:rPr>
                <w:color w:val="000000"/>
                <w:sz w:val="22"/>
                <w:szCs w:val="22"/>
              </w:rPr>
              <w:t>Завершение строительства детского сада на 280 мест в г. Кызыл (ул. Бай-</w:t>
            </w:r>
            <w:proofErr w:type="spellStart"/>
            <w:r>
              <w:rPr>
                <w:color w:val="000000"/>
                <w:sz w:val="22"/>
                <w:szCs w:val="22"/>
              </w:rPr>
              <w:t>Хаакская</w:t>
            </w:r>
            <w:proofErr w:type="spellEnd"/>
            <w:r>
              <w:rPr>
                <w:color w:val="000000"/>
                <w:sz w:val="22"/>
                <w:szCs w:val="22"/>
              </w:rPr>
              <w:t>)</w:t>
            </w:r>
          </w:p>
        </w:tc>
        <w:tc>
          <w:tcPr>
            <w:tcW w:w="94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34,6</w:t>
            </w:r>
          </w:p>
        </w:tc>
        <w:tc>
          <w:tcPr>
            <w:tcW w:w="84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34,6</w:t>
            </w:r>
          </w:p>
        </w:tc>
        <w:tc>
          <w:tcPr>
            <w:tcW w:w="88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0,0</w:t>
            </w:r>
          </w:p>
        </w:tc>
        <w:tc>
          <w:tcPr>
            <w:tcW w:w="94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30,7</w:t>
            </w:r>
          </w:p>
        </w:tc>
        <w:tc>
          <w:tcPr>
            <w:tcW w:w="88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30,7</w:t>
            </w:r>
          </w:p>
        </w:tc>
        <w:tc>
          <w:tcPr>
            <w:tcW w:w="789"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0,0</w:t>
            </w:r>
          </w:p>
        </w:tc>
        <w:tc>
          <w:tcPr>
            <w:tcW w:w="944"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89%</w:t>
            </w:r>
          </w:p>
        </w:tc>
      </w:tr>
      <w:tr w:rsidR="00EC221D" w:rsidTr="003F294B">
        <w:trPr>
          <w:trHeight w:val="726"/>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EC221D" w:rsidRDefault="00EC221D" w:rsidP="007D2B89">
            <w:pPr>
              <w:rPr>
                <w:color w:val="000000"/>
                <w:sz w:val="22"/>
                <w:szCs w:val="22"/>
              </w:rPr>
            </w:pPr>
            <w:r>
              <w:rPr>
                <w:color w:val="000000"/>
                <w:sz w:val="22"/>
                <w:szCs w:val="22"/>
              </w:rPr>
              <w:t xml:space="preserve">Завершение строительства детского сада на 280 мест в г. Кызыл (ул. </w:t>
            </w:r>
            <w:proofErr w:type="gramStart"/>
            <w:r>
              <w:rPr>
                <w:color w:val="000000"/>
                <w:sz w:val="22"/>
                <w:szCs w:val="22"/>
              </w:rPr>
              <w:t>Полигонная</w:t>
            </w:r>
            <w:proofErr w:type="gramEnd"/>
            <w:r>
              <w:rPr>
                <w:color w:val="000000"/>
                <w:sz w:val="22"/>
                <w:szCs w:val="22"/>
              </w:rPr>
              <w:t>)</w:t>
            </w:r>
          </w:p>
        </w:tc>
        <w:tc>
          <w:tcPr>
            <w:tcW w:w="94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69,3</w:t>
            </w:r>
          </w:p>
        </w:tc>
        <w:tc>
          <w:tcPr>
            <w:tcW w:w="84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52,3</w:t>
            </w:r>
          </w:p>
        </w:tc>
        <w:tc>
          <w:tcPr>
            <w:tcW w:w="88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17,0</w:t>
            </w:r>
          </w:p>
        </w:tc>
        <w:tc>
          <w:tcPr>
            <w:tcW w:w="94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68,4</w:t>
            </w:r>
          </w:p>
        </w:tc>
        <w:tc>
          <w:tcPr>
            <w:tcW w:w="88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51,9</w:t>
            </w:r>
          </w:p>
        </w:tc>
        <w:tc>
          <w:tcPr>
            <w:tcW w:w="789"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16,5</w:t>
            </w:r>
          </w:p>
        </w:tc>
        <w:tc>
          <w:tcPr>
            <w:tcW w:w="944"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99%</w:t>
            </w:r>
          </w:p>
        </w:tc>
      </w:tr>
      <w:tr w:rsidR="00EC221D" w:rsidTr="003F294B">
        <w:trPr>
          <w:trHeight w:val="726"/>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EC221D" w:rsidRDefault="00EC221D" w:rsidP="007D2B89">
            <w:pPr>
              <w:rPr>
                <w:color w:val="000000"/>
                <w:sz w:val="22"/>
                <w:szCs w:val="22"/>
              </w:rPr>
            </w:pPr>
            <w:r>
              <w:rPr>
                <w:color w:val="000000"/>
                <w:sz w:val="22"/>
                <w:szCs w:val="22"/>
              </w:rPr>
              <w:t xml:space="preserve">Завершение строительства детского сада на 280 мест в г. </w:t>
            </w:r>
            <w:proofErr w:type="spellStart"/>
            <w:r>
              <w:rPr>
                <w:color w:val="000000"/>
                <w:sz w:val="22"/>
                <w:szCs w:val="22"/>
              </w:rPr>
              <w:t>Шагаан-Арыг</w:t>
            </w:r>
            <w:proofErr w:type="spellEnd"/>
          </w:p>
        </w:tc>
        <w:tc>
          <w:tcPr>
            <w:tcW w:w="94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84,3</w:t>
            </w:r>
          </w:p>
        </w:tc>
        <w:tc>
          <w:tcPr>
            <w:tcW w:w="84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0,0</w:t>
            </w:r>
          </w:p>
        </w:tc>
        <w:tc>
          <w:tcPr>
            <w:tcW w:w="88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84,3</w:t>
            </w:r>
          </w:p>
        </w:tc>
        <w:tc>
          <w:tcPr>
            <w:tcW w:w="94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82,6</w:t>
            </w:r>
          </w:p>
        </w:tc>
        <w:tc>
          <w:tcPr>
            <w:tcW w:w="88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0,0</w:t>
            </w:r>
          </w:p>
        </w:tc>
        <w:tc>
          <w:tcPr>
            <w:tcW w:w="789"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82,6</w:t>
            </w:r>
          </w:p>
        </w:tc>
        <w:tc>
          <w:tcPr>
            <w:tcW w:w="944"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98%</w:t>
            </w:r>
          </w:p>
        </w:tc>
      </w:tr>
      <w:tr w:rsidR="00EC221D" w:rsidTr="003F294B">
        <w:trPr>
          <w:trHeight w:val="581"/>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EC221D" w:rsidRDefault="00EC221D" w:rsidP="007D2B89">
            <w:pPr>
              <w:rPr>
                <w:color w:val="000000"/>
                <w:sz w:val="22"/>
                <w:szCs w:val="22"/>
              </w:rPr>
            </w:pPr>
            <w:r>
              <w:rPr>
                <w:color w:val="000000"/>
                <w:sz w:val="22"/>
                <w:szCs w:val="22"/>
              </w:rPr>
              <w:t xml:space="preserve">Строительство детского сада на 120 мест в </w:t>
            </w:r>
            <w:proofErr w:type="spellStart"/>
            <w:r>
              <w:rPr>
                <w:color w:val="000000"/>
                <w:sz w:val="22"/>
                <w:szCs w:val="22"/>
              </w:rPr>
              <w:t>пгт</w:t>
            </w:r>
            <w:proofErr w:type="gramStart"/>
            <w:r>
              <w:rPr>
                <w:color w:val="000000"/>
                <w:sz w:val="22"/>
                <w:szCs w:val="22"/>
              </w:rPr>
              <w:t>.К</w:t>
            </w:r>
            <w:proofErr w:type="gramEnd"/>
            <w:r>
              <w:rPr>
                <w:color w:val="000000"/>
                <w:sz w:val="22"/>
                <w:szCs w:val="22"/>
              </w:rPr>
              <w:t>аа-Хем</w:t>
            </w:r>
            <w:proofErr w:type="spellEnd"/>
          </w:p>
        </w:tc>
        <w:tc>
          <w:tcPr>
            <w:tcW w:w="94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90,4</w:t>
            </w:r>
          </w:p>
        </w:tc>
        <w:tc>
          <w:tcPr>
            <w:tcW w:w="84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89,5</w:t>
            </w:r>
          </w:p>
        </w:tc>
        <w:tc>
          <w:tcPr>
            <w:tcW w:w="88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0,9</w:t>
            </w:r>
          </w:p>
        </w:tc>
        <w:tc>
          <w:tcPr>
            <w:tcW w:w="94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90,4</w:t>
            </w:r>
          </w:p>
        </w:tc>
        <w:tc>
          <w:tcPr>
            <w:tcW w:w="88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89,5</w:t>
            </w:r>
          </w:p>
        </w:tc>
        <w:tc>
          <w:tcPr>
            <w:tcW w:w="789"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0,9</w:t>
            </w:r>
          </w:p>
        </w:tc>
        <w:tc>
          <w:tcPr>
            <w:tcW w:w="944"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100%</w:t>
            </w:r>
          </w:p>
        </w:tc>
      </w:tr>
      <w:tr w:rsidR="00EC221D" w:rsidTr="003F294B">
        <w:trPr>
          <w:trHeight w:val="581"/>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EC221D" w:rsidRDefault="00EC221D" w:rsidP="007D2B89">
            <w:pPr>
              <w:rPr>
                <w:color w:val="000000"/>
                <w:sz w:val="22"/>
                <w:szCs w:val="22"/>
              </w:rPr>
            </w:pPr>
            <w:r>
              <w:rPr>
                <w:color w:val="000000"/>
                <w:sz w:val="22"/>
                <w:szCs w:val="22"/>
              </w:rPr>
              <w:t xml:space="preserve">Строительство детского сада на 60 мест в </w:t>
            </w:r>
            <w:proofErr w:type="spellStart"/>
            <w:r>
              <w:rPr>
                <w:color w:val="000000"/>
                <w:sz w:val="22"/>
                <w:szCs w:val="22"/>
              </w:rPr>
              <w:t>г</w:t>
            </w:r>
            <w:proofErr w:type="gramStart"/>
            <w:r>
              <w:rPr>
                <w:color w:val="000000"/>
                <w:sz w:val="22"/>
                <w:szCs w:val="22"/>
              </w:rPr>
              <w:t>.Ч</w:t>
            </w:r>
            <w:proofErr w:type="gramEnd"/>
            <w:r>
              <w:rPr>
                <w:color w:val="000000"/>
                <w:sz w:val="22"/>
                <w:szCs w:val="22"/>
              </w:rPr>
              <w:t>адан</w:t>
            </w:r>
            <w:proofErr w:type="spellEnd"/>
          </w:p>
        </w:tc>
        <w:tc>
          <w:tcPr>
            <w:tcW w:w="94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45,2</w:t>
            </w:r>
          </w:p>
        </w:tc>
        <w:tc>
          <w:tcPr>
            <w:tcW w:w="84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44,7</w:t>
            </w:r>
          </w:p>
        </w:tc>
        <w:tc>
          <w:tcPr>
            <w:tcW w:w="88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0,5</w:t>
            </w:r>
          </w:p>
        </w:tc>
        <w:tc>
          <w:tcPr>
            <w:tcW w:w="94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45,2</w:t>
            </w:r>
          </w:p>
        </w:tc>
        <w:tc>
          <w:tcPr>
            <w:tcW w:w="88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44,7</w:t>
            </w:r>
          </w:p>
        </w:tc>
        <w:tc>
          <w:tcPr>
            <w:tcW w:w="789"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0,5</w:t>
            </w:r>
          </w:p>
        </w:tc>
        <w:tc>
          <w:tcPr>
            <w:tcW w:w="944"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100%</w:t>
            </w:r>
          </w:p>
        </w:tc>
      </w:tr>
      <w:tr w:rsidR="00EC221D" w:rsidTr="003F294B">
        <w:trPr>
          <w:trHeight w:val="581"/>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EC221D" w:rsidRDefault="00EC221D" w:rsidP="007D2B89">
            <w:pPr>
              <w:rPr>
                <w:color w:val="000000"/>
                <w:sz w:val="22"/>
                <w:szCs w:val="22"/>
              </w:rPr>
            </w:pPr>
            <w:r>
              <w:rPr>
                <w:color w:val="000000"/>
                <w:sz w:val="22"/>
                <w:szCs w:val="22"/>
              </w:rPr>
              <w:t xml:space="preserve">Строительство детского сада на 60 мест в </w:t>
            </w:r>
            <w:proofErr w:type="spellStart"/>
            <w:r>
              <w:rPr>
                <w:color w:val="000000"/>
                <w:sz w:val="22"/>
                <w:szCs w:val="22"/>
              </w:rPr>
              <w:t>г</w:t>
            </w:r>
            <w:proofErr w:type="gramStart"/>
            <w:r>
              <w:rPr>
                <w:color w:val="000000"/>
                <w:sz w:val="22"/>
                <w:szCs w:val="22"/>
              </w:rPr>
              <w:t>.А</w:t>
            </w:r>
            <w:proofErr w:type="gramEnd"/>
            <w:r>
              <w:rPr>
                <w:color w:val="000000"/>
                <w:sz w:val="22"/>
                <w:szCs w:val="22"/>
              </w:rPr>
              <w:t>к-Довурак</w:t>
            </w:r>
            <w:proofErr w:type="spellEnd"/>
          </w:p>
        </w:tc>
        <w:tc>
          <w:tcPr>
            <w:tcW w:w="94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45,2</w:t>
            </w:r>
          </w:p>
        </w:tc>
        <w:tc>
          <w:tcPr>
            <w:tcW w:w="84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44,7</w:t>
            </w:r>
          </w:p>
        </w:tc>
        <w:tc>
          <w:tcPr>
            <w:tcW w:w="88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0,5</w:t>
            </w:r>
          </w:p>
        </w:tc>
        <w:tc>
          <w:tcPr>
            <w:tcW w:w="94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45,2</w:t>
            </w:r>
          </w:p>
        </w:tc>
        <w:tc>
          <w:tcPr>
            <w:tcW w:w="88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44,7</w:t>
            </w:r>
          </w:p>
        </w:tc>
        <w:tc>
          <w:tcPr>
            <w:tcW w:w="789"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0,5</w:t>
            </w:r>
          </w:p>
        </w:tc>
        <w:tc>
          <w:tcPr>
            <w:tcW w:w="944"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100%</w:t>
            </w:r>
          </w:p>
        </w:tc>
      </w:tr>
      <w:tr w:rsidR="00EC221D" w:rsidTr="003F294B">
        <w:trPr>
          <w:trHeight w:val="581"/>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EC221D" w:rsidRDefault="00EC221D" w:rsidP="007D2B89">
            <w:pPr>
              <w:rPr>
                <w:color w:val="000000"/>
                <w:sz w:val="22"/>
                <w:szCs w:val="22"/>
              </w:rPr>
            </w:pPr>
            <w:r>
              <w:rPr>
                <w:color w:val="000000"/>
                <w:sz w:val="22"/>
                <w:szCs w:val="22"/>
              </w:rPr>
              <w:t xml:space="preserve">Строительство детского сада на 60 мест в </w:t>
            </w:r>
            <w:proofErr w:type="spellStart"/>
            <w:r>
              <w:rPr>
                <w:color w:val="000000"/>
                <w:sz w:val="22"/>
                <w:szCs w:val="22"/>
              </w:rPr>
              <w:t>с</w:t>
            </w:r>
            <w:proofErr w:type="gramStart"/>
            <w:r>
              <w:rPr>
                <w:color w:val="000000"/>
                <w:sz w:val="22"/>
                <w:szCs w:val="22"/>
              </w:rPr>
              <w:t>.Э</w:t>
            </w:r>
            <w:proofErr w:type="gramEnd"/>
            <w:r>
              <w:rPr>
                <w:color w:val="000000"/>
                <w:sz w:val="22"/>
                <w:szCs w:val="22"/>
              </w:rPr>
              <w:t>ржей</w:t>
            </w:r>
            <w:proofErr w:type="spellEnd"/>
          </w:p>
        </w:tc>
        <w:tc>
          <w:tcPr>
            <w:tcW w:w="94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45,2</w:t>
            </w:r>
          </w:p>
        </w:tc>
        <w:tc>
          <w:tcPr>
            <w:tcW w:w="84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44,7</w:t>
            </w:r>
          </w:p>
        </w:tc>
        <w:tc>
          <w:tcPr>
            <w:tcW w:w="88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0,5</w:t>
            </w:r>
          </w:p>
        </w:tc>
        <w:tc>
          <w:tcPr>
            <w:tcW w:w="94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45,2</w:t>
            </w:r>
          </w:p>
        </w:tc>
        <w:tc>
          <w:tcPr>
            <w:tcW w:w="88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44,7</w:t>
            </w:r>
          </w:p>
        </w:tc>
        <w:tc>
          <w:tcPr>
            <w:tcW w:w="789"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0,5</w:t>
            </w:r>
          </w:p>
        </w:tc>
        <w:tc>
          <w:tcPr>
            <w:tcW w:w="944"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100%</w:t>
            </w:r>
          </w:p>
        </w:tc>
      </w:tr>
      <w:tr w:rsidR="00EC221D" w:rsidTr="003F294B">
        <w:trPr>
          <w:trHeight w:val="896"/>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EC221D" w:rsidRDefault="00EC221D" w:rsidP="007D2B89">
            <w:pPr>
              <w:rPr>
                <w:color w:val="000000"/>
                <w:sz w:val="22"/>
                <w:szCs w:val="22"/>
              </w:rPr>
            </w:pPr>
            <w:r>
              <w:rPr>
                <w:color w:val="000000"/>
                <w:sz w:val="22"/>
                <w:szCs w:val="22"/>
              </w:rPr>
              <w:t>Строительство пристройки к детскому саду "</w:t>
            </w:r>
            <w:proofErr w:type="spellStart"/>
            <w:r>
              <w:rPr>
                <w:color w:val="000000"/>
                <w:sz w:val="22"/>
                <w:szCs w:val="22"/>
              </w:rPr>
              <w:t>Хунчугеш</w:t>
            </w:r>
            <w:proofErr w:type="spellEnd"/>
            <w:r>
              <w:rPr>
                <w:color w:val="000000"/>
                <w:sz w:val="22"/>
                <w:szCs w:val="22"/>
              </w:rPr>
              <w:t xml:space="preserve">" с. </w:t>
            </w:r>
            <w:proofErr w:type="spellStart"/>
            <w:r>
              <w:rPr>
                <w:color w:val="000000"/>
                <w:sz w:val="22"/>
                <w:szCs w:val="22"/>
              </w:rPr>
              <w:t>Кунгуртуг</w:t>
            </w:r>
            <w:proofErr w:type="spellEnd"/>
          </w:p>
        </w:tc>
        <w:tc>
          <w:tcPr>
            <w:tcW w:w="94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48,5</w:t>
            </w:r>
          </w:p>
        </w:tc>
        <w:tc>
          <w:tcPr>
            <w:tcW w:w="84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47,9</w:t>
            </w:r>
          </w:p>
        </w:tc>
        <w:tc>
          <w:tcPr>
            <w:tcW w:w="88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0,6</w:t>
            </w:r>
          </w:p>
        </w:tc>
        <w:tc>
          <w:tcPr>
            <w:tcW w:w="94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24,2</w:t>
            </w:r>
          </w:p>
        </w:tc>
        <w:tc>
          <w:tcPr>
            <w:tcW w:w="88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24,0</w:t>
            </w:r>
          </w:p>
        </w:tc>
        <w:tc>
          <w:tcPr>
            <w:tcW w:w="789"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0,2</w:t>
            </w:r>
          </w:p>
        </w:tc>
        <w:tc>
          <w:tcPr>
            <w:tcW w:w="944"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50%</w:t>
            </w:r>
          </w:p>
        </w:tc>
      </w:tr>
      <w:tr w:rsidR="00EC221D" w:rsidTr="003F294B">
        <w:trPr>
          <w:trHeight w:val="896"/>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EC221D" w:rsidRDefault="00EC221D" w:rsidP="007D2B89">
            <w:pPr>
              <w:rPr>
                <w:color w:val="000000"/>
                <w:sz w:val="22"/>
                <w:szCs w:val="22"/>
              </w:rPr>
            </w:pPr>
            <w:r>
              <w:rPr>
                <w:color w:val="000000"/>
                <w:sz w:val="22"/>
                <w:szCs w:val="22"/>
              </w:rPr>
              <w:t xml:space="preserve">Инженерные сети, благоустройство пристроек к детским садам </w:t>
            </w:r>
          </w:p>
        </w:tc>
        <w:tc>
          <w:tcPr>
            <w:tcW w:w="94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3,7</w:t>
            </w:r>
          </w:p>
        </w:tc>
        <w:tc>
          <w:tcPr>
            <w:tcW w:w="84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0,0</w:t>
            </w:r>
          </w:p>
        </w:tc>
        <w:tc>
          <w:tcPr>
            <w:tcW w:w="88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3,7</w:t>
            </w:r>
          </w:p>
        </w:tc>
        <w:tc>
          <w:tcPr>
            <w:tcW w:w="94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3,7</w:t>
            </w:r>
          </w:p>
        </w:tc>
        <w:tc>
          <w:tcPr>
            <w:tcW w:w="88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0,0</w:t>
            </w:r>
          </w:p>
        </w:tc>
        <w:tc>
          <w:tcPr>
            <w:tcW w:w="789"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3,7</w:t>
            </w:r>
          </w:p>
        </w:tc>
        <w:tc>
          <w:tcPr>
            <w:tcW w:w="944"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100%</w:t>
            </w:r>
          </w:p>
        </w:tc>
      </w:tr>
      <w:tr w:rsidR="00EC221D" w:rsidTr="003F294B">
        <w:trPr>
          <w:trHeight w:val="896"/>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EC221D" w:rsidRDefault="00EC221D" w:rsidP="007D2B89">
            <w:pPr>
              <w:rPr>
                <w:color w:val="000000"/>
                <w:sz w:val="22"/>
                <w:szCs w:val="22"/>
              </w:rPr>
            </w:pPr>
            <w:r>
              <w:rPr>
                <w:color w:val="000000"/>
                <w:sz w:val="22"/>
                <w:szCs w:val="22"/>
              </w:rPr>
              <w:t>Строительство пристройки на 30 мест к детскому саду "Белек" с. Тээли Бай-</w:t>
            </w:r>
            <w:proofErr w:type="spellStart"/>
            <w:r>
              <w:rPr>
                <w:color w:val="000000"/>
                <w:sz w:val="22"/>
                <w:szCs w:val="22"/>
              </w:rPr>
              <w:t>Тайгинского</w:t>
            </w:r>
            <w:proofErr w:type="spellEnd"/>
            <w:r>
              <w:rPr>
                <w:color w:val="000000"/>
                <w:sz w:val="22"/>
                <w:szCs w:val="22"/>
              </w:rPr>
              <w:t xml:space="preserve"> </w:t>
            </w:r>
            <w:proofErr w:type="spellStart"/>
            <w:r>
              <w:rPr>
                <w:color w:val="000000"/>
                <w:sz w:val="22"/>
                <w:szCs w:val="22"/>
              </w:rPr>
              <w:t>кожууна</w:t>
            </w:r>
            <w:proofErr w:type="spellEnd"/>
          </w:p>
        </w:tc>
        <w:tc>
          <w:tcPr>
            <w:tcW w:w="94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7,7</w:t>
            </w:r>
          </w:p>
        </w:tc>
        <w:tc>
          <w:tcPr>
            <w:tcW w:w="84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0,0</w:t>
            </w:r>
          </w:p>
        </w:tc>
        <w:tc>
          <w:tcPr>
            <w:tcW w:w="88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7,7</w:t>
            </w:r>
          </w:p>
        </w:tc>
        <w:tc>
          <w:tcPr>
            <w:tcW w:w="94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7,7</w:t>
            </w:r>
          </w:p>
        </w:tc>
        <w:tc>
          <w:tcPr>
            <w:tcW w:w="88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0,0</w:t>
            </w:r>
          </w:p>
        </w:tc>
        <w:tc>
          <w:tcPr>
            <w:tcW w:w="789"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7,7</w:t>
            </w:r>
          </w:p>
        </w:tc>
        <w:tc>
          <w:tcPr>
            <w:tcW w:w="944"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100%</w:t>
            </w:r>
          </w:p>
        </w:tc>
      </w:tr>
      <w:tr w:rsidR="00EC221D" w:rsidTr="003F294B">
        <w:trPr>
          <w:trHeight w:val="1126"/>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EC221D" w:rsidRDefault="00EC221D" w:rsidP="007D2B89">
            <w:pPr>
              <w:rPr>
                <w:color w:val="000000"/>
                <w:sz w:val="22"/>
                <w:szCs w:val="22"/>
              </w:rPr>
            </w:pPr>
            <w:r>
              <w:rPr>
                <w:color w:val="000000"/>
                <w:sz w:val="22"/>
                <w:szCs w:val="22"/>
              </w:rPr>
              <w:t>Строительство пристройки на 30 мест детскому саду "</w:t>
            </w:r>
            <w:proofErr w:type="spellStart"/>
            <w:r>
              <w:rPr>
                <w:color w:val="000000"/>
                <w:sz w:val="22"/>
                <w:szCs w:val="22"/>
              </w:rPr>
              <w:t>Хамнаарак</w:t>
            </w:r>
            <w:proofErr w:type="spellEnd"/>
            <w:r>
              <w:rPr>
                <w:color w:val="000000"/>
                <w:sz w:val="22"/>
                <w:szCs w:val="22"/>
              </w:rPr>
              <w:t xml:space="preserve">" с. </w:t>
            </w:r>
            <w:proofErr w:type="spellStart"/>
            <w:r>
              <w:rPr>
                <w:color w:val="000000"/>
                <w:sz w:val="22"/>
                <w:szCs w:val="22"/>
              </w:rPr>
              <w:t>Ийи</w:t>
            </w:r>
            <w:proofErr w:type="spellEnd"/>
            <w:r>
              <w:rPr>
                <w:color w:val="000000"/>
                <w:sz w:val="22"/>
                <w:szCs w:val="22"/>
              </w:rPr>
              <w:t xml:space="preserve">-Тал </w:t>
            </w:r>
            <w:proofErr w:type="spellStart"/>
            <w:r>
              <w:rPr>
                <w:color w:val="000000"/>
                <w:sz w:val="22"/>
                <w:szCs w:val="22"/>
              </w:rPr>
              <w:t>Улуг-Хемского</w:t>
            </w:r>
            <w:proofErr w:type="spellEnd"/>
            <w:r>
              <w:rPr>
                <w:color w:val="000000"/>
                <w:sz w:val="22"/>
                <w:szCs w:val="22"/>
              </w:rPr>
              <w:t xml:space="preserve"> </w:t>
            </w:r>
            <w:proofErr w:type="spellStart"/>
            <w:r>
              <w:rPr>
                <w:color w:val="000000"/>
                <w:sz w:val="22"/>
                <w:szCs w:val="22"/>
              </w:rPr>
              <w:t>кожууна</w:t>
            </w:r>
            <w:proofErr w:type="spellEnd"/>
          </w:p>
        </w:tc>
        <w:tc>
          <w:tcPr>
            <w:tcW w:w="94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11,0</w:t>
            </w:r>
          </w:p>
        </w:tc>
        <w:tc>
          <w:tcPr>
            <w:tcW w:w="84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0,0</w:t>
            </w:r>
          </w:p>
        </w:tc>
        <w:tc>
          <w:tcPr>
            <w:tcW w:w="88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11,0</w:t>
            </w:r>
          </w:p>
        </w:tc>
        <w:tc>
          <w:tcPr>
            <w:tcW w:w="94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11,0</w:t>
            </w:r>
          </w:p>
        </w:tc>
        <w:tc>
          <w:tcPr>
            <w:tcW w:w="88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0,0</w:t>
            </w:r>
          </w:p>
        </w:tc>
        <w:tc>
          <w:tcPr>
            <w:tcW w:w="789"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11,0</w:t>
            </w:r>
          </w:p>
        </w:tc>
        <w:tc>
          <w:tcPr>
            <w:tcW w:w="944"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100%</w:t>
            </w:r>
          </w:p>
        </w:tc>
      </w:tr>
      <w:tr w:rsidR="00EC221D" w:rsidTr="003F294B">
        <w:trPr>
          <w:trHeight w:val="908"/>
        </w:trPr>
        <w:tc>
          <w:tcPr>
            <w:tcW w:w="3417" w:type="dxa"/>
            <w:tcBorders>
              <w:top w:val="nil"/>
              <w:left w:val="single" w:sz="4" w:space="0" w:color="auto"/>
              <w:bottom w:val="single" w:sz="4" w:space="0" w:color="auto"/>
              <w:right w:val="single" w:sz="4" w:space="0" w:color="auto"/>
            </w:tcBorders>
            <w:shd w:val="clear" w:color="auto" w:fill="auto"/>
            <w:vAlign w:val="center"/>
            <w:hideMark/>
          </w:tcPr>
          <w:p w:rsidR="00EC221D" w:rsidRDefault="00EC221D" w:rsidP="007D2B89">
            <w:pPr>
              <w:rPr>
                <w:color w:val="000000"/>
                <w:sz w:val="22"/>
                <w:szCs w:val="22"/>
              </w:rPr>
            </w:pPr>
            <w:r>
              <w:rPr>
                <w:color w:val="000000"/>
                <w:sz w:val="22"/>
                <w:szCs w:val="22"/>
              </w:rPr>
              <w:t xml:space="preserve">Капитальный ремонт детского сада с. </w:t>
            </w:r>
            <w:proofErr w:type="spellStart"/>
            <w:r>
              <w:rPr>
                <w:color w:val="000000"/>
                <w:sz w:val="22"/>
                <w:szCs w:val="22"/>
              </w:rPr>
              <w:t>Кочетово</w:t>
            </w:r>
            <w:proofErr w:type="spellEnd"/>
            <w:r>
              <w:rPr>
                <w:color w:val="000000"/>
                <w:sz w:val="22"/>
                <w:szCs w:val="22"/>
              </w:rPr>
              <w:t xml:space="preserve"> </w:t>
            </w:r>
            <w:proofErr w:type="spellStart"/>
            <w:r>
              <w:rPr>
                <w:color w:val="000000"/>
                <w:sz w:val="22"/>
                <w:szCs w:val="22"/>
              </w:rPr>
              <w:t>Тандинского</w:t>
            </w:r>
            <w:proofErr w:type="spellEnd"/>
            <w:r>
              <w:rPr>
                <w:color w:val="000000"/>
                <w:sz w:val="22"/>
                <w:szCs w:val="22"/>
              </w:rPr>
              <w:t xml:space="preserve"> </w:t>
            </w:r>
            <w:proofErr w:type="spellStart"/>
            <w:r>
              <w:rPr>
                <w:color w:val="000000"/>
                <w:sz w:val="22"/>
                <w:szCs w:val="22"/>
              </w:rPr>
              <w:t>кожууна</w:t>
            </w:r>
            <w:proofErr w:type="spellEnd"/>
          </w:p>
        </w:tc>
        <w:tc>
          <w:tcPr>
            <w:tcW w:w="94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20,4</w:t>
            </w:r>
          </w:p>
        </w:tc>
        <w:tc>
          <w:tcPr>
            <w:tcW w:w="84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0,0</w:t>
            </w:r>
          </w:p>
        </w:tc>
        <w:tc>
          <w:tcPr>
            <w:tcW w:w="88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20,4</w:t>
            </w:r>
          </w:p>
        </w:tc>
        <w:tc>
          <w:tcPr>
            <w:tcW w:w="94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16,7</w:t>
            </w:r>
          </w:p>
        </w:tc>
        <w:tc>
          <w:tcPr>
            <w:tcW w:w="88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0,0</w:t>
            </w:r>
          </w:p>
        </w:tc>
        <w:tc>
          <w:tcPr>
            <w:tcW w:w="789"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16,7</w:t>
            </w:r>
          </w:p>
        </w:tc>
        <w:tc>
          <w:tcPr>
            <w:tcW w:w="944"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82%</w:t>
            </w:r>
          </w:p>
        </w:tc>
      </w:tr>
      <w:tr w:rsidR="00EC221D" w:rsidTr="003F294B">
        <w:trPr>
          <w:trHeight w:val="242"/>
        </w:trPr>
        <w:tc>
          <w:tcPr>
            <w:tcW w:w="3417" w:type="dxa"/>
            <w:tcBorders>
              <w:top w:val="nil"/>
              <w:left w:val="single" w:sz="4" w:space="0" w:color="auto"/>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Итого</w:t>
            </w:r>
          </w:p>
        </w:tc>
        <w:tc>
          <w:tcPr>
            <w:tcW w:w="94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505,6</w:t>
            </w:r>
          </w:p>
        </w:tc>
        <w:tc>
          <w:tcPr>
            <w:tcW w:w="84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358,6</w:t>
            </w:r>
          </w:p>
        </w:tc>
        <w:tc>
          <w:tcPr>
            <w:tcW w:w="88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147,0</w:t>
            </w:r>
          </w:p>
        </w:tc>
        <w:tc>
          <w:tcPr>
            <w:tcW w:w="94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471,0</w:t>
            </w:r>
          </w:p>
        </w:tc>
        <w:tc>
          <w:tcPr>
            <w:tcW w:w="88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330,3</w:t>
            </w:r>
          </w:p>
        </w:tc>
        <w:tc>
          <w:tcPr>
            <w:tcW w:w="789"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140,8</w:t>
            </w:r>
          </w:p>
        </w:tc>
        <w:tc>
          <w:tcPr>
            <w:tcW w:w="944"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93%</w:t>
            </w:r>
          </w:p>
        </w:tc>
      </w:tr>
    </w:tbl>
    <w:p w:rsidR="00EC221D" w:rsidRDefault="00EC221D" w:rsidP="007D2B89">
      <w:pPr>
        <w:ind w:firstLine="709"/>
        <w:jc w:val="both"/>
        <w:rPr>
          <w:sz w:val="28"/>
          <w:szCs w:val="28"/>
        </w:rPr>
      </w:pPr>
    </w:p>
    <w:p w:rsidR="00EC221D" w:rsidRDefault="00EC221D" w:rsidP="007D2B89">
      <w:pPr>
        <w:ind w:firstLine="709"/>
        <w:jc w:val="both"/>
        <w:rPr>
          <w:sz w:val="28"/>
          <w:szCs w:val="28"/>
        </w:rPr>
      </w:pPr>
      <w:r w:rsidRPr="001F2AC5">
        <w:rPr>
          <w:sz w:val="28"/>
          <w:szCs w:val="28"/>
        </w:rPr>
        <w:t>В 2021 году по подразделу 0701 завершено строительство 5 объектов дошкольного образования на общую сумму 200,4 млн. рублей, также начато строительство</w:t>
      </w:r>
      <w:r>
        <w:rPr>
          <w:sz w:val="28"/>
          <w:szCs w:val="28"/>
        </w:rPr>
        <w:t xml:space="preserve"> и капитальный ремонт</w:t>
      </w:r>
      <w:r w:rsidRPr="001F2AC5">
        <w:rPr>
          <w:sz w:val="28"/>
          <w:szCs w:val="28"/>
        </w:rPr>
        <w:t xml:space="preserve"> </w:t>
      </w:r>
      <w:r>
        <w:rPr>
          <w:sz w:val="28"/>
          <w:szCs w:val="28"/>
        </w:rPr>
        <w:t>6</w:t>
      </w:r>
      <w:r w:rsidRPr="001F2AC5">
        <w:rPr>
          <w:sz w:val="28"/>
          <w:szCs w:val="28"/>
        </w:rPr>
        <w:t xml:space="preserve"> объектов на общую сумму 250,2 млн. рублей</w:t>
      </w:r>
      <w:r>
        <w:rPr>
          <w:sz w:val="28"/>
          <w:szCs w:val="28"/>
        </w:rPr>
        <w:t>.</w:t>
      </w:r>
    </w:p>
    <w:p w:rsidR="00EC221D" w:rsidRPr="00107E8E" w:rsidRDefault="00EC221D" w:rsidP="007D2B89">
      <w:pPr>
        <w:ind w:firstLine="709"/>
        <w:jc w:val="both"/>
        <w:rPr>
          <w:sz w:val="28"/>
          <w:szCs w:val="28"/>
        </w:rPr>
      </w:pPr>
    </w:p>
    <w:p w:rsidR="00EC221D" w:rsidRPr="00BE7777" w:rsidRDefault="00EC221D" w:rsidP="007D2B89">
      <w:pPr>
        <w:ind w:firstLine="709"/>
        <w:jc w:val="center"/>
        <w:rPr>
          <w:b/>
          <w:sz w:val="28"/>
          <w:szCs w:val="28"/>
        </w:rPr>
      </w:pPr>
      <w:r w:rsidRPr="00BE7777">
        <w:rPr>
          <w:b/>
          <w:sz w:val="28"/>
          <w:szCs w:val="28"/>
        </w:rPr>
        <w:t>Подраздел 0702 «Общее образование»</w:t>
      </w:r>
    </w:p>
    <w:p w:rsidR="00EC221D" w:rsidRPr="00F76ED9" w:rsidRDefault="00EC221D" w:rsidP="007D2B89">
      <w:pPr>
        <w:ind w:firstLine="709"/>
        <w:jc w:val="both"/>
        <w:rPr>
          <w:sz w:val="28"/>
          <w:szCs w:val="28"/>
        </w:rPr>
      </w:pPr>
      <w:r w:rsidRPr="00107E8E">
        <w:rPr>
          <w:sz w:val="28"/>
          <w:szCs w:val="28"/>
        </w:rPr>
        <w:t>В 202</w:t>
      </w:r>
      <w:r>
        <w:rPr>
          <w:sz w:val="28"/>
          <w:szCs w:val="28"/>
        </w:rPr>
        <w:t>1</w:t>
      </w:r>
      <w:r w:rsidRPr="00107E8E">
        <w:rPr>
          <w:sz w:val="28"/>
          <w:szCs w:val="28"/>
        </w:rPr>
        <w:t xml:space="preserve"> году по подразделу </w:t>
      </w:r>
      <w:r>
        <w:rPr>
          <w:sz w:val="28"/>
          <w:szCs w:val="28"/>
        </w:rPr>
        <w:t>0702</w:t>
      </w:r>
      <w:r w:rsidRPr="00107E8E">
        <w:rPr>
          <w:sz w:val="28"/>
          <w:szCs w:val="28"/>
        </w:rPr>
        <w:t xml:space="preserve"> исполнение составило </w:t>
      </w:r>
      <w:r>
        <w:rPr>
          <w:sz w:val="28"/>
          <w:szCs w:val="28"/>
        </w:rPr>
        <w:t>284,8</w:t>
      </w:r>
      <w:r w:rsidRPr="00107E8E">
        <w:rPr>
          <w:sz w:val="28"/>
          <w:szCs w:val="28"/>
        </w:rPr>
        <w:t xml:space="preserve"> млн. рублей</w:t>
      </w:r>
      <w:r>
        <w:rPr>
          <w:sz w:val="28"/>
          <w:szCs w:val="28"/>
        </w:rPr>
        <w:t xml:space="preserve"> или 51% от плана</w:t>
      </w:r>
      <w:r w:rsidRPr="00107E8E">
        <w:rPr>
          <w:sz w:val="28"/>
          <w:szCs w:val="28"/>
        </w:rPr>
        <w:t xml:space="preserve">, в том числе средства из федерального бюджета </w:t>
      </w:r>
      <w:r>
        <w:rPr>
          <w:sz w:val="28"/>
          <w:szCs w:val="28"/>
        </w:rPr>
        <w:t xml:space="preserve">254,1 </w:t>
      </w:r>
      <w:r w:rsidRPr="00107E8E">
        <w:rPr>
          <w:sz w:val="28"/>
          <w:szCs w:val="28"/>
        </w:rPr>
        <w:t xml:space="preserve">млн. рублей, республиканского бюджета </w:t>
      </w:r>
      <w:r>
        <w:rPr>
          <w:sz w:val="28"/>
          <w:szCs w:val="28"/>
        </w:rPr>
        <w:t>30,7</w:t>
      </w:r>
      <w:r w:rsidRPr="00107E8E">
        <w:rPr>
          <w:sz w:val="28"/>
          <w:szCs w:val="28"/>
        </w:rPr>
        <w:t xml:space="preserve"> млн. рублей, из них по мероприятиям:</w:t>
      </w:r>
    </w:p>
    <w:p w:rsidR="005D712B" w:rsidRPr="00F76ED9" w:rsidRDefault="005D712B" w:rsidP="007D2B89">
      <w:pPr>
        <w:ind w:firstLine="709"/>
        <w:jc w:val="both"/>
        <w:rPr>
          <w:sz w:val="28"/>
          <w:szCs w:val="28"/>
        </w:rPr>
      </w:pPr>
    </w:p>
    <w:tbl>
      <w:tblPr>
        <w:tblW w:w="9772" w:type="dxa"/>
        <w:tblInd w:w="93" w:type="dxa"/>
        <w:tblLook w:val="04A0" w:firstRow="1" w:lastRow="0" w:firstColumn="1" w:lastColumn="0" w:noHBand="0" w:noVBand="1"/>
      </w:tblPr>
      <w:tblGrid>
        <w:gridCol w:w="3701"/>
        <w:gridCol w:w="940"/>
        <w:gridCol w:w="840"/>
        <w:gridCol w:w="880"/>
        <w:gridCol w:w="940"/>
        <w:gridCol w:w="880"/>
        <w:gridCol w:w="671"/>
        <w:gridCol w:w="920"/>
      </w:tblGrid>
      <w:tr w:rsidR="00EC221D" w:rsidTr="003F294B">
        <w:trPr>
          <w:trHeight w:val="236"/>
        </w:trPr>
        <w:tc>
          <w:tcPr>
            <w:tcW w:w="3701" w:type="dxa"/>
            <w:tcBorders>
              <w:top w:val="nil"/>
              <w:left w:val="nil"/>
              <w:bottom w:val="nil"/>
              <w:right w:val="nil"/>
            </w:tcBorders>
            <w:shd w:val="clear" w:color="auto" w:fill="auto"/>
            <w:noWrap/>
            <w:vAlign w:val="center"/>
            <w:hideMark/>
          </w:tcPr>
          <w:p w:rsidR="00EC221D" w:rsidRDefault="00EC221D" w:rsidP="007D2B89">
            <w:pPr>
              <w:jc w:val="center"/>
              <w:rPr>
                <w:color w:val="000000"/>
                <w:sz w:val="22"/>
                <w:szCs w:val="22"/>
              </w:rPr>
            </w:pPr>
          </w:p>
        </w:tc>
        <w:tc>
          <w:tcPr>
            <w:tcW w:w="940" w:type="dxa"/>
            <w:tcBorders>
              <w:top w:val="nil"/>
              <w:left w:val="nil"/>
              <w:bottom w:val="nil"/>
              <w:right w:val="nil"/>
            </w:tcBorders>
            <w:shd w:val="clear" w:color="auto" w:fill="auto"/>
            <w:noWrap/>
            <w:vAlign w:val="center"/>
            <w:hideMark/>
          </w:tcPr>
          <w:p w:rsidR="00EC221D" w:rsidRDefault="00EC221D" w:rsidP="007D2B89">
            <w:pPr>
              <w:jc w:val="center"/>
              <w:rPr>
                <w:color w:val="000000"/>
                <w:sz w:val="22"/>
                <w:szCs w:val="22"/>
              </w:rPr>
            </w:pPr>
          </w:p>
        </w:tc>
        <w:tc>
          <w:tcPr>
            <w:tcW w:w="840" w:type="dxa"/>
            <w:tcBorders>
              <w:top w:val="nil"/>
              <w:left w:val="nil"/>
              <w:bottom w:val="nil"/>
              <w:right w:val="nil"/>
            </w:tcBorders>
            <w:shd w:val="clear" w:color="auto" w:fill="auto"/>
            <w:noWrap/>
            <w:vAlign w:val="center"/>
            <w:hideMark/>
          </w:tcPr>
          <w:p w:rsidR="00EC221D" w:rsidRDefault="00EC221D" w:rsidP="007D2B89">
            <w:pPr>
              <w:jc w:val="center"/>
              <w:rPr>
                <w:color w:val="000000"/>
                <w:sz w:val="22"/>
                <w:szCs w:val="22"/>
              </w:rPr>
            </w:pPr>
          </w:p>
        </w:tc>
        <w:tc>
          <w:tcPr>
            <w:tcW w:w="880" w:type="dxa"/>
            <w:tcBorders>
              <w:top w:val="nil"/>
              <w:left w:val="nil"/>
              <w:bottom w:val="nil"/>
              <w:right w:val="nil"/>
            </w:tcBorders>
            <w:shd w:val="clear" w:color="auto" w:fill="auto"/>
            <w:noWrap/>
            <w:vAlign w:val="center"/>
            <w:hideMark/>
          </w:tcPr>
          <w:p w:rsidR="00EC221D" w:rsidRDefault="00EC221D" w:rsidP="007D2B89">
            <w:pPr>
              <w:jc w:val="center"/>
              <w:rPr>
                <w:color w:val="000000"/>
                <w:sz w:val="22"/>
                <w:szCs w:val="22"/>
              </w:rPr>
            </w:pPr>
          </w:p>
        </w:tc>
        <w:tc>
          <w:tcPr>
            <w:tcW w:w="940" w:type="dxa"/>
            <w:tcBorders>
              <w:top w:val="nil"/>
              <w:left w:val="nil"/>
              <w:bottom w:val="nil"/>
              <w:right w:val="nil"/>
            </w:tcBorders>
            <w:shd w:val="clear" w:color="auto" w:fill="auto"/>
            <w:noWrap/>
            <w:vAlign w:val="center"/>
            <w:hideMark/>
          </w:tcPr>
          <w:p w:rsidR="00EC221D" w:rsidRDefault="00EC221D" w:rsidP="007D2B89">
            <w:pPr>
              <w:jc w:val="center"/>
              <w:rPr>
                <w:color w:val="000000"/>
                <w:sz w:val="22"/>
                <w:szCs w:val="22"/>
              </w:rPr>
            </w:pPr>
          </w:p>
        </w:tc>
        <w:tc>
          <w:tcPr>
            <w:tcW w:w="880" w:type="dxa"/>
            <w:tcBorders>
              <w:top w:val="nil"/>
              <w:left w:val="nil"/>
              <w:bottom w:val="nil"/>
              <w:right w:val="nil"/>
            </w:tcBorders>
            <w:shd w:val="clear" w:color="auto" w:fill="auto"/>
            <w:noWrap/>
            <w:vAlign w:val="center"/>
            <w:hideMark/>
          </w:tcPr>
          <w:p w:rsidR="00EC221D" w:rsidRDefault="00EC221D" w:rsidP="007D2B89">
            <w:pPr>
              <w:jc w:val="center"/>
              <w:rPr>
                <w:color w:val="000000"/>
                <w:sz w:val="22"/>
                <w:szCs w:val="22"/>
              </w:rPr>
            </w:pPr>
          </w:p>
        </w:tc>
        <w:tc>
          <w:tcPr>
            <w:tcW w:w="1591" w:type="dxa"/>
            <w:gridSpan w:val="2"/>
            <w:tcBorders>
              <w:top w:val="nil"/>
              <w:left w:val="nil"/>
              <w:bottom w:val="single" w:sz="4" w:space="0" w:color="auto"/>
              <w:right w:val="nil"/>
            </w:tcBorders>
            <w:shd w:val="clear" w:color="auto" w:fill="auto"/>
            <w:noWrap/>
            <w:vAlign w:val="center"/>
            <w:hideMark/>
          </w:tcPr>
          <w:p w:rsidR="005D712B" w:rsidRPr="00F76ED9" w:rsidRDefault="005D712B" w:rsidP="007D2B89">
            <w:pPr>
              <w:jc w:val="right"/>
              <w:rPr>
                <w:color w:val="000000"/>
                <w:sz w:val="20"/>
                <w:szCs w:val="20"/>
              </w:rPr>
            </w:pPr>
          </w:p>
          <w:p w:rsidR="00EC221D" w:rsidRDefault="00EC221D" w:rsidP="007D2B89">
            <w:pPr>
              <w:jc w:val="right"/>
              <w:rPr>
                <w:color w:val="000000"/>
                <w:sz w:val="20"/>
                <w:szCs w:val="20"/>
              </w:rPr>
            </w:pPr>
            <w:r>
              <w:rPr>
                <w:color w:val="000000"/>
                <w:sz w:val="20"/>
                <w:szCs w:val="20"/>
              </w:rPr>
              <w:t>млн. рублей</w:t>
            </w:r>
          </w:p>
        </w:tc>
      </w:tr>
      <w:tr w:rsidR="00EC221D" w:rsidTr="003F294B">
        <w:trPr>
          <w:trHeight w:val="471"/>
        </w:trPr>
        <w:tc>
          <w:tcPr>
            <w:tcW w:w="3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Наименование мероприятия</w:t>
            </w:r>
          </w:p>
        </w:tc>
        <w:tc>
          <w:tcPr>
            <w:tcW w:w="2660" w:type="dxa"/>
            <w:gridSpan w:val="3"/>
            <w:tcBorders>
              <w:top w:val="single" w:sz="4" w:space="0" w:color="auto"/>
              <w:left w:val="nil"/>
              <w:bottom w:val="single" w:sz="4" w:space="0" w:color="auto"/>
              <w:right w:val="single" w:sz="4" w:space="0" w:color="000000"/>
            </w:tcBorders>
            <w:shd w:val="clear" w:color="auto" w:fill="auto"/>
            <w:vAlign w:val="center"/>
            <w:hideMark/>
          </w:tcPr>
          <w:p w:rsidR="00EC221D" w:rsidRDefault="00EC221D" w:rsidP="007D2B89">
            <w:pPr>
              <w:jc w:val="center"/>
              <w:rPr>
                <w:b/>
                <w:bCs/>
                <w:color w:val="000000"/>
                <w:sz w:val="22"/>
                <w:szCs w:val="22"/>
              </w:rPr>
            </w:pPr>
            <w:r>
              <w:rPr>
                <w:b/>
                <w:bCs/>
                <w:color w:val="000000"/>
                <w:sz w:val="22"/>
                <w:szCs w:val="22"/>
              </w:rPr>
              <w:t>Предусмотрено в 2021 году</w:t>
            </w:r>
          </w:p>
        </w:tc>
        <w:tc>
          <w:tcPr>
            <w:tcW w:w="2491" w:type="dxa"/>
            <w:gridSpan w:val="3"/>
            <w:tcBorders>
              <w:top w:val="single" w:sz="4" w:space="0" w:color="auto"/>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Исполнение в 2021 году</w:t>
            </w:r>
          </w:p>
        </w:tc>
        <w:tc>
          <w:tcPr>
            <w:tcW w:w="920" w:type="dxa"/>
            <w:vMerge w:val="restart"/>
            <w:tcBorders>
              <w:top w:val="nil"/>
              <w:left w:val="single" w:sz="4" w:space="0" w:color="auto"/>
              <w:bottom w:val="single" w:sz="4" w:space="0" w:color="auto"/>
              <w:right w:val="single" w:sz="4" w:space="0" w:color="auto"/>
            </w:tcBorders>
            <w:shd w:val="clear" w:color="auto" w:fill="auto"/>
            <w:vAlign w:val="center"/>
            <w:hideMark/>
          </w:tcPr>
          <w:p w:rsidR="00EC221D" w:rsidRDefault="00EC221D" w:rsidP="007D2B89">
            <w:pPr>
              <w:jc w:val="center"/>
              <w:rPr>
                <w:b/>
                <w:bCs/>
                <w:color w:val="000000"/>
                <w:sz w:val="22"/>
                <w:szCs w:val="22"/>
              </w:rPr>
            </w:pPr>
            <w:r>
              <w:rPr>
                <w:b/>
                <w:bCs/>
                <w:color w:val="000000"/>
                <w:sz w:val="22"/>
                <w:szCs w:val="22"/>
              </w:rPr>
              <w:t xml:space="preserve">% </w:t>
            </w:r>
            <w:proofErr w:type="spellStart"/>
            <w:r>
              <w:rPr>
                <w:b/>
                <w:bCs/>
                <w:color w:val="000000"/>
                <w:sz w:val="22"/>
                <w:szCs w:val="22"/>
              </w:rPr>
              <w:t>исп</w:t>
            </w:r>
            <w:proofErr w:type="spellEnd"/>
            <w:r>
              <w:rPr>
                <w:b/>
                <w:bCs/>
                <w:color w:val="000000"/>
                <w:sz w:val="22"/>
                <w:szCs w:val="22"/>
              </w:rPr>
              <w:t>-я</w:t>
            </w:r>
          </w:p>
        </w:tc>
      </w:tr>
      <w:tr w:rsidR="00EC221D" w:rsidTr="003F294B">
        <w:trPr>
          <w:trHeight w:val="236"/>
        </w:trPr>
        <w:tc>
          <w:tcPr>
            <w:tcW w:w="3701" w:type="dxa"/>
            <w:vMerge/>
            <w:tcBorders>
              <w:top w:val="single" w:sz="4" w:space="0" w:color="auto"/>
              <w:left w:val="single" w:sz="4" w:space="0" w:color="auto"/>
              <w:bottom w:val="single" w:sz="4" w:space="0" w:color="auto"/>
              <w:right w:val="single" w:sz="4" w:space="0" w:color="auto"/>
            </w:tcBorders>
            <w:vAlign w:val="center"/>
            <w:hideMark/>
          </w:tcPr>
          <w:p w:rsidR="00EC221D" w:rsidRDefault="00EC221D" w:rsidP="007D2B89">
            <w:pPr>
              <w:rPr>
                <w:b/>
                <w:bCs/>
                <w:color w:val="000000"/>
                <w:sz w:val="22"/>
                <w:szCs w:val="22"/>
              </w:rPr>
            </w:pPr>
          </w:p>
        </w:tc>
        <w:tc>
          <w:tcPr>
            <w:tcW w:w="94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Всего</w:t>
            </w:r>
          </w:p>
        </w:tc>
        <w:tc>
          <w:tcPr>
            <w:tcW w:w="84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ФБ</w:t>
            </w:r>
          </w:p>
        </w:tc>
        <w:tc>
          <w:tcPr>
            <w:tcW w:w="88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РБ</w:t>
            </w:r>
          </w:p>
        </w:tc>
        <w:tc>
          <w:tcPr>
            <w:tcW w:w="94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Всего</w:t>
            </w:r>
          </w:p>
        </w:tc>
        <w:tc>
          <w:tcPr>
            <w:tcW w:w="88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ФБ</w:t>
            </w:r>
          </w:p>
        </w:tc>
        <w:tc>
          <w:tcPr>
            <w:tcW w:w="671"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РБ</w:t>
            </w:r>
          </w:p>
        </w:tc>
        <w:tc>
          <w:tcPr>
            <w:tcW w:w="920" w:type="dxa"/>
            <w:vMerge/>
            <w:tcBorders>
              <w:top w:val="nil"/>
              <w:left w:val="single" w:sz="4" w:space="0" w:color="auto"/>
              <w:bottom w:val="single" w:sz="4" w:space="0" w:color="auto"/>
              <w:right w:val="single" w:sz="4" w:space="0" w:color="auto"/>
            </w:tcBorders>
            <w:vAlign w:val="center"/>
            <w:hideMark/>
          </w:tcPr>
          <w:p w:rsidR="00EC221D" w:rsidRDefault="00EC221D" w:rsidP="007D2B89">
            <w:pPr>
              <w:rPr>
                <w:b/>
                <w:bCs/>
                <w:color w:val="000000"/>
                <w:sz w:val="22"/>
                <w:szCs w:val="22"/>
              </w:rPr>
            </w:pPr>
          </w:p>
        </w:tc>
      </w:tr>
      <w:tr w:rsidR="00EC221D" w:rsidTr="003F294B">
        <w:trPr>
          <w:trHeight w:val="942"/>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EC221D" w:rsidRDefault="00EC221D" w:rsidP="007D2B89">
            <w:pPr>
              <w:rPr>
                <w:color w:val="000000"/>
                <w:sz w:val="22"/>
                <w:szCs w:val="22"/>
              </w:rPr>
            </w:pPr>
            <w:r>
              <w:rPr>
                <w:color w:val="000000"/>
                <w:sz w:val="22"/>
                <w:szCs w:val="22"/>
              </w:rPr>
              <w:t>Строительство общеобразовательной школы на 825 мест в г. Кызыл (левобережные дачи)</w:t>
            </w:r>
          </w:p>
        </w:tc>
        <w:tc>
          <w:tcPr>
            <w:tcW w:w="94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210,7</w:t>
            </w:r>
          </w:p>
        </w:tc>
        <w:tc>
          <w:tcPr>
            <w:tcW w:w="84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210,7</w:t>
            </w:r>
          </w:p>
        </w:tc>
        <w:tc>
          <w:tcPr>
            <w:tcW w:w="88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0,0</w:t>
            </w:r>
          </w:p>
        </w:tc>
        <w:tc>
          <w:tcPr>
            <w:tcW w:w="94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154,5</w:t>
            </w:r>
          </w:p>
        </w:tc>
        <w:tc>
          <w:tcPr>
            <w:tcW w:w="88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154,5</w:t>
            </w:r>
          </w:p>
        </w:tc>
        <w:tc>
          <w:tcPr>
            <w:tcW w:w="671"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0,0</w:t>
            </w:r>
          </w:p>
        </w:tc>
        <w:tc>
          <w:tcPr>
            <w:tcW w:w="92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73%</w:t>
            </w:r>
          </w:p>
        </w:tc>
      </w:tr>
      <w:tr w:rsidR="00EC221D" w:rsidTr="003F294B">
        <w:trPr>
          <w:trHeight w:val="989"/>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EC221D" w:rsidRDefault="00EC221D" w:rsidP="007D2B89">
            <w:pPr>
              <w:rPr>
                <w:color w:val="000000"/>
                <w:sz w:val="22"/>
                <w:szCs w:val="22"/>
              </w:rPr>
            </w:pPr>
            <w:r>
              <w:rPr>
                <w:color w:val="000000"/>
                <w:sz w:val="22"/>
                <w:szCs w:val="22"/>
              </w:rPr>
              <w:t xml:space="preserve">Строительство общеобразовательной школы на 825 мест в </w:t>
            </w:r>
            <w:proofErr w:type="spellStart"/>
            <w:r>
              <w:rPr>
                <w:color w:val="000000"/>
                <w:sz w:val="22"/>
                <w:szCs w:val="22"/>
              </w:rPr>
              <w:t>г</w:t>
            </w:r>
            <w:proofErr w:type="gramStart"/>
            <w:r>
              <w:rPr>
                <w:color w:val="000000"/>
                <w:sz w:val="22"/>
                <w:szCs w:val="22"/>
              </w:rPr>
              <w:t>.К</w:t>
            </w:r>
            <w:proofErr w:type="gramEnd"/>
            <w:r>
              <w:rPr>
                <w:color w:val="000000"/>
                <w:sz w:val="22"/>
                <w:szCs w:val="22"/>
              </w:rPr>
              <w:t>ызыл</w:t>
            </w:r>
            <w:proofErr w:type="spellEnd"/>
            <w:r>
              <w:rPr>
                <w:color w:val="000000"/>
                <w:sz w:val="22"/>
                <w:szCs w:val="22"/>
              </w:rPr>
              <w:t xml:space="preserve"> (ул. Бай-</w:t>
            </w:r>
            <w:proofErr w:type="spellStart"/>
            <w:r>
              <w:rPr>
                <w:color w:val="000000"/>
                <w:sz w:val="22"/>
                <w:szCs w:val="22"/>
              </w:rPr>
              <w:t>Хаакская</w:t>
            </w:r>
            <w:proofErr w:type="spellEnd"/>
            <w:r>
              <w:rPr>
                <w:color w:val="000000"/>
                <w:sz w:val="22"/>
                <w:szCs w:val="22"/>
              </w:rPr>
              <w:t>)</w:t>
            </w:r>
          </w:p>
        </w:tc>
        <w:tc>
          <w:tcPr>
            <w:tcW w:w="94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302,9</w:t>
            </w:r>
          </w:p>
        </w:tc>
        <w:tc>
          <w:tcPr>
            <w:tcW w:w="84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299,9</w:t>
            </w:r>
          </w:p>
        </w:tc>
        <w:tc>
          <w:tcPr>
            <w:tcW w:w="88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3,0</w:t>
            </w:r>
          </w:p>
        </w:tc>
        <w:tc>
          <w:tcPr>
            <w:tcW w:w="94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97,6</w:t>
            </w:r>
          </w:p>
        </w:tc>
        <w:tc>
          <w:tcPr>
            <w:tcW w:w="88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96,6</w:t>
            </w:r>
          </w:p>
        </w:tc>
        <w:tc>
          <w:tcPr>
            <w:tcW w:w="671"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1,0</w:t>
            </w:r>
          </w:p>
        </w:tc>
        <w:tc>
          <w:tcPr>
            <w:tcW w:w="92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32%</w:t>
            </w:r>
          </w:p>
        </w:tc>
      </w:tr>
      <w:tr w:rsidR="00EC221D" w:rsidTr="003F294B">
        <w:trPr>
          <w:trHeight w:val="707"/>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EC221D" w:rsidRDefault="00EC221D" w:rsidP="007D2B89">
            <w:pPr>
              <w:rPr>
                <w:color w:val="000000"/>
                <w:sz w:val="22"/>
                <w:szCs w:val="22"/>
              </w:rPr>
            </w:pPr>
            <w:r>
              <w:rPr>
                <w:color w:val="000000"/>
                <w:sz w:val="22"/>
                <w:szCs w:val="22"/>
              </w:rPr>
              <w:t xml:space="preserve">Капитальный ремонт здания лесной школы с. </w:t>
            </w:r>
            <w:proofErr w:type="spellStart"/>
            <w:r>
              <w:rPr>
                <w:color w:val="000000"/>
                <w:sz w:val="22"/>
                <w:szCs w:val="22"/>
              </w:rPr>
              <w:t>Шуй</w:t>
            </w:r>
            <w:proofErr w:type="spellEnd"/>
            <w:r>
              <w:rPr>
                <w:color w:val="000000"/>
                <w:sz w:val="22"/>
                <w:szCs w:val="22"/>
              </w:rPr>
              <w:t xml:space="preserve"> Бай-</w:t>
            </w:r>
            <w:proofErr w:type="spellStart"/>
            <w:r>
              <w:rPr>
                <w:color w:val="000000"/>
                <w:sz w:val="22"/>
                <w:szCs w:val="22"/>
              </w:rPr>
              <w:t>Тайгинского</w:t>
            </w:r>
            <w:proofErr w:type="spellEnd"/>
            <w:r>
              <w:rPr>
                <w:color w:val="000000"/>
                <w:sz w:val="22"/>
                <w:szCs w:val="22"/>
              </w:rPr>
              <w:t xml:space="preserve"> </w:t>
            </w:r>
            <w:proofErr w:type="spellStart"/>
            <w:r>
              <w:rPr>
                <w:color w:val="000000"/>
                <w:sz w:val="22"/>
                <w:szCs w:val="22"/>
              </w:rPr>
              <w:t>кожууна</w:t>
            </w:r>
            <w:proofErr w:type="spellEnd"/>
          </w:p>
        </w:tc>
        <w:tc>
          <w:tcPr>
            <w:tcW w:w="94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11,6</w:t>
            </w:r>
          </w:p>
        </w:tc>
        <w:tc>
          <w:tcPr>
            <w:tcW w:w="84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0,0</w:t>
            </w:r>
          </w:p>
        </w:tc>
        <w:tc>
          <w:tcPr>
            <w:tcW w:w="88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11,6</w:t>
            </w:r>
          </w:p>
        </w:tc>
        <w:tc>
          <w:tcPr>
            <w:tcW w:w="94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4,8</w:t>
            </w:r>
          </w:p>
        </w:tc>
        <w:tc>
          <w:tcPr>
            <w:tcW w:w="88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0,0</w:t>
            </w:r>
          </w:p>
        </w:tc>
        <w:tc>
          <w:tcPr>
            <w:tcW w:w="671"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4,8</w:t>
            </w:r>
          </w:p>
        </w:tc>
        <w:tc>
          <w:tcPr>
            <w:tcW w:w="92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41%</w:t>
            </w:r>
          </w:p>
        </w:tc>
      </w:tr>
      <w:tr w:rsidR="00EC221D" w:rsidTr="003F294B">
        <w:trPr>
          <w:trHeight w:val="89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EC221D" w:rsidRDefault="00EC221D" w:rsidP="007D2B89">
            <w:pPr>
              <w:rPr>
                <w:color w:val="000000"/>
                <w:sz w:val="22"/>
                <w:szCs w:val="22"/>
              </w:rPr>
            </w:pPr>
            <w:r>
              <w:rPr>
                <w:color w:val="000000"/>
                <w:sz w:val="22"/>
                <w:szCs w:val="22"/>
              </w:rPr>
              <w:t>Проектирование малокомплектной школы с детским садом в рамках ИПСЭР</w:t>
            </w:r>
          </w:p>
        </w:tc>
        <w:tc>
          <w:tcPr>
            <w:tcW w:w="94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3,0</w:t>
            </w:r>
          </w:p>
        </w:tc>
        <w:tc>
          <w:tcPr>
            <w:tcW w:w="84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3,0</w:t>
            </w:r>
          </w:p>
        </w:tc>
        <w:tc>
          <w:tcPr>
            <w:tcW w:w="88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0,0</w:t>
            </w:r>
          </w:p>
        </w:tc>
        <w:tc>
          <w:tcPr>
            <w:tcW w:w="94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3,0</w:t>
            </w:r>
          </w:p>
        </w:tc>
        <w:tc>
          <w:tcPr>
            <w:tcW w:w="88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3,0</w:t>
            </w:r>
          </w:p>
        </w:tc>
        <w:tc>
          <w:tcPr>
            <w:tcW w:w="671"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0,0</w:t>
            </w:r>
          </w:p>
        </w:tc>
        <w:tc>
          <w:tcPr>
            <w:tcW w:w="92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100%</w:t>
            </w:r>
          </w:p>
        </w:tc>
      </w:tr>
      <w:tr w:rsidR="00EC221D" w:rsidTr="003F294B">
        <w:trPr>
          <w:trHeight w:val="102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EC221D" w:rsidRDefault="00EC221D" w:rsidP="007D2B89">
            <w:pPr>
              <w:rPr>
                <w:color w:val="000000"/>
                <w:sz w:val="22"/>
                <w:szCs w:val="22"/>
              </w:rPr>
            </w:pPr>
            <w:r>
              <w:rPr>
                <w:color w:val="000000"/>
                <w:sz w:val="22"/>
                <w:szCs w:val="22"/>
              </w:rPr>
              <w:t xml:space="preserve">Капитальный ремонт кровли здания столовой Аграрного лицея-интерната с. </w:t>
            </w:r>
            <w:proofErr w:type="spellStart"/>
            <w:r>
              <w:rPr>
                <w:color w:val="000000"/>
                <w:sz w:val="22"/>
                <w:szCs w:val="22"/>
              </w:rPr>
              <w:t>Сукпак</w:t>
            </w:r>
            <w:proofErr w:type="spellEnd"/>
            <w:r>
              <w:rPr>
                <w:color w:val="000000"/>
                <w:sz w:val="22"/>
                <w:szCs w:val="22"/>
              </w:rPr>
              <w:t xml:space="preserve"> </w:t>
            </w:r>
            <w:proofErr w:type="spellStart"/>
            <w:r>
              <w:rPr>
                <w:color w:val="000000"/>
                <w:sz w:val="22"/>
                <w:szCs w:val="22"/>
              </w:rPr>
              <w:t>Кызылского</w:t>
            </w:r>
            <w:proofErr w:type="spellEnd"/>
            <w:r>
              <w:rPr>
                <w:color w:val="000000"/>
                <w:sz w:val="22"/>
                <w:szCs w:val="22"/>
              </w:rPr>
              <w:t xml:space="preserve"> </w:t>
            </w:r>
            <w:proofErr w:type="spellStart"/>
            <w:r>
              <w:rPr>
                <w:color w:val="000000"/>
                <w:sz w:val="22"/>
                <w:szCs w:val="22"/>
              </w:rPr>
              <w:t>кожууна</w:t>
            </w:r>
            <w:proofErr w:type="spellEnd"/>
          </w:p>
        </w:tc>
        <w:tc>
          <w:tcPr>
            <w:tcW w:w="94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1,7</w:t>
            </w:r>
          </w:p>
        </w:tc>
        <w:tc>
          <w:tcPr>
            <w:tcW w:w="84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0,0</w:t>
            </w:r>
          </w:p>
        </w:tc>
        <w:tc>
          <w:tcPr>
            <w:tcW w:w="88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1,7</w:t>
            </w:r>
          </w:p>
        </w:tc>
        <w:tc>
          <w:tcPr>
            <w:tcW w:w="94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1,7</w:t>
            </w:r>
          </w:p>
        </w:tc>
        <w:tc>
          <w:tcPr>
            <w:tcW w:w="88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0,0</w:t>
            </w:r>
          </w:p>
        </w:tc>
        <w:tc>
          <w:tcPr>
            <w:tcW w:w="671"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1,7</w:t>
            </w:r>
          </w:p>
        </w:tc>
        <w:tc>
          <w:tcPr>
            <w:tcW w:w="92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100%</w:t>
            </w:r>
          </w:p>
        </w:tc>
      </w:tr>
      <w:tr w:rsidR="00EC221D" w:rsidTr="003F294B">
        <w:trPr>
          <w:trHeight w:val="89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EC221D" w:rsidRDefault="00EC221D" w:rsidP="007D2B89">
            <w:pPr>
              <w:rPr>
                <w:color w:val="000000"/>
                <w:sz w:val="22"/>
                <w:szCs w:val="22"/>
              </w:rPr>
            </w:pPr>
            <w:r>
              <w:rPr>
                <w:color w:val="000000"/>
                <w:sz w:val="22"/>
                <w:szCs w:val="22"/>
              </w:rPr>
              <w:t xml:space="preserve">Здание начальной школы № 1, ул. </w:t>
            </w:r>
            <w:proofErr w:type="spellStart"/>
            <w:r>
              <w:rPr>
                <w:color w:val="000000"/>
                <w:sz w:val="22"/>
                <w:szCs w:val="22"/>
              </w:rPr>
              <w:t>Щетинкина</w:t>
            </w:r>
            <w:proofErr w:type="spellEnd"/>
            <w:r>
              <w:rPr>
                <w:color w:val="000000"/>
                <w:sz w:val="22"/>
                <w:szCs w:val="22"/>
              </w:rPr>
              <w:t>-Кравченко, д. 54 (первая русская школа)</w:t>
            </w:r>
          </w:p>
        </w:tc>
        <w:tc>
          <w:tcPr>
            <w:tcW w:w="94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4,7</w:t>
            </w:r>
          </w:p>
        </w:tc>
        <w:tc>
          <w:tcPr>
            <w:tcW w:w="84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0,0</w:t>
            </w:r>
          </w:p>
        </w:tc>
        <w:tc>
          <w:tcPr>
            <w:tcW w:w="88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4,7</w:t>
            </w:r>
          </w:p>
        </w:tc>
        <w:tc>
          <w:tcPr>
            <w:tcW w:w="94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4,7</w:t>
            </w:r>
          </w:p>
        </w:tc>
        <w:tc>
          <w:tcPr>
            <w:tcW w:w="88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0,0</w:t>
            </w:r>
          </w:p>
        </w:tc>
        <w:tc>
          <w:tcPr>
            <w:tcW w:w="671"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4,7</w:t>
            </w:r>
          </w:p>
        </w:tc>
        <w:tc>
          <w:tcPr>
            <w:tcW w:w="92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100%</w:t>
            </w:r>
          </w:p>
        </w:tc>
      </w:tr>
      <w:tr w:rsidR="00EC221D" w:rsidTr="003F294B">
        <w:trPr>
          <w:trHeight w:val="89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EC221D" w:rsidRDefault="00EC221D" w:rsidP="007D2B89">
            <w:pPr>
              <w:rPr>
                <w:color w:val="000000"/>
                <w:sz w:val="22"/>
                <w:szCs w:val="22"/>
              </w:rPr>
            </w:pPr>
            <w:r>
              <w:rPr>
                <w:color w:val="000000"/>
                <w:sz w:val="22"/>
                <w:szCs w:val="22"/>
              </w:rPr>
              <w:t xml:space="preserve">Капитальный ремонт образовательной школы с. </w:t>
            </w:r>
            <w:proofErr w:type="spellStart"/>
            <w:r>
              <w:rPr>
                <w:color w:val="000000"/>
                <w:sz w:val="22"/>
                <w:szCs w:val="22"/>
              </w:rPr>
              <w:t>Кочетово</w:t>
            </w:r>
            <w:proofErr w:type="spellEnd"/>
            <w:r>
              <w:rPr>
                <w:color w:val="000000"/>
                <w:sz w:val="22"/>
                <w:szCs w:val="22"/>
              </w:rPr>
              <w:t xml:space="preserve"> </w:t>
            </w:r>
            <w:proofErr w:type="spellStart"/>
            <w:r>
              <w:rPr>
                <w:color w:val="000000"/>
                <w:sz w:val="22"/>
                <w:szCs w:val="22"/>
              </w:rPr>
              <w:t>Тандинского</w:t>
            </w:r>
            <w:proofErr w:type="spellEnd"/>
            <w:r>
              <w:rPr>
                <w:color w:val="000000"/>
                <w:sz w:val="22"/>
                <w:szCs w:val="22"/>
              </w:rPr>
              <w:t xml:space="preserve"> </w:t>
            </w:r>
            <w:proofErr w:type="spellStart"/>
            <w:r>
              <w:rPr>
                <w:color w:val="000000"/>
                <w:sz w:val="22"/>
                <w:szCs w:val="22"/>
              </w:rPr>
              <w:t>кожууна</w:t>
            </w:r>
            <w:proofErr w:type="spellEnd"/>
          </w:p>
        </w:tc>
        <w:tc>
          <w:tcPr>
            <w:tcW w:w="94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17,3</w:t>
            </w:r>
          </w:p>
        </w:tc>
        <w:tc>
          <w:tcPr>
            <w:tcW w:w="84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0,0</w:t>
            </w:r>
          </w:p>
        </w:tc>
        <w:tc>
          <w:tcPr>
            <w:tcW w:w="88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17,3</w:t>
            </w:r>
          </w:p>
        </w:tc>
        <w:tc>
          <w:tcPr>
            <w:tcW w:w="94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12,8</w:t>
            </w:r>
          </w:p>
        </w:tc>
        <w:tc>
          <w:tcPr>
            <w:tcW w:w="88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0,0</w:t>
            </w:r>
          </w:p>
        </w:tc>
        <w:tc>
          <w:tcPr>
            <w:tcW w:w="671"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12,8</w:t>
            </w:r>
          </w:p>
        </w:tc>
        <w:tc>
          <w:tcPr>
            <w:tcW w:w="92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74%</w:t>
            </w:r>
          </w:p>
        </w:tc>
      </w:tr>
      <w:tr w:rsidR="00EC221D" w:rsidTr="003F294B">
        <w:trPr>
          <w:trHeight w:val="89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EC221D" w:rsidRDefault="00EC221D" w:rsidP="007D2B89">
            <w:pPr>
              <w:rPr>
                <w:color w:val="000000"/>
                <w:sz w:val="22"/>
                <w:szCs w:val="22"/>
              </w:rPr>
            </w:pPr>
            <w:r>
              <w:rPr>
                <w:color w:val="000000"/>
                <w:sz w:val="22"/>
                <w:szCs w:val="22"/>
              </w:rPr>
              <w:t xml:space="preserve">Капитальный ремонт МБОУ СОШ №2 с. Кызыл-Мажалык </w:t>
            </w:r>
            <w:proofErr w:type="spellStart"/>
            <w:r>
              <w:rPr>
                <w:color w:val="000000"/>
                <w:sz w:val="22"/>
                <w:szCs w:val="22"/>
              </w:rPr>
              <w:t>Барун-Хемчикского</w:t>
            </w:r>
            <w:proofErr w:type="spellEnd"/>
            <w:r>
              <w:rPr>
                <w:color w:val="000000"/>
                <w:sz w:val="22"/>
                <w:szCs w:val="22"/>
              </w:rPr>
              <w:t xml:space="preserve"> </w:t>
            </w:r>
            <w:proofErr w:type="spellStart"/>
            <w:r>
              <w:rPr>
                <w:color w:val="000000"/>
                <w:sz w:val="22"/>
                <w:szCs w:val="22"/>
              </w:rPr>
              <w:t>кожууна</w:t>
            </w:r>
            <w:proofErr w:type="spellEnd"/>
          </w:p>
        </w:tc>
        <w:tc>
          <w:tcPr>
            <w:tcW w:w="94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5,8</w:t>
            </w:r>
          </w:p>
        </w:tc>
        <w:tc>
          <w:tcPr>
            <w:tcW w:w="84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0,0</w:t>
            </w:r>
          </w:p>
        </w:tc>
        <w:tc>
          <w:tcPr>
            <w:tcW w:w="88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5,8</w:t>
            </w:r>
          </w:p>
        </w:tc>
        <w:tc>
          <w:tcPr>
            <w:tcW w:w="94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5,8</w:t>
            </w:r>
          </w:p>
        </w:tc>
        <w:tc>
          <w:tcPr>
            <w:tcW w:w="88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0,0</w:t>
            </w:r>
          </w:p>
        </w:tc>
        <w:tc>
          <w:tcPr>
            <w:tcW w:w="671"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5,8</w:t>
            </w:r>
          </w:p>
        </w:tc>
        <w:tc>
          <w:tcPr>
            <w:tcW w:w="92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100%</w:t>
            </w:r>
          </w:p>
        </w:tc>
      </w:tr>
      <w:tr w:rsidR="00EC221D" w:rsidTr="003F294B">
        <w:trPr>
          <w:trHeight w:val="236"/>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Итого</w:t>
            </w:r>
          </w:p>
        </w:tc>
        <w:tc>
          <w:tcPr>
            <w:tcW w:w="94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557,6</w:t>
            </w:r>
          </w:p>
        </w:tc>
        <w:tc>
          <w:tcPr>
            <w:tcW w:w="84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513,5</w:t>
            </w:r>
          </w:p>
        </w:tc>
        <w:tc>
          <w:tcPr>
            <w:tcW w:w="88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44,1</w:t>
            </w:r>
          </w:p>
        </w:tc>
        <w:tc>
          <w:tcPr>
            <w:tcW w:w="94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284,8</w:t>
            </w:r>
          </w:p>
        </w:tc>
        <w:tc>
          <w:tcPr>
            <w:tcW w:w="88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254,1</w:t>
            </w:r>
          </w:p>
        </w:tc>
        <w:tc>
          <w:tcPr>
            <w:tcW w:w="671"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30,7</w:t>
            </w:r>
          </w:p>
        </w:tc>
        <w:tc>
          <w:tcPr>
            <w:tcW w:w="92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51%</w:t>
            </w:r>
          </w:p>
        </w:tc>
      </w:tr>
    </w:tbl>
    <w:p w:rsidR="00EC221D" w:rsidRDefault="00EC221D" w:rsidP="007D2B89">
      <w:pPr>
        <w:ind w:firstLine="709"/>
        <w:jc w:val="both"/>
        <w:rPr>
          <w:b/>
          <w:sz w:val="28"/>
          <w:szCs w:val="28"/>
        </w:rPr>
      </w:pPr>
    </w:p>
    <w:p w:rsidR="00EC221D" w:rsidRPr="00BE7777" w:rsidRDefault="00EC221D" w:rsidP="007D2B89">
      <w:pPr>
        <w:ind w:firstLine="709"/>
        <w:jc w:val="center"/>
        <w:rPr>
          <w:b/>
          <w:sz w:val="28"/>
          <w:szCs w:val="28"/>
        </w:rPr>
      </w:pPr>
      <w:r w:rsidRPr="00BE7777">
        <w:rPr>
          <w:b/>
          <w:sz w:val="28"/>
          <w:szCs w:val="28"/>
        </w:rPr>
        <w:t>Подраздел 0704 «Среднее профессиональное образование»</w:t>
      </w:r>
    </w:p>
    <w:p w:rsidR="00EC221D" w:rsidRDefault="00EC221D" w:rsidP="007D2B89">
      <w:pPr>
        <w:ind w:firstLine="709"/>
        <w:jc w:val="both"/>
        <w:rPr>
          <w:sz w:val="28"/>
          <w:szCs w:val="28"/>
        </w:rPr>
      </w:pPr>
    </w:p>
    <w:p w:rsidR="00EC221D" w:rsidRDefault="00EC221D" w:rsidP="007D2B89">
      <w:pPr>
        <w:ind w:firstLine="709"/>
        <w:jc w:val="both"/>
        <w:rPr>
          <w:sz w:val="28"/>
          <w:szCs w:val="28"/>
        </w:rPr>
      </w:pPr>
      <w:r>
        <w:rPr>
          <w:sz w:val="28"/>
          <w:szCs w:val="28"/>
        </w:rPr>
        <w:t>В 2021 году по данному подразделу исполнение составило 1,6 млн. рублей за счет средств республиканского бюджета. В рамках предусмотренных сре</w:t>
      </w:r>
      <w:proofErr w:type="gramStart"/>
      <w:r>
        <w:rPr>
          <w:sz w:val="28"/>
          <w:szCs w:val="28"/>
        </w:rPr>
        <w:t>дств пр</w:t>
      </w:r>
      <w:proofErr w:type="gramEnd"/>
      <w:r>
        <w:rPr>
          <w:sz w:val="28"/>
          <w:szCs w:val="28"/>
        </w:rPr>
        <w:t>оводилось капитальный ремонт кровли учебного корпуса Ак-</w:t>
      </w:r>
      <w:proofErr w:type="spellStart"/>
      <w:r>
        <w:rPr>
          <w:sz w:val="28"/>
          <w:szCs w:val="28"/>
        </w:rPr>
        <w:t>Довуракского</w:t>
      </w:r>
      <w:proofErr w:type="spellEnd"/>
      <w:r>
        <w:rPr>
          <w:sz w:val="28"/>
          <w:szCs w:val="28"/>
        </w:rPr>
        <w:t xml:space="preserve"> горного техникума. В 2020 году по подразделу 0704 не предусматривались расходы на осуществление капитальных вложений.</w:t>
      </w:r>
    </w:p>
    <w:p w:rsidR="00EC221D" w:rsidRDefault="00EC221D" w:rsidP="007D2B89">
      <w:pPr>
        <w:ind w:firstLine="709"/>
        <w:jc w:val="both"/>
        <w:rPr>
          <w:sz w:val="28"/>
          <w:szCs w:val="28"/>
        </w:rPr>
      </w:pPr>
    </w:p>
    <w:p w:rsidR="00EC221D" w:rsidRPr="00BE7777" w:rsidRDefault="00EC221D" w:rsidP="007D2B89">
      <w:pPr>
        <w:ind w:firstLine="709"/>
        <w:jc w:val="center"/>
        <w:rPr>
          <w:b/>
          <w:sz w:val="28"/>
          <w:szCs w:val="28"/>
        </w:rPr>
      </w:pPr>
      <w:r w:rsidRPr="00BE7777">
        <w:rPr>
          <w:b/>
          <w:sz w:val="28"/>
          <w:szCs w:val="28"/>
        </w:rPr>
        <w:t>Подраздел 0708 «Прикладные научные исследования в области образования»</w:t>
      </w:r>
    </w:p>
    <w:p w:rsidR="00EC221D" w:rsidRPr="00107E8E" w:rsidRDefault="00EC221D" w:rsidP="007D2B89">
      <w:pPr>
        <w:ind w:firstLine="709"/>
        <w:jc w:val="both"/>
        <w:rPr>
          <w:sz w:val="28"/>
          <w:szCs w:val="28"/>
        </w:rPr>
      </w:pPr>
      <w:r>
        <w:rPr>
          <w:sz w:val="28"/>
          <w:szCs w:val="28"/>
        </w:rPr>
        <w:t xml:space="preserve">В 2021 году по данному подразделу исполнение составило 56,3 млн. рублей за счет средств республиканского бюджета, что на 27,1 млн. рублей больше по сравнению с </w:t>
      </w:r>
      <w:proofErr w:type="spellStart"/>
      <w:r>
        <w:rPr>
          <w:sz w:val="28"/>
          <w:szCs w:val="28"/>
        </w:rPr>
        <w:t>исполнеием</w:t>
      </w:r>
      <w:proofErr w:type="spellEnd"/>
      <w:r>
        <w:rPr>
          <w:sz w:val="28"/>
          <w:szCs w:val="28"/>
        </w:rPr>
        <w:t xml:space="preserve"> 2020 года </w:t>
      </w:r>
      <w:r>
        <w:rPr>
          <w:i/>
          <w:sz w:val="28"/>
          <w:szCs w:val="28"/>
        </w:rPr>
        <w:t>(29,2 млн. рублей).</w:t>
      </w:r>
      <w:r>
        <w:rPr>
          <w:sz w:val="28"/>
          <w:szCs w:val="28"/>
        </w:rPr>
        <w:t xml:space="preserve"> В рамках предусмотренных средств завершалась реконструкция здания </w:t>
      </w:r>
      <w:r w:rsidRPr="00DA5DC4">
        <w:rPr>
          <w:sz w:val="28"/>
          <w:szCs w:val="28"/>
        </w:rPr>
        <w:t xml:space="preserve">Тувинского </w:t>
      </w:r>
      <w:r w:rsidRPr="00DA5DC4">
        <w:rPr>
          <w:sz w:val="28"/>
          <w:szCs w:val="28"/>
        </w:rPr>
        <w:lastRenderedPageBreak/>
        <w:t>института гуманитарных и прикладных социально-экономических исследований в г. Кызыл</w:t>
      </w:r>
      <w:r>
        <w:rPr>
          <w:sz w:val="28"/>
          <w:szCs w:val="28"/>
        </w:rPr>
        <w:t>.</w:t>
      </w:r>
    </w:p>
    <w:p w:rsidR="00EC221D" w:rsidRDefault="00EC221D" w:rsidP="007D2B89">
      <w:pPr>
        <w:ind w:firstLine="709"/>
        <w:jc w:val="both"/>
        <w:rPr>
          <w:sz w:val="28"/>
          <w:szCs w:val="28"/>
        </w:rPr>
      </w:pPr>
    </w:p>
    <w:p w:rsidR="00EC221D" w:rsidRPr="00107E8E" w:rsidRDefault="00EC221D" w:rsidP="007D2B89">
      <w:pPr>
        <w:ind w:firstLine="709"/>
        <w:jc w:val="center"/>
        <w:rPr>
          <w:b/>
          <w:sz w:val="28"/>
          <w:szCs w:val="28"/>
        </w:rPr>
      </w:pPr>
      <w:r w:rsidRPr="00107E8E">
        <w:rPr>
          <w:b/>
          <w:sz w:val="28"/>
          <w:szCs w:val="28"/>
        </w:rPr>
        <w:t>Раздел 0800 «Культура, кинематография»</w:t>
      </w:r>
    </w:p>
    <w:p w:rsidR="00EC221D" w:rsidRPr="00107E8E" w:rsidRDefault="00EC221D" w:rsidP="007D2B89">
      <w:pPr>
        <w:ind w:firstLine="709"/>
        <w:jc w:val="center"/>
        <w:rPr>
          <w:b/>
          <w:sz w:val="28"/>
          <w:szCs w:val="28"/>
        </w:rPr>
      </w:pPr>
    </w:p>
    <w:p w:rsidR="00EC221D" w:rsidRPr="00107E8E" w:rsidRDefault="00EC221D" w:rsidP="007D2B89">
      <w:pPr>
        <w:ind w:firstLine="709"/>
        <w:jc w:val="both"/>
        <w:rPr>
          <w:sz w:val="28"/>
          <w:szCs w:val="28"/>
        </w:rPr>
      </w:pPr>
      <w:proofErr w:type="gramStart"/>
      <w:r w:rsidRPr="00107E8E">
        <w:rPr>
          <w:sz w:val="28"/>
          <w:szCs w:val="28"/>
        </w:rPr>
        <w:t>В 202</w:t>
      </w:r>
      <w:r>
        <w:rPr>
          <w:sz w:val="28"/>
          <w:szCs w:val="28"/>
        </w:rPr>
        <w:t>1</w:t>
      </w:r>
      <w:r w:rsidRPr="00107E8E">
        <w:rPr>
          <w:sz w:val="28"/>
          <w:szCs w:val="28"/>
        </w:rPr>
        <w:t xml:space="preserve"> году на капитальные вложения по разделу </w:t>
      </w:r>
      <w:r w:rsidRPr="00107E8E">
        <w:rPr>
          <w:rStyle w:val="ad"/>
          <w:b w:val="0"/>
          <w:sz w:val="28"/>
          <w:szCs w:val="28"/>
        </w:rPr>
        <w:t>0800</w:t>
      </w:r>
      <w:r>
        <w:rPr>
          <w:rStyle w:val="ad"/>
          <w:b w:val="0"/>
          <w:sz w:val="28"/>
          <w:szCs w:val="28"/>
        </w:rPr>
        <w:t xml:space="preserve"> </w:t>
      </w:r>
      <w:r w:rsidRPr="00107E8E">
        <w:rPr>
          <w:b/>
          <w:sz w:val="28"/>
          <w:szCs w:val="28"/>
        </w:rPr>
        <w:t>«</w:t>
      </w:r>
      <w:r w:rsidRPr="007C4D1D">
        <w:rPr>
          <w:rStyle w:val="ad"/>
        </w:rPr>
        <w:t>Культура, кинематография»</w:t>
      </w:r>
      <w:r>
        <w:rPr>
          <w:rStyle w:val="ad"/>
          <w:b w:val="0"/>
          <w:sz w:val="28"/>
          <w:szCs w:val="28"/>
        </w:rPr>
        <w:t xml:space="preserve">, в том числе по подразделу 0801 «Культура» </w:t>
      </w:r>
      <w:r w:rsidRPr="00107E8E">
        <w:rPr>
          <w:rStyle w:val="ad"/>
          <w:b w:val="0"/>
          <w:sz w:val="28"/>
          <w:szCs w:val="28"/>
        </w:rPr>
        <w:t xml:space="preserve">исполнение </w:t>
      </w:r>
      <w:r>
        <w:rPr>
          <w:rStyle w:val="ad"/>
          <w:b w:val="0"/>
          <w:sz w:val="28"/>
          <w:szCs w:val="28"/>
        </w:rPr>
        <w:t xml:space="preserve">при плане 88,5 млн. рублей </w:t>
      </w:r>
      <w:r w:rsidRPr="00107E8E">
        <w:rPr>
          <w:rStyle w:val="ad"/>
          <w:b w:val="0"/>
          <w:sz w:val="28"/>
          <w:szCs w:val="28"/>
        </w:rPr>
        <w:t xml:space="preserve">составило </w:t>
      </w:r>
      <w:r>
        <w:rPr>
          <w:sz w:val="28"/>
          <w:szCs w:val="28"/>
        </w:rPr>
        <w:t>88,4</w:t>
      </w:r>
      <w:r w:rsidRPr="00107E8E">
        <w:rPr>
          <w:sz w:val="28"/>
          <w:szCs w:val="28"/>
        </w:rPr>
        <w:t xml:space="preserve"> млн. рублей, что на </w:t>
      </w:r>
      <w:r>
        <w:rPr>
          <w:sz w:val="28"/>
          <w:szCs w:val="28"/>
        </w:rPr>
        <w:t>59</w:t>
      </w:r>
      <w:r w:rsidRPr="00107E8E">
        <w:rPr>
          <w:sz w:val="28"/>
          <w:szCs w:val="28"/>
        </w:rPr>
        <w:t>% меньше по сравнению с исполнением 20</w:t>
      </w:r>
      <w:r>
        <w:rPr>
          <w:sz w:val="28"/>
          <w:szCs w:val="28"/>
        </w:rPr>
        <w:t xml:space="preserve">20 </w:t>
      </w:r>
      <w:r w:rsidRPr="00107E8E">
        <w:rPr>
          <w:sz w:val="28"/>
          <w:szCs w:val="28"/>
        </w:rPr>
        <w:t xml:space="preserve"> года (</w:t>
      </w:r>
      <w:r>
        <w:rPr>
          <w:i/>
          <w:sz w:val="28"/>
          <w:szCs w:val="28"/>
        </w:rPr>
        <w:t>214,7</w:t>
      </w:r>
      <w:r w:rsidRPr="00107E8E">
        <w:rPr>
          <w:i/>
          <w:sz w:val="28"/>
          <w:szCs w:val="28"/>
        </w:rPr>
        <w:t xml:space="preserve"> млн. рублей</w:t>
      </w:r>
      <w:r w:rsidRPr="00107E8E">
        <w:rPr>
          <w:sz w:val="28"/>
          <w:szCs w:val="28"/>
        </w:rPr>
        <w:t xml:space="preserve">), в том числе за счет федерального бюджета </w:t>
      </w:r>
      <w:r>
        <w:rPr>
          <w:sz w:val="28"/>
          <w:szCs w:val="28"/>
        </w:rPr>
        <w:t>55,0</w:t>
      </w:r>
      <w:r w:rsidRPr="00107E8E">
        <w:rPr>
          <w:sz w:val="28"/>
          <w:szCs w:val="28"/>
        </w:rPr>
        <w:t xml:space="preserve"> млн. рублей, </w:t>
      </w:r>
      <w:proofErr w:type="spellStart"/>
      <w:r w:rsidRPr="00107E8E">
        <w:rPr>
          <w:sz w:val="28"/>
          <w:szCs w:val="28"/>
        </w:rPr>
        <w:t>республикансокго</w:t>
      </w:r>
      <w:proofErr w:type="spellEnd"/>
      <w:r w:rsidRPr="00107E8E">
        <w:rPr>
          <w:sz w:val="28"/>
          <w:szCs w:val="28"/>
        </w:rPr>
        <w:t xml:space="preserve"> бюджета </w:t>
      </w:r>
      <w:r>
        <w:rPr>
          <w:sz w:val="28"/>
          <w:szCs w:val="28"/>
        </w:rPr>
        <w:t>33,4</w:t>
      </w:r>
      <w:r w:rsidRPr="00107E8E">
        <w:rPr>
          <w:sz w:val="28"/>
          <w:szCs w:val="28"/>
        </w:rPr>
        <w:t xml:space="preserve"> млн. рублей, из них по следующим</w:t>
      </w:r>
      <w:proofErr w:type="gramEnd"/>
      <w:r w:rsidRPr="00107E8E">
        <w:rPr>
          <w:sz w:val="28"/>
          <w:szCs w:val="28"/>
        </w:rPr>
        <w:t xml:space="preserve"> мероприятиям:</w:t>
      </w:r>
    </w:p>
    <w:tbl>
      <w:tblPr>
        <w:tblW w:w="9794" w:type="dxa"/>
        <w:tblInd w:w="93" w:type="dxa"/>
        <w:tblLook w:val="04A0" w:firstRow="1" w:lastRow="0" w:firstColumn="1" w:lastColumn="0" w:noHBand="0" w:noVBand="1"/>
      </w:tblPr>
      <w:tblGrid>
        <w:gridCol w:w="3709"/>
        <w:gridCol w:w="942"/>
        <w:gridCol w:w="842"/>
        <w:gridCol w:w="882"/>
        <w:gridCol w:w="942"/>
        <w:gridCol w:w="882"/>
        <w:gridCol w:w="665"/>
        <w:gridCol w:w="930"/>
      </w:tblGrid>
      <w:tr w:rsidR="00EC221D" w:rsidTr="003F294B">
        <w:trPr>
          <w:trHeight w:val="230"/>
        </w:trPr>
        <w:tc>
          <w:tcPr>
            <w:tcW w:w="3709" w:type="dxa"/>
            <w:tcBorders>
              <w:top w:val="nil"/>
              <w:left w:val="nil"/>
              <w:bottom w:val="nil"/>
              <w:right w:val="nil"/>
            </w:tcBorders>
            <w:shd w:val="clear" w:color="auto" w:fill="auto"/>
            <w:noWrap/>
            <w:vAlign w:val="center"/>
            <w:hideMark/>
          </w:tcPr>
          <w:p w:rsidR="00EC221D" w:rsidRDefault="00EC221D" w:rsidP="007D2B89">
            <w:pPr>
              <w:jc w:val="center"/>
              <w:rPr>
                <w:color w:val="000000"/>
                <w:sz w:val="22"/>
                <w:szCs w:val="22"/>
              </w:rPr>
            </w:pPr>
          </w:p>
        </w:tc>
        <w:tc>
          <w:tcPr>
            <w:tcW w:w="942" w:type="dxa"/>
            <w:tcBorders>
              <w:top w:val="nil"/>
              <w:left w:val="nil"/>
              <w:bottom w:val="nil"/>
              <w:right w:val="nil"/>
            </w:tcBorders>
            <w:shd w:val="clear" w:color="auto" w:fill="auto"/>
            <w:noWrap/>
            <w:vAlign w:val="center"/>
            <w:hideMark/>
          </w:tcPr>
          <w:p w:rsidR="00EC221D" w:rsidRDefault="00EC221D" w:rsidP="007D2B89">
            <w:pPr>
              <w:jc w:val="center"/>
              <w:rPr>
                <w:color w:val="000000"/>
                <w:sz w:val="22"/>
                <w:szCs w:val="22"/>
              </w:rPr>
            </w:pPr>
          </w:p>
        </w:tc>
        <w:tc>
          <w:tcPr>
            <w:tcW w:w="842" w:type="dxa"/>
            <w:tcBorders>
              <w:top w:val="nil"/>
              <w:left w:val="nil"/>
              <w:bottom w:val="nil"/>
              <w:right w:val="nil"/>
            </w:tcBorders>
            <w:shd w:val="clear" w:color="auto" w:fill="auto"/>
            <w:noWrap/>
            <w:vAlign w:val="center"/>
            <w:hideMark/>
          </w:tcPr>
          <w:p w:rsidR="00EC221D" w:rsidRDefault="00EC221D" w:rsidP="007D2B89">
            <w:pPr>
              <w:jc w:val="center"/>
              <w:rPr>
                <w:color w:val="000000"/>
                <w:sz w:val="22"/>
                <w:szCs w:val="22"/>
              </w:rPr>
            </w:pPr>
          </w:p>
        </w:tc>
        <w:tc>
          <w:tcPr>
            <w:tcW w:w="882" w:type="dxa"/>
            <w:tcBorders>
              <w:top w:val="nil"/>
              <w:left w:val="nil"/>
              <w:bottom w:val="nil"/>
              <w:right w:val="nil"/>
            </w:tcBorders>
            <w:shd w:val="clear" w:color="auto" w:fill="auto"/>
            <w:noWrap/>
            <w:vAlign w:val="center"/>
            <w:hideMark/>
          </w:tcPr>
          <w:p w:rsidR="00EC221D" w:rsidRDefault="00EC221D" w:rsidP="007D2B89">
            <w:pPr>
              <w:jc w:val="center"/>
              <w:rPr>
                <w:color w:val="000000"/>
                <w:sz w:val="22"/>
                <w:szCs w:val="22"/>
              </w:rPr>
            </w:pPr>
          </w:p>
        </w:tc>
        <w:tc>
          <w:tcPr>
            <w:tcW w:w="942" w:type="dxa"/>
            <w:tcBorders>
              <w:top w:val="nil"/>
              <w:left w:val="nil"/>
              <w:bottom w:val="nil"/>
              <w:right w:val="nil"/>
            </w:tcBorders>
            <w:shd w:val="clear" w:color="auto" w:fill="auto"/>
            <w:noWrap/>
            <w:vAlign w:val="center"/>
            <w:hideMark/>
          </w:tcPr>
          <w:p w:rsidR="00EC221D" w:rsidRDefault="00EC221D" w:rsidP="007D2B89">
            <w:pPr>
              <w:jc w:val="center"/>
              <w:rPr>
                <w:color w:val="000000"/>
                <w:sz w:val="22"/>
                <w:szCs w:val="22"/>
              </w:rPr>
            </w:pPr>
          </w:p>
        </w:tc>
        <w:tc>
          <w:tcPr>
            <w:tcW w:w="882" w:type="dxa"/>
            <w:tcBorders>
              <w:top w:val="nil"/>
              <w:left w:val="nil"/>
              <w:bottom w:val="nil"/>
              <w:right w:val="nil"/>
            </w:tcBorders>
            <w:shd w:val="clear" w:color="auto" w:fill="auto"/>
            <w:noWrap/>
            <w:vAlign w:val="center"/>
            <w:hideMark/>
          </w:tcPr>
          <w:p w:rsidR="00EC221D" w:rsidRDefault="00EC221D" w:rsidP="007D2B89">
            <w:pPr>
              <w:jc w:val="center"/>
              <w:rPr>
                <w:color w:val="000000"/>
                <w:sz w:val="22"/>
                <w:szCs w:val="22"/>
              </w:rPr>
            </w:pPr>
          </w:p>
        </w:tc>
        <w:tc>
          <w:tcPr>
            <w:tcW w:w="1595" w:type="dxa"/>
            <w:gridSpan w:val="2"/>
            <w:tcBorders>
              <w:top w:val="nil"/>
              <w:left w:val="nil"/>
              <w:bottom w:val="single" w:sz="4" w:space="0" w:color="auto"/>
              <w:right w:val="nil"/>
            </w:tcBorders>
            <w:shd w:val="clear" w:color="auto" w:fill="auto"/>
            <w:noWrap/>
            <w:vAlign w:val="center"/>
            <w:hideMark/>
          </w:tcPr>
          <w:p w:rsidR="00EC221D" w:rsidRDefault="00EC221D" w:rsidP="007D2B89">
            <w:pPr>
              <w:jc w:val="right"/>
              <w:rPr>
                <w:color w:val="000000"/>
                <w:sz w:val="20"/>
                <w:szCs w:val="20"/>
              </w:rPr>
            </w:pPr>
            <w:r>
              <w:rPr>
                <w:color w:val="000000"/>
                <w:sz w:val="20"/>
                <w:szCs w:val="20"/>
              </w:rPr>
              <w:t>млн. рублей</w:t>
            </w:r>
          </w:p>
        </w:tc>
      </w:tr>
      <w:tr w:rsidR="00EC221D" w:rsidTr="003F294B">
        <w:trPr>
          <w:trHeight w:val="459"/>
        </w:trPr>
        <w:tc>
          <w:tcPr>
            <w:tcW w:w="3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Наименование мероприятия</w:t>
            </w:r>
          </w:p>
        </w:tc>
        <w:tc>
          <w:tcPr>
            <w:tcW w:w="2666" w:type="dxa"/>
            <w:gridSpan w:val="3"/>
            <w:tcBorders>
              <w:top w:val="single" w:sz="4" w:space="0" w:color="auto"/>
              <w:left w:val="nil"/>
              <w:bottom w:val="single" w:sz="4" w:space="0" w:color="auto"/>
              <w:right w:val="single" w:sz="4" w:space="0" w:color="000000"/>
            </w:tcBorders>
            <w:shd w:val="clear" w:color="auto" w:fill="auto"/>
            <w:vAlign w:val="center"/>
            <w:hideMark/>
          </w:tcPr>
          <w:p w:rsidR="00EC221D" w:rsidRDefault="00EC221D" w:rsidP="007D2B89">
            <w:pPr>
              <w:jc w:val="center"/>
              <w:rPr>
                <w:b/>
                <w:bCs/>
                <w:color w:val="000000"/>
                <w:sz w:val="22"/>
                <w:szCs w:val="22"/>
              </w:rPr>
            </w:pPr>
            <w:r>
              <w:rPr>
                <w:b/>
                <w:bCs/>
                <w:color w:val="000000"/>
                <w:sz w:val="22"/>
                <w:szCs w:val="22"/>
              </w:rPr>
              <w:t>Предусмотрено в 2021 году</w:t>
            </w:r>
          </w:p>
        </w:tc>
        <w:tc>
          <w:tcPr>
            <w:tcW w:w="2489" w:type="dxa"/>
            <w:gridSpan w:val="3"/>
            <w:tcBorders>
              <w:top w:val="single" w:sz="4" w:space="0" w:color="auto"/>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Исполнение в 2021 году</w:t>
            </w:r>
          </w:p>
        </w:tc>
        <w:tc>
          <w:tcPr>
            <w:tcW w:w="930" w:type="dxa"/>
            <w:vMerge w:val="restart"/>
            <w:tcBorders>
              <w:top w:val="nil"/>
              <w:left w:val="single" w:sz="4" w:space="0" w:color="auto"/>
              <w:bottom w:val="single" w:sz="4" w:space="0" w:color="auto"/>
              <w:right w:val="single" w:sz="4" w:space="0" w:color="auto"/>
            </w:tcBorders>
            <w:shd w:val="clear" w:color="auto" w:fill="auto"/>
            <w:vAlign w:val="center"/>
            <w:hideMark/>
          </w:tcPr>
          <w:p w:rsidR="00EC221D" w:rsidRDefault="00EC221D" w:rsidP="007D2B89">
            <w:pPr>
              <w:jc w:val="center"/>
              <w:rPr>
                <w:b/>
                <w:bCs/>
                <w:color w:val="000000"/>
                <w:sz w:val="22"/>
                <w:szCs w:val="22"/>
              </w:rPr>
            </w:pPr>
            <w:r>
              <w:rPr>
                <w:b/>
                <w:bCs/>
                <w:color w:val="000000"/>
                <w:sz w:val="22"/>
                <w:szCs w:val="22"/>
              </w:rPr>
              <w:t xml:space="preserve">% </w:t>
            </w:r>
            <w:proofErr w:type="spellStart"/>
            <w:r>
              <w:rPr>
                <w:b/>
                <w:bCs/>
                <w:color w:val="000000"/>
                <w:sz w:val="22"/>
                <w:szCs w:val="22"/>
              </w:rPr>
              <w:t>исп</w:t>
            </w:r>
            <w:proofErr w:type="spellEnd"/>
            <w:r>
              <w:rPr>
                <w:b/>
                <w:bCs/>
                <w:color w:val="000000"/>
                <w:sz w:val="22"/>
                <w:szCs w:val="22"/>
              </w:rPr>
              <w:t>-я</w:t>
            </w:r>
          </w:p>
        </w:tc>
      </w:tr>
      <w:tr w:rsidR="00EC221D" w:rsidTr="003F294B">
        <w:trPr>
          <w:trHeight w:val="230"/>
        </w:trPr>
        <w:tc>
          <w:tcPr>
            <w:tcW w:w="3709" w:type="dxa"/>
            <w:vMerge/>
            <w:tcBorders>
              <w:top w:val="single" w:sz="4" w:space="0" w:color="auto"/>
              <w:left w:val="single" w:sz="4" w:space="0" w:color="auto"/>
              <w:bottom w:val="single" w:sz="4" w:space="0" w:color="auto"/>
              <w:right w:val="single" w:sz="4" w:space="0" w:color="auto"/>
            </w:tcBorders>
            <w:vAlign w:val="center"/>
            <w:hideMark/>
          </w:tcPr>
          <w:p w:rsidR="00EC221D" w:rsidRDefault="00EC221D" w:rsidP="007D2B89">
            <w:pPr>
              <w:rPr>
                <w:b/>
                <w:bCs/>
                <w:color w:val="000000"/>
                <w:sz w:val="22"/>
                <w:szCs w:val="22"/>
              </w:rPr>
            </w:pPr>
          </w:p>
        </w:tc>
        <w:tc>
          <w:tcPr>
            <w:tcW w:w="942"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Всего</w:t>
            </w:r>
          </w:p>
        </w:tc>
        <w:tc>
          <w:tcPr>
            <w:tcW w:w="842"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ФБ</w:t>
            </w:r>
          </w:p>
        </w:tc>
        <w:tc>
          <w:tcPr>
            <w:tcW w:w="882"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РБ</w:t>
            </w:r>
          </w:p>
        </w:tc>
        <w:tc>
          <w:tcPr>
            <w:tcW w:w="942"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Всего</w:t>
            </w:r>
          </w:p>
        </w:tc>
        <w:tc>
          <w:tcPr>
            <w:tcW w:w="882"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ФБ</w:t>
            </w:r>
          </w:p>
        </w:tc>
        <w:tc>
          <w:tcPr>
            <w:tcW w:w="664"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РБ</w:t>
            </w:r>
          </w:p>
        </w:tc>
        <w:tc>
          <w:tcPr>
            <w:tcW w:w="930" w:type="dxa"/>
            <w:vMerge/>
            <w:tcBorders>
              <w:top w:val="nil"/>
              <w:left w:val="single" w:sz="4" w:space="0" w:color="auto"/>
              <w:bottom w:val="single" w:sz="4" w:space="0" w:color="auto"/>
              <w:right w:val="single" w:sz="4" w:space="0" w:color="auto"/>
            </w:tcBorders>
            <w:vAlign w:val="center"/>
            <w:hideMark/>
          </w:tcPr>
          <w:p w:rsidR="00EC221D" w:rsidRDefault="00EC221D" w:rsidP="007D2B89">
            <w:pPr>
              <w:rPr>
                <w:b/>
                <w:bCs/>
                <w:color w:val="000000"/>
                <w:sz w:val="22"/>
                <w:szCs w:val="22"/>
              </w:rPr>
            </w:pPr>
          </w:p>
        </w:tc>
      </w:tr>
      <w:tr w:rsidR="00EC221D" w:rsidTr="003F294B">
        <w:trPr>
          <w:trHeight w:val="1147"/>
        </w:trPr>
        <w:tc>
          <w:tcPr>
            <w:tcW w:w="3709" w:type="dxa"/>
            <w:tcBorders>
              <w:top w:val="nil"/>
              <w:left w:val="single" w:sz="4" w:space="0" w:color="auto"/>
              <w:bottom w:val="single" w:sz="4" w:space="0" w:color="auto"/>
              <w:right w:val="single" w:sz="4" w:space="0" w:color="auto"/>
            </w:tcBorders>
            <w:shd w:val="clear" w:color="auto" w:fill="auto"/>
            <w:vAlign w:val="center"/>
            <w:hideMark/>
          </w:tcPr>
          <w:p w:rsidR="00EC221D" w:rsidRDefault="00EC221D" w:rsidP="007D2B89">
            <w:pPr>
              <w:rPr>
                <w:color w:val="000000"/>
                <w:sz w:val="22"/>
                <w:szCs w:val="22"/>
              </w:rPr>
            </w:pPr>
            <w:r>
              <w:rPr>
                <w:color w:val="000000"/>
                <w:sz w:val="22"/>
                <w:szCs w:val="22"/>
              </w:rPr>
              <w:t xml:space="preserve">Завершение строительства Дворца молодежи со </w:t>
            </w:r>
            <w:proofErr w:type="spellStart"/>
            <w:r>
              <w:rPr>
                <w:color w:val="000000"/>
                <w:sz w:val="22"/>
                <w:szCs w:val="22"/>
              </w:rPr>
              <w:t>стелларием</w:t>
            </w:r>
            <w:proofErr w:type="spellEnd"/>
            <w:r>
              <w:rPr>
                <w:color w:val="000000"/>
                <w:sz w:val="22"/>
                <w:szCs w:val="22"/>
              </w:rPr>
              <w:t xml:space="preserve"> в </w:t>
            </w:r>
            <w:proofErr w:type="spellStart"/>
            <w:r>
              <w:rPr>
                <w:color w:val="000000"/>
                <w:sz w:val="22"/>
                <w:szCs w:val="22"/>
              </w:rPr>
              <w:t>г</w:t>
            </w:r>
            <w:proofErr w:type="gramStart"/>
            <w:r>
              <w:rPr>
                <w:color w:val="000000"/>
                <w:sz w:val="22"/>
                <w:szCs w:val="22"/>
              </w:rPr>
              <w:t>.К</w:t>
            </w:r>
            <w:proofErr w:type="gramEnd"/>
            <w:r>
              <w:rPr>
                <w:color w:val="000000"/>
                <w:sz w:val="22"/>
                <w:szCs w:val="22"/>
              </w:rPr>
              <w:t>ызыл</w:t>
            </w:r>
            <w:proofErr w:type="spellEnd"/>
            <w:r>
              <w:rPr>
                <w:color w:val="000000"/>
                <w:sz w:val="22"/>
                <w:szCs w:val="22"/>
              </w:rPr>
              <w:t xml:space="preserve"> (кредиторская задолженность за теплоснабжение)</w:t>
            </w:r>
          </w:p>
        </w:tc>
        <w:tc>
          <w:tcPr>
            <w:tcW w:w="942"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1,7</w:t>
            </w:r>
          </w:p>
        </w:tc>
        <w:tc>
          <w:tcPr>
            <w:tcW w:w="842"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0,0</w:t>
            </w:r>
          </w:p>
        </w:tc>
        <w:tc>
          <w:tcPr>
            <w:tcW w:w="882"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1,7</w:t>
            </w:r>
          </w:p>
        </w:tc>
        <w:tc>
          <w:tcPr>
            <w:tcW w:w="942"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1,7</w:t>
            </w:r>
          </w:p>
        </w:tc>
        <w:tc>
          <w:tcPr>
            <w:tcW w:w="882"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0,0</w:t>
            </w:r>
          </w:p>
        </w:tc>
        <w:tc>
          <w:tcPr>
            <w:tcW w:w="664"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1,7</w:t>
            </w:r>
          </w:p>
        </w:tc>
        <w:tc>
          <w:tcPr>
            <w:tcW w:w="93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100%</w:t>
            </w:r>
          </w:p>
        </w:tc>
      </w:tr>
      <w:tr w:rsidR="00EC221D" w:rsidTr="003F294B">
        <w:trPr>
          <w:trHeight w:val="574"/>
        </w:trPr>
        <w:tc>
          <w:tcPr>
            <w:tcW w:w="3709" w:type="dxa"/>
            <w:tcBorders>
              <w:top w:val="nil"/>
              <w:left w:val="single" w:sz="4" w:space="0" w:color="auto"/>
              <w:bottom w:val="single" w:sz="4" w:space="0" w:color="auto"/>
              <w:right w:val="single" w:sz="4" w:space="0" w:color="auto"/>
            </w:tcBorders>
            <w:shd w:val="clear" w:color="auto" w:fill="auto"/>
            <w:vAlign w:val="center"/>
            <w:hideMark/>
          </w:tcPr>
          <w:p w:rsidR="00EC221D" w:rsidRDefault="00EC221D" w:rsidP="007D2B89">
            <w:pPr>
              <w:rPr>
                <w:color w:val="000000"/>
                <w:sz w:val="22"/>
                <w:szCs w:val="22"/>
              </w:rPr>
            </w:pPr>
            <w:r>
              <w:rPr>
                <w:color w:val="000000"/>
                <w:sz w:val="22"/>
                <w:szCs w:val="22"/>
              </w:rPr>
              <w:t>Капитальный ремонт 7 сельских домов культуры</w:t>
            </w:r>
          </w:p>
        </w:tc>
        <w:tc>
          <w:tcPr>
            <w:tcW w:w="942"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58,4</w:t>
            </w:r>
          </w:p>
        </w:tc>
        <w:tc>
          <w:tcPr>
            <w:tcW w:w="842"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55,0</w:t>
            </w:r>
          </w:p>
        </w:tc>
        <w:tc>
          <w:tcPr>
            <w:tcW w:w="882"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3,4</w:t>
            </w:r>
          </w:p>
        </w:tc>
        <w:tc>
          <w:tcPr>
            <w:tcW w:w="942"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58,4</w:t>
            </w:r>
          </w:p>
        </w:tc>
        <w:tc>
          <w:tcPr>
            <w:tcW w:w="882"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55,0</w:t>
            </w:r>
          </w:p>
        </w:tc>
        <w:tc>
          <w:tcPr>
            <w:tcW w:w="664"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3,4</w:t>
            </w:r>
          </w:p>
        </w:tc>
        <w:tc>
          <w:tcPr>
            <w:tcW w:w="93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100%</w:t>
            </w:r>
          </w:p>
        </w:tc>
      </w:tr>
      <w:tr w:rsidR="00EC221D" w:rsidTr="003F294B">
        <w:trPr>
          <w:trHeight w:val="1170"/>
        </w:trPr>
        <w:tc>
          <w:tcPr>
            <w:tcW w:w="3709" w:type="dxa"/>
            <w:tcBorders>
              <w:top w:val="nil"/>
              <w:left w:val="single" w:sz="4" w:space="0" w:color="auto"/>
              <w:bottom w:val="single" w:sz="4" w:space="0" w:color="auto"/>
              <w:right w:val="single" w:sz="4" w:space="0" w:color="auto"/>
            </w:tcBorders>
            <w:shd w:val="clear" w:color="auto" w:fill="auto"/>
            <w:vAlign w:val="center"/>
            <w:hideMark/>
          </w:tcPr>
          <w:p w:rsidR="00EC221D" w:rsidRDefault="00EC221D" w:rsidP="007D2B89">
            <w:pPr>
              <w:rPr>
                <w:color w:val="000000"/>
                <w:sz w:val="22"/>
                <w:szCs w:val="22"/>
              </w:rPr>
            </w:pPr>
            <w:r>
              <w:rPr>
                <w:color w:val="000000"/>
                <w:sz w:val="22"/>
                <w:szCs w:val="22"/>
              </w:rPr>
              <w:t>Капитальный ремонт здания общежития ГБПОУ РТ «</w:t>
            </w:r>
            <w:proofErr w:type="spellStart"/>
            <w:r>
              <w:rPr>
                <w:color w:val="000000"/>
                <w:sz w:val="22"/>
                <w:szCs w:val="22"/>
              </w:rPr>
              <w:t>Кызылский</w:t>
            </w:r>
            <w:proofErr w:type="spellEnd"/>
            <w:r>
              <w:rPr>
                <w:color w:val="000000"/>
                <w:sz w:val="22"/>
                <w:szCs w:val="22"/>
              </w:rPr>
              <w:t xml:space="preserve"> колледж искусств им. А.Б.  </w:t>
            </w:r>
            <w:proofErr w:type="spellStart"/>
            <w:r>
              <w:rPr>
                <w:color w:val="000000"/>
                <w:sz w:val="22"/>
                <w:szCs w:val="22"/>
              </w:rPr>
              <w:t>Чыргал-оола</w:t>
            </w:r>
            <w:proofErr w:type="spellEnd"/>
            <w:r>
              <w:rPr>
                <w:color w:val="000000"/>
                <w:sz w:val="22"/>
                <w:szCs w:val="22"/>
              </w:rPr>
              <w:t>» в г. Кызыл</w:t>
            </w:r>
          </w:p>
        </w:tc>
        <w:tc>
          <w:tcPr>
            <w:tcW w:w="942"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5,4</w:t>
            </w:r>
          </w:p>
        </w:tc>
        <w:tc>
          <w:tcPr>
            <w:tcW w:w="842"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0,0</w:t>
            </w:r>
          </w:p>
        </w:tc>
        <w:tc>
          <w:tcPr>
            <w:tcW w:w="882"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5,4</w:t>
            </w:r>
          </w:p>
        </w:tc>
        <w:tc>
          <w:tcPr>
            <w:tcW w:w="942"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5,4</w:t>
            </w:r>
          </w:p>
        </w:tc>
        <w:tc>
          <w:tcPr>
            <w:tcW w:w="882"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0,0</w:t>
            </w:r>
          </w:p>
        </w:tc>
        <w:tc>
          <w:tcPr>
            <w:tcW w:w="664"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5,4</w:t>
            </w:r>
          </w:p>
        </w:tc>
        <w:tc>
          <w:tcPr>
            <w:tcW w:w="93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100%</w:t>
            </w:r>
          </w:p>
        </w:tc>
      </w:tr>
      <w:tr w:rsidR="00EC221D" w:rsidTr="003F294B">
        <w:trPr>
          <w:trHeight w:val="872"/>
        </w:trPr>
        <w:tc>
          <w:tcPr>
            <w:tcW w:w="3709" w:type="dxa"/>
            <w:tcBorders>
              <w:top w:val="nil"/>
              <w:left w:val="single" w:sz="4" w:space="0" w:color="auto"/>
              <w:bottom w:val="single" w:sz="4" w:space="0" w:color="auto"/>
              <w:right w:val="single" w:sz="4" w:space="0" w:color="auto"/>
            </w:tcBorders>
            <w:shd w:val="clear" w:color="auto" w:fill="auto"/>
            <w:vAlign w:val="center"/>
            <w:hideMark/>
          </w:tcPr>
          <w:p w:rsidR="00EC221D" w:rsidRDefault="00EC221D" w:rsidP="007D2B89">
            <w:pPr>
              <w:rPr>
                <w:color w:val="000000"/>
                <w:sz w:val="22"/>
                <w:szCs w:val="22"/>
              </w:rPr>
            </w:pPr>
            <w:r>
              <w:rPr>
                <w:color w:val="000000"/>
                <w:sz w:val="22"/>
                <w:szCs w:val="22"/>
              </w:rPr>
              <w:t>Капитальный ремонт кровли здания ГБУ "Центр развития тувинской традиционной культуры и ремесел" г. Кызыл</w:t>
            </w:r>
          </w:p>
        </w:tc>
        <w:tc>
          <w:tcPr>
            <w:tcW w:w="942"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1,7</w:t>
            </w:r>
          </w:p>
        </w:tc>
        <w:tc>
          <w:tcPr>
            <w:tcW w:w="842"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0,0</w:t>
            </w:r>
          </w:p>
        </w:tc>
        <w:tc>
          <w:tcPr>
            <w:tcW w:w="882"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1,7</w:t>
            </w:r>
          </w:p>
        </w:tc>
        <w:tc>
          <w:tcPr>
            <w:tcW w:w="942"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1,7</w:t>
            </w:r>
          </w:p>
        </w:tc>
        <w:tc>
          <w:tcPr>
            <w:tcW w:w="882"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0,0</w:t>
            </w:r>
          </w:p>
        </w:tc>
        <w:tc>
          <w:tcPr>
            <w:tcW w:w="664"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1,7</w:t>
            </w:r>
          </w:p>
        </w:tc>
        <w:tc>
          <w:tcPr>
            <w:tcW w:w="93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100%</w:t>
            </w:r>
          </w:p>
        </w:tc>
      </w:tr>
      <w:tr w:rsidR="00EC221D" w:rsidTr="003F294B">
        <w:trPr>
          <w:trHeight w:val="963"/>
        </w:trPr>
        <w:tc>
          <w:tcPr>
            <w:tcW w:w="3709" w:type="dxa"/>
            <w:tcBorders>
              <w:top w:val="nil"/>
              <w:left w:val="single" w:sz="4" w:space="0" w:color="auto"/>
              <w:bottom w:val="single" w:sz="4" w:space="0" w:color="auto"/>
              <w:right w:val="single" w:sz="4" w:space="0" w:color="auto"/>
            </w:tcBorders>
            <w:shd w:val="clear" w:color="auto" w:fill="auto"/>
            <w:vAlign w:val="center"/>
            <w:hideMark/>
          </w:tcPr>
          <w:p w:rsidR="00EC221D" w:rsidRDefault="00EC221D" w:rsidP="007D2B89">
            <w:pPr>
              <w:rPr>
                <w:color w:val="000000"/>
                <w:sz w:val="22"/>
                <w:szCs w:val="22"/>
              </w:rPr>
            </w:pPr>
            <w:r>
              <w:rPr>
                <w:color w:val="000000"/>
                <w:sz w:val="22"/>
                <w:szCs w:val="22"/>
              </w:rPr>
              <w:t>Капитальный ремонт здания первой электростанции (филиал библиотеки им. А.С. Пушкина)» в г. Кызыл</w:t>
            </w:r>
          </w:p>
        </w:tc>
        <w:tc>
          <w:tcPr>
            <w:tcW w:w="942"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2,9</w:t>
            </w:r>
          </w:p>
        </w:tc>
        <w:tc>
          <w:tcPr>
            <w:tcW w:w="842"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0,0</w:t>
            </w:r>
          </w:p>
        </w:tc>
        <w:tc>
          <w:tcPr>
            <w:tcW w:w="882"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2,9</w:t>
            </w:r>
          </w:p>
        </w:tc>
        <w:tc>
          <w:tcPr>
            <w:tcW w:w="942"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2,9</w:t>
            </w:r>
          </w:p>
        </w:tc>
        <w:tc>
          <w:tcPr>
            <w:tcW w:w="882"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0,0</w:t>
            </w:r>
          </w:p>
        </w:tc>
        <w:tc>
          <w:tcPr>
            <w:tcW w:w="664"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2,9</w:t>
            </w:r>
          </w:p>
        </w:tc>
        <w:tc>
          <w:tcPr>
            <w:tcW w:w="93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100%</w:t>
            </w:r>
          </w:p>
        </w:tc>
      </w:tr>
      <w:tr w:rsidR="00EC221D" w:rsidTr="003F294B">
        <w:trPr>
          <w:trHeight w:val="986"/>
        </w:trPr>
        <w:tc>
          <w:tcPr>
            <w:tcW w:w="3709" w:type="dxa"/>
            <w:tcBorders>
              <w:top w:val="nil"/>
              <w:left w:val="single" w:sz="4" w:space="0" w:color="auto"/>
              <w:bottom w:val="single" w:sz="4" w:space="0" w:color="auto"/>
              <w:right w:val="single" w:sz="4" w:space="0" w:color="auto"/>
            </w:tcBorders>
            <w:shd w:val="clear" w:color="auto" w:fill="auto"/>
            <w:vAlign w:val="center"/>
            <w:hideMark/>
          </w:tcPr>
          <w:p w:rsidR="00EC221D" w:rsidRDefault="00EC221D" w:rsidP="007D2B89">
            <w:pPr>
              <w:rPr>
                <w:color w:val="000000"/>
                <w:sz w:val="22"/>
                <w:szCs w:val="22"/>
              </w:rPr>
            </w:pPr>
            <w:r>
              <w:rPr>
                <w:color w:val="000000"/>
                <w:sz w:val="22"/>
                <w:szCs w:val="22"/>
              </w:rPr>
              <w:t>Капитальный ремонт здания Дома Правительства ТНР (библиотека им. А.С. Пушкина) в г. Кызыл</w:t>
            </w:r>
          </w:p>
        </w:tc>
        <w:tc>
          <w:tcPr>
            <w:tcW w:w="942"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5,1</w:t>
            </w:r>
          </w:p>
        </w:tc>
        <w:tc>
          <w:tcPr>
            <w:tcW w:w="842"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0,0</w:t>
            </w:r>
          </w:p>
        </w:tc>
        <w:tc>
          <w:tcPr>
            <w:tcW w:w="882"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5,1</w:t>
            </w:r>
          </w:p>
        </w:tc>
        <w:tc>
          <w:tcPr>
            <w:tcW w:w="942"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5,0</w:t>
            </w:r>
          </w:p>
        </w:tc>
        <w:tc>
          <w:tcPr>
            <w:tcW w:w="882"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0,0</w:t>
            </w:r>
          </w:p>
        </w:tc>
        <w:tc>
          <w:tcPr>
            <w:tcW w:w="664"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5,0</w:t>
            </w:r>
          </w:p>
        </w:tc>
        <w:tc>
          <w:tcPr>
            <w:tcW w:w="93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98%</w:t>
            </w:r>
          </w:p>
        </w:tc>
      </w:tr>
      <w:tr w:rsidR="00EC221D" w:rsidTr="003F294B">
        <w:trPr>
          <w:trHeight w:val="975"/>
        </w:trPr>
        <w:tc>
          <w:tcPr>
            <w:tcW w:w="3709" w:type="dxa"/>
            <w:tcBorders>
              <w:top w:val="nil"/>
              <w:left w:val="single" w:sz="4" w:space="0" w:color="auto"/>
              <w:bottom w:val="single" w:sz="4" w:space="0" w:color="auto"/>
              <w:right w:val="single" w:sz="4" w:space="0" w:color="auto"/>
            </w:tcBorders>
            <w:shd w:val="clear" w:color="auto" w:fill="auto"/>
            <w:vAlign w:val="center"/>
            <w:hideMark/>
          </w:tcPr>
          <w:p w:rsidR="00EC221D" w:rsidRDefault="00EC221D" w:rsidP="007D2B89">
            <w:pPr>
              <w:rPr>
                <w:color w:val="000000"/>
                <w:sz w:val="22"/>
                <w:szCs w:val="22"/>
              </w:rPr>
            </w:pPr>
            <w:r>
              <w:rPr>
                <w:color w:val="000000"/>
                <w:sz w:val="22"/>
                <w:szCs w:val="22"/>
              </w:rPr>
              <w:t xml:space="preserve">Капитальный ремонт здания филиала Национального музея Республики Тыва </w:t>
            </w:r>
            <w:proofErr w:type="gramStart"/>
            <w:r>
              <w:rPr>
                <w:color w:val="000000"/>
                <w:sz w:val="22"/>
                <w:szCs w:val="22"/>
              </w:rPr>
              <w:t>в</w:t>
            </w:r>
            <w:proofErr w:type="gramEnd"/>
            <w:r>
              <w:rPr>
                <w:color w:val="000000"/>
                <w:sz w:val="22"/>
                <w:szCs w:val="22"/>
              </w:rPr>
              <w:t xml:space="preserve"> с. </w:t>
            </w:r>
            <w:proofErr w:type="spellStart"/>
            <w:r>
              <w:rPr>
                <w:color w:val="000000"/>
                <w:sz w:val="22"/>
                <w:szCs w:val="22"/>
              </w:rPr>
              <w:t>Кочетово</w:t>
            </w:r>
            <w:proofErr w:type="spellEnd"/>
            <w:r>
              <w:rPr>
                <w:color w:val="000000"/>
                <w:sz w:val="22"/>
                <w:szCs w:val="22"/>
              </w:rPr>
              <w:t xml:space="preserve"> </w:t>
            </w:r>
            <w:proofErr w:type="spellStart"/>
            <w:r>
              <w:rPr>
                <w:color w:val="000000"/>
                <w:sz w:val="22"/>
                <w:szCs w:val="22"/>
              </w:rPr>
              <w:t>Тандинского</w:t>
            </w:r>
            <w:proofErr w:type="spellEnd"/>
            <w:r>
              <w:rPr>
                <w:color w:val="000000"/>
                <w:sz w:val="22"/>
                <w:szCs w:val="22"/>
              </w:rPr>
              <w:t xml:space="preserve"> </w:t>
            </w:r>
            <w:proofErr w:type="spellStart"/>
            <w:r>
              <w:rPr>
                <w:color w:val="000000"/>
                <w:sz w:val="22"/>
                <w:szCs w:val="22"/>
              </w:rPr>
              <w:t>кожууна</w:t>
            </w:r>
            <w:proofErr w:type="spellEnd"/>
          </w:p>
        </w:tc>
        <w:tc>
          <w:tcPr>
            <w:tcW w:w="942"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4,6</w:t>
            </w:r>
          </w:p>
        </w:tc>
        <w:tc>
          <w:tcPr>
            <w:tcW w:w="842"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0,0</w:t>
            </w:r>
          </w:p>
        </w:tc>
        <w:tc>
          <w:tcPr>
            <w:tcW w:w="882"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4,6</w:t>
            </w:r>
          </w:p>
        </w:tc>
        <w:tc>
          <w:tcPr>
            <w:tcW w:w="942"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4,6</w:t>
            </w:r>
          </w:p>
        </w:tc>
        <w:tc>
          <w:tcPr>
            <w:tcW w:w="882"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0,0</w:t>
            </w:r>
          </w:p>
        </w:tc>
        <w:tc>
          <w:tcPr>
            <w:tcW w:w="664"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4,6</w:t>
            </w:r>
          </w:p>
        </w:tc>
        <w:tc>
          <w:tcPr>
            <w:tcW w:w="93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100%</w:t>
            </w:r>
          </w:p>
        </w:tc>
      </w:tr>
      <w:tr w:rsidR="00EC221D" w:rsidTr="003F294B">
        <w:trPr>
          <w:trHeight w:val="604"/>
        </w:trPr>
        <w:tc>
          <w:tcPr>
            <w:tcW w:w="3709" w:type="dxa"/>
            <w:tcBorders>
              <w:top w:val="nil"/>
              <w:left w:val="single" w:sz="4" w:space="0" w:color="auto"/>
              <w:bottom w:val="single" w:sz="4" w:space="0" w:color="auto"/>
              <w:right w:val="single" w:sz="4" w:space="0" w:color="auto"/>
            </w:tcBorders>
            <w:shd w:val="clear" w:color="auto" w:fill="auto"/>
            <w:vAlign w:val="center"/>
            <w:hideMark/>
          </w:tcPr>
          <w:p w:rsidR="00EC221D" w:rsidRDefault="00EC221D" w:rsidP="007D2B89">
            <w:pPr>
              <w:rPr>
                <w:color w:val="000000"/>
                <w:sz w:val="22"/>
                <w:szCs w:val="22"/>
              </w:rPr>
            </w:pPr>
            <w:r>
              <w:rPr>
                <w:color w:val="000000"/>
                <w:sz w:val="22"/>
                <w:szCs w:val="22"/>
              </w:rPr>
              <w:t xml:space="preserve">Создание и установка памятника </w:t>
            </w:r>
            <w:proofErr w:type="spellStart"/>
            <w:r>
              <w:rPr>
                <w:color w:val="000000"/>
                <w:sz w:val="22"/>
                <w:szCs w:val="22"/>
              </w:rPr>
              <w:t>Сафьянова</w:t>
            </w:r>
            <w:proofErr w:type="spellEnd"/>
            <w:r>
              <w:rPr>
                <w:color w:val="000000"/>
                <w:sz w:val="22"/>
                <w:szCs w:val="22"/>
              </w:rPr>
              <w:t xml:space="preserve"> </w:t>
            </w:r>
          </w:p>
        </w:tc>
        <w:tc>
          <w:tcPr>
            <w:tcW w:w="942"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8,7</w:t>
            </w:r>
          </w:p>
        </w:tc>
        <w:tc>
          <w:tcPr>
            <w:tcW w:w="842"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0,0</w:t>
            </w:r>
          </w:p>
        </w:tc>
        <w:tc>
          <w:tcPr>
            <w:tcW w:w="882"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8,7</w:t>
            </w:r>
          </w:p>
        </w:tc>
        <w:tc>
          <w:tcPr>
            <w:tcW w:w="942"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8,7</w:t>
            </w:r>
          </w:p>
        </w:tc>
        <w:tc>
          <w:tcPr>
            <w:tcW w:w="882"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0,0</w:t>
            </w:r>
          </w:p>
        </w:tc>
        <w:tc>
          <w:tcPr>
            <w:tcW w:w="664"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8,7</w:t>
            </w:r>
          </w:p>
        </w:tc>
        <w:tc>
          <w:tcPr>
            <w:tcW w:w="93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100%</w:t>
            </w:r>
          </w:p>
        </w:tc>
      </w:tr>
      <w:tr w:rsidR="00EC221D" w:rsidTr="003F294B">
        <w:trPr>
          <w:trHeight w:val="230"/>
        </w:trPr>
        <w:tc>
          <w:tcPr>
            <w:tcW w:w="3709" w:type="dxa"/>
            <w:tcBorders>
              <w:top w:val="nil"/>
              <w:left w:val="single" w:sz="4" w:space="0" w:color="auto"/>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Итого</w:t>
            </w:r>
          </w:p>
        </w:tc>
        <w:tc>
          <w:tcPr>
            <w:tcW w:w="942"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88,5</w:t>
            </w:r>
          </w:p>
        </w:tc>
        <w:tc>
          <w:tcPr>
            <w:tcW w:w="842"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55,0</w:t>
            </w:r>
          </w:p>
        </w:tc>
        <w:tc>
          <w:tcPr>
            <w:tcW w:w="882"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33,5</w:t>
            </w:r>
          </w:p>
        </w:tc>
        <w:tc>
          <w:tcPr>
            <w:tcW w:w="942"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88,4</w:t>
            </w:r>
          </w:p>
        </w:tc>
        <w:tc>
          <w:tcPr>
            <w:tcW w:w="882"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55,0</w:t>
            </w:r>
          </w:p>
        </w:tc>
        <w:tc>
          <w:tcPr>
            <w:tcW w:w="664"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33,4</w:t>
            </w:r>
          </w:p>
        </w:tc>
        <w:tc>
          <w:tcPr>
            <w:tcW w:w="93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100%</w:t>
            </w:r>
          </w:p>
        </w:tc>
      </w:tr>
    </w:tbl>
    <w:p w:rsidR="00EC221D" w:rsidRDefault="00EC221D" w:rsidP="007D2B89">
      <w:pPr>
        <w:ind w:firstLine="709"/>
        <w:jc w:val="both"/>
        <w:rPr>
          <w:sz w:val="28"/>
          <w:szCs w:val="28"/>
        </w:rPr>
      </w:pPr>
    </w:p>
    <w:p w:rsidR="00EC221D" w:rsidRPr="00107E8E" w:rsidRDefault="00EC221D" w:rsidP="007D2B89">
      <w:pPr>
        <w:ind w:firstLine="709"/>
        <w:jc w:val="center"/>
        <w:rPr>
          <w:rStyle w:val="ad"/>
          <w:sz w:val="28"/>
          <w:szCs w:val="28"/>
        </w:rPr>
      </w:pPr>
      <w:r w:rsidRPr="00107E8E">
        <w:rPr>
          <w:rStyle w:val="ad"/>
          <w:sz w:val="28"/>
          <w:szCs w:val="28"/>
        </w:rPr>
        <w:t>Раздел 0900 «Здравоохранение»</w:t>
      </w:r>
    </w:p>
    <w:p w:rsidR="00EC221D" w:rsidRDefault="00EC221D" w:rsidP="007D2B89">
      <w:pPr>
        <w:ind w:firstLine="709"/>
        <w:jc w:val="both"/>
        <w:rPr>
          <w:sz w:val="28"/>
          <w:szCs w:val="28"/>
        </w:rPr>
      </w:pPr>
      <w:r w:rsidRPr="000E79B6">
        <w:rPr>
          <w:sz w:val="28"/>
          <w:szCs w:val="28"/>
        </w:rPr>
        <w:t>По итогам 2021 года исполнение по капитальным вложениям по разделу 0</w:t>
      </w:r>
      <w:r>
        <w:rPr>
          <w:sz w:val="28"/>
          <w:szCs w:val="28"/>
        </w:rPr>
        <w:t>9</w:t>
      </w:r>
      <w:r w:rsidRPr="000E79B6">
        <w:rPr>
          <w:sz w:val="28"/>
          <w:szCs w:val="28"/>
        </w:rPr>
        <w:t xml:space="preserve">00 </w:t>
      </w:r>
      <w:r>
        <w:rPr>
          <w:sz w:val="28"/>
          <w:szCs w:val="28"/>
        </w:rPr>
        <w:t xml:space="preserve">при плане 310,0 млн. рублей </w:t>
      </w:r>
      <w:r w:rsidRPr="000E79B6">
        <w:rPr>
          <w:sz w:val="28"/>
          <w:szCs w:val="28"/>
        </w:rPr>
        <w:t xml:space="preserve">составило </w:t>
      </w:r>
      <w:r>
        <w:rPr>
          <w:sz w:val="28"/>
          <w:szCs w:val="28"/>
        </w:rPr>
        <w:t>186,3</w:t>
      </w:r>
      <w:r w:rsidRPr="000E79B6">
        <w:rPr>
          <w:sz w:val="28"/>
          <w:szCs w:val="28"/>
        </w:rPr>
        <w:t xml:space="preserve"> млн. рублей</w:t>
      </w:r>
      <w:r>
        <w:rPr>
          <w:sz w:val="28"/>
          <w:szCs w:val="28"/>
        </w:rPr>
        <w:t xml:space="preserve"> или 60%</w:t>
      </w:r>
      <w:r w:rsidRPr="000E79B6">
        <w:rPr>
          <w:sz w:val="28"/>
          <w:szCs w:val="28"/>
        </w:rPr>
        <w:t xml:space="preserve">, что на </w:t>
      </w:r>
      <w:r>
        <w:rPr>
          <w:sz w:val="28"/>
          <w:szCs w:val="28"/>
        </w:rPr>
        <w:t>2</w:t>
      </w:r>
      <w:r w:rsidRPr="000E79B6">
        <w:rPr>
          <w:sz w:val="28"/>
          <w:szCs w:val="28"/>
        </w:rPr>
        <w:t xml:space="preserve">1% </w:t>
      </w:r>
      <w:r>
        <w:rPr>
          <w:sz w:val="28"/>
          <w:szCs w:val="28"/>
        </w:rPr>
        <w:t>больше</w:t>
      </w:r>
      <w:r w:rsidRPr="000E79B6">
        <w:rPr>
          <w:sz w:val="28"/>
          <w:szCs w:val="28"/>
        </w:rPr>
        <w:t xml:space="preserve"> к уровню 2020 года (</w:t>
      </w:r>
      <w:r>
        <w:rPr>
          <w:i/>
          <w:sz w:val="28"/>
          <w:szCs w:val="28"/>
        </w:rPr>
        <w:t>154,5</w:t>
      </w:r>
      <w:r w:rsidRPr="000E79B6">
        <w:rPr>
          <w:i/>
          <w:sz w:val="28"/>
          <w:szCs w:val="28"/>
        </w:rPr>
        <w:t xml:space="preserve"> млн. рублей</w:t>
      </w:r>
      <w:r w:rsidRPr="000E79B6">
        <w:rPr>
          <w:sz w:val="28"/>
          <w:szCs w:val="28"/>
        </w:rPr>
        <w:t>), из них за</w:t>
      </w:r>
      <w:r>
        <w:rPr>
          <w:sz w:val="28"/>
          <w:szCs w:val="28"/>
        </w:rPr>
        <w:t xml:space="preserve"> счет федерального бюджета 181,8</w:t>
      </w:r>
      <w:r w:rsidRPr="000E79B6">
        <w:rPr>
          <w:sz w:val="28"/>
          <w:szCs w:val="28"/>
        </w:rPr>
        <w:t xml:space="preserve"> млн. рублей, за счет средств </w:t>
      </w:r>
      <w:r w:rsidRPr="000E79B6">
        <w:rPr>
          <w:sz w:val="28"/>
          <w:szCs w:val="28"/>
        </w:rPr>
        <w:lastRenderedPageBreak/>
        <w:t xml:space="preserve">республиканского бюджета </w:t>
      </w:r>
      <w:r>
        <w:rPr>
          <w:sz w:val="28"/>
          <w:szCs w:val="28"/>
        </w:rPr>
        <w:t>4,5</w:t>
      </w:r>
      <w:r w:rsidRPr="000E79B6">
        <w:rPr>
          <w:sz w:val="28"/>
          <w:szCs w:val="28"/>
        </w:rPr>
        <w:t xml:space="preserve"> млн. рублей. Наибольшая сумма освоения в 2021 году наблюдается по подразделу </w:t>
      </w:r>
      <w:r>
        <w:rPr>
          <w:sz w:val="28"/>
          <w:szCs w:val="28"/>
        </w:rPr>
        <w:t>0909</w:t>
      </w:r>
      <w:r w:rsidRPr="000E79B6">
        <w:rPr>
          <w:sz w:val="28"/>
          <w:szCs w:val="28"/>
        </w:rPr>
        <w:t xml:space="preserve"> «</w:t>
      </w:r>
      <w:r w:rsidRPr="00723F16">
        <w:rPr>
          <w:sz w:val="28"/>
          <w:szCs w:val="28"/>
        </w:rPr>
        <w:t>Другие вопросы в области здравоохранения</w:t>
      </w:r>
      <w:r w:rsidRPr="000E79B6">
        <w:rPr>
          <w:sz w:val="28"/>
          <w:szCs w:val="28"/>
        </w:rPr>
        <w:t xml:space="preserve">» в размере </w:t>
      </w:r>
      <w:r>
        <w:rPr>
          <w:sz w:val="28"/>
          <w:szCs w:val="28"/>
        </w:rPr>
        <w:t>181,5</w:t>
      </w:r>
      <w:r w:rsidRPr="000E79B6">
        <w:rPr>
          <w:sz w:val="28"/>
          <w:szCs w:val="28"/>
        </w:rPr>
        <w:t xml:space="preserve"> млн. рублей или </w:t>
      </w:r>
      <w:r>
        <w:rPr>
          <w:sz w:val="28"/>
          <w:szCs w:val="28"/>
        </w:rPr>
        <w:t>97</w:t>
      </w:r>
      <w:r w:rsidRPr="000E79B6">
        <w:rPr>
          <w:sz w:val="28"/>
          <w:szCs w:val="28"/>
        </w:rPr>
        <w:t>% от всей суммы исполнения по данному разделу</w:t>
      </w:r>
    </w:p>
    <w:p w:rsidR="00EC221D" w:rsidRPr="00107E8E" w:rsidRDefault="00EC221D" w:rsidP="007D2B89">
      <w:pPr>
        <w:ind w:firstLine="709"/>
        <w:jc w:val="center"/>
        <w:rPr>
          <w:rStyle w:val="ad"/>
          <w:sz w:val="28"/>
          <w:szCs w:val="28"/>
        </w:rPr>
      </w:pPr>
    </w:p>
    <w:p w:rsidR="00EC221D" w:rsidRPr="003864BE" w:rsidRDefault="00EC221D" w:rsidP="007D2B89">
      <w:pPr>
        <w:ind w:firstLine="709"/>
        <w:jc w:val="center"/>
        <w:rPr>
          <w:b/>
          <w:sz w:val="28"/>
          <w:szCs w:val="28"/>
        </w:rPr>
      </w:pPr>
      <w:r w:rsidRPr="003864BE">
        <w:rPr>
          <w:b/>
          <w:sz w:val="28"/>
          <w:szCs w:val="28"/>
        </w:rPr>
        <w:t>Подраздел 0905 «Санаторно-оздоровительная помощь»</w:t>
      </w:r>
    </w:p>
    <w:p w:rsidR="00EC221D" w:rsidRDefault="00EC221D" w:rsidP="007D2B89">
      <w:pPr>
        <w:ind w:firstLine="709"/>
        <w:jc w:val="both"/>
        <w:rPr>
          <w:sz w:val="28"/>
          <w:szCs w:val="28"/>
        </w:rPr>
      </w:pPr>
    </w:p>
    <w:p w:rsidR="00EC221D" w:rsidRDefault="00EC221D" w:rsidP="007D2B89">
      <w:pPr>
        <w:ind w:firstLine="709"/>
        <w:jc w:val="both"/>
        <w:rPr>
          <w:sz w:val="28"/>
          <w:szCs w:val="28"/>
        </w:rPr>
      </w:pPr>
      <w:r>
        <w:rPr>
          <w:sz w:val="28"/>
          <w:szCs w:val="28"/>
        </w:rPr>
        <w:t xml:space="preserve">В 2021 году по данному подразделу исполнение при плане 9,3 млн. рублей составило 4,8 млн. рублей или 52% от плана, в том  за счет средств федерального бюджета 4,7 млн. рублей, республиканского бюджета 0,1 млн. рублей. По сравнению с уровнем 2020 года </w:t>
      </w:r>
      <w:r>
        <w:rPr>
          <w:i/>
          <w:sz w:val="28"/>
          <w:szCs w:val="28"/>
        </w:rPr>
        <w:t xml:space="preserve">(4,0 млн. рублей) </w:t>
      </w:r>
      <w:r w:rsidRPr="00843A82">
        <w:rPr>
          <w:sz w:val="28"/>
          <w:szCs w:val="28"/>
        </w:rPr>
        <w:t xml:space="preserve">на </w:t>
      </w:r>
      <w:r>
        <w:rPr>
          <w:sz w:val="28"/>
          <w:szCs w:val="28"/>
        </w:rPr>
        <w:t>20%</w:t>
      </w:r>
      <w:r w:rsidRPr="00843A82">
        <w:rPr>
          <w:sz w:val="28"/>
          <w:szCs w:val="28"/>
        </w:rPr>
        <w:t xml:space="preserve"> больше.</w:t>
      </w:r>
      <w:r>
        <w:rPr>
          <w:sz w:val="28"/>
          <w:szCs w:val="28"/>
        </w:rPr>
        <w:t xml:space="preserve"> В рамках предусмотренных средств проводится разработка </w:t>
      </w:r>
      <w:r w:rsidRPr="00107E8E">
        <w:rPr>
          <w:sz w:val="28"/>
          <w:szCs w:val="28"/>
        </w:rPr>
        <w:t xml:space="preserve">проектной документации строительства детского противотуберкулезного лечебно-оздоровительного комплекса «Сосновый бор» </w:t>
      </w:r>
      <w:proofErr w:type="gramStart"/>
      <w:r w:rsidRPr="00107E8E">
        <w:rPr>
          <w:sz w:val="28"/>
          <w:szCs w:val="28"/>
        </w:rPr>
        <w:t>в</w:t>
      </w:r>
      <w:proofErr w:type="gramEnd"/>
      <w:r w:rsidRPr="00107E8E">
        <w:rPr>
          <w:sz w:val="28"/>
          <w:szCs w:val="28"/>
        </w:rPr>
        <w:t xml:space="preserve"> </w:t>
      </w:r>
      <w:proofErr w:type="gramStart"/>
      <w:r w:rsidRPr="00107E8E">
        <w:rPr>
          <w:sz w:val="28"/>
          <w:szCs w:val="28"/>
        </w:rPr>
        <w:t>с</w:t>
      </w:r>
      <w:proofErr w:type="gramEnd"/>
      <w:r w:rsidRPr="00107E8E">
        <w:rPr>
          <w:sz w:val="28"/>
          <w:szCs w:val="28"/>
        </w:rPr>
        <w:t xml:space="preserve">. Балгазын </w:t>
      </w:r>
      <w:proofErr w:type="spellStart"/>
      <w:r w:rsidRPr="00107E8E">
        <w:rPr>
          <w:sz w:val="28"/>
          <w:szCs w:val="28"/>
        </w:rPr>
        <w:t>Тандинского</w:t>
      </w:r>
      <w:proofErr w:type="spellEnd"/>
      <w:r w:rsidRPr="00107E8E">
        <w:rPr>
          <w:sz w:val="28"/>
          <w:szCs w:val="28"/>
        </w:rPr>
        <w:t xml:space="preserve"> </w:t>
      </w:r>
      <w:proofErr w:type="spellStart"/>
      <w:r w:rsidRPr="00107E8E">
        <w:rPr>
          <w:sz w:val="28"/>
          <w:szCs w:val="28"/>
        </w:rPr>
        <w:t>кожууна</w:t>
      </w:r>
      <w:proofErr w:type="spellEnd"/>
      <w:r w:rsidRPr="00107E8E">
        <w:rPr>
          <w:sz w:val="28"/>
          <w:szCs w:val="28"/>
        </w:rPr>
        <w:t xml:space="preserve"> в рамках реализации </w:t>
      </w:r>
      <w:r>
        <w:rPr>
          <w:sz w:val="28"/>
          <w:szCs w:val="28"/>
        </w:rPr>
        <w:t>ИПСЭР.</w:t>
      </w:r>
    </w:p>
    <w:p w:rsidR="00EC221D" w:rsidRDefault="00EC221D" w:rsidP="007D2B89">
      <w:pPr>
        <w:ind w:firstLine="709"/>
        <w:jc w:val="both"/>
        <w:rPr>
          <w:sz w:val="28"/>
          <w:szCs w:val="28"/>
        </w:rPr>
      </w:pPr>
    </w:p>
    <w:p w:rsidR="00EC221D" w:rsidRPr="003864BE" w:rsidRDefault="00EC221D" w:rsidP="007D2B89">
      <w:pPr>
        <w:ind w:firstLine="709"/>
        <w:jc w:val="center"/>
        <w:rPr>
          <w:b/>
          <w:sz w:val="28"/>
          <w:szCs w:val="28"/>
        </w:rPr>
      </w:pPr>
      <w:r w:rsidRPr="003864BE">
        <w:rPr>
          <w:b/>
          <w:sz w:val="28"/>
          <w:szCs w:val="28"/>
        </w:rPr>
        <w:t>Подраздел 0909 «Другие вопросы в области здравоохранения»</w:t>
      </w:r>
    </w:p>
    <w:p w:rsidR="00EC221D" w:rsidRDefault="00EC221D" w:rsidP="007D2B89">
      <w:pPr>
        <w:ind w:firstLine="709"/>
        <w:jc w:val="both"/>
        <w:rPr>
          <w:sz w:val="28"/>
          <w:szCs w:val="28"/>
        </w:rPr>
      </w:pPr>
    </w:p>
    <w:p w:rsidR="00EC221D" w:rsidRDefault="00EC221D" w:rsidP="007D2B89">
      <w:pPr>
        <w:ind w:firstLine="709"/>
        <w:jc w:val="both"/>
        <w:rPr>
          <w:sz w:val="28"/>
          <w:szCs w:val="28"/>
        </w:rPr>
      </w:pPr>
      <w:r>
        <w:rPr>
          <w:sz w:val="28"/>
          <w:szCs w:val="28"/>
        </w:rPr>
        <w:t xml:space="preserve">В 2021 году по данному подразделу при плане 300,7 млн. рублей исполнение составило 181,5 млн. рублей или 60% от плана, в том  за счет средств федерального бюджета 177,1 млн. рублей, республиканского бюджета 4,4 млн. рублей. По сравнению с уровнем 2020 года </w:t>
      </w:r>
      <w:r>
        <w:rPr>
          <w:i/>
          <w:sz w:val="28"/>
          <w:szCs w:val="28"/>
        </w:rPr>
        <w:t xml:space="preserve">(150,5 млн. рублей) </w:t>
      </w:r>
      <w:r w:rsidRPr="00843A82">
        <w:rPr>
          <w:sz w:val="28"/>
          <w:szCs w:val="28"/>
        </w:rPr>
        <w:t xml:space="preserve">на </w:t>
      </w:r>
      <w:r>
        <w:rPr>
          <w:sz w:val="28"/>
          <w:szCs w:val="28"/>
        </w:rPr>
        <w:t>21%</w:t>
      </w:r>
      <w:r w:rsidRPr="00843A82">
        <w:rPr>
          <w:sz w:val="28"/>
          <w:szCs w:val="28"/>
        </w:rPr>
        <w:t xml:space="preserve"> больше.</w:t>
      </w:r>
      <w:r>
        <w:rPr>
          <w:sz w:val="28"/>
          <w:szCs w:val="28"/>
        </w:rPr>
        <w:t xml:space="preserve"> </w:t>
      </w:r>
    </w:p>
    <w:tbl>
      <w:tblPr>
        <w:tblW w:w="9664" w:type="dxa"/>
        <w:tblInd w:w="93" w:type="dxa"/>
        <w:tblLook w:val="04A0" w:firstRow="1" w:lastRow="0" w:firstColumn="1" w:lastColumn="0" w:noHBand="0" w:noVBand="1"/>
      </w:tblPr>
      <w:tblGrid>
        <w:gridCol w:w="3940"/>
        <w:gridCol w:w="930"/>
        <w:gridCol w:w="830"/>
        <w:gridCol w:w="870"/>
        <w:gridCol w:w="816"/>
        <w:gridCol w:w="125"/>
        <w:gridCol w:w="726"/>
        <w:gridCol w:w="155"/>
        <w:gridCol w:w="542"/>
        <w:gridCol w:w="730"/>
      </w:tblGrid>
      <w:tr w:rsidR="00EC221D" w:rsidTr="003F294B">
        <w:trPr>
          <w:trHeight w:val="209"/>
        </w:trPr>
        <w:tc>
          <w:tcPr>
            <w:tcW w:w="3940" w:type="dxa"/>
            <w:tcBorders>
              <w:top w:val="nil"/>
              <w:left w:val="nil"/>
              <w:bottom w:val="nil"/>
              <w:right w:val="nil"/>
            </w:tcBorders>
            <w:shd w:val="clear" w:color="auto" w:fill="auto"/>
            <w:noWrap/>
            <w:vAlign w:val="center"/>
            <w:hideMark/>
          </w:tcPr>
          <w:p w:rsidR="00EC221D" w:rsidRDefault="00EC221D" w:rsidP="007D2B89">
            <w:pPr>
              <w:jc w:val="center"/>
              <w:rPr>
                <w:color w:val="000000"/>
                <w:sz w:val="22"/>
                <w:szCs w:val="22"/>
              </w:rPr>
            </w:pPr>
          </w:p>
        </w:tc>
        <w:tc>
          <w:tcPr>
            <w:tcW w:w="930" w:type="dxa"/>
            <w:tcBorders>
              <w:top w:val="nil"/>
              <w:left w:val="nil"/>
              <w:bottom w:val="nil"/>
              <w:right w:val="nil"/>
            </w:tcBorders>
            <w:shd w:val="clear" w:color="auto" w:fill="auto"/>
            <w:noWrap/>
            <w:vAlign w:val="center"/>
            <w:hideMark/>
          </w:tcPr>
          <w:p w:rsidR="00EC221D" w:rsidRDefault="00EC221D" w:rsidP="007D2B89">
            <w:pPr>
              <w:jc w:val="center"/>
              <w:rPr>
                <w:color w:val="000000"/>
                <w:sz w:val="22"/>
                <w:szCs w:val="22"/>
              </w:rPr>
            </w:pPr>
          </w:p>
        </w:tc>
        <w:tc>
          <w:tcPr>
            <w:tcW w:w="830" w:type="dxa"/>
            <w:tcBorders>
              <w:top w:val="nil"/>
              <w:left w:val="nil"/>
              <w:bottom w:val="nil"/>
              <w:right w:val="nil"/>
            </w:tcBorders>
            <w:shd w:val="clear" w:color="auto" w:fill="auto"/>
            <w:noWrap/>
            <w:vAlign w:val="center"/>
            <w:hideMark/>
          </w:tcPr>
          <w:p w:rsidR="00EC221D" w:rsidRDefault="00EC221D" w:rsidP="007D2B89">
            <w:pPr>
              <w:jc w:val="center"/>
              <w:rPr>
                <w:color w:val="000000"/>
                <w:sz w:val="22"/>
                <w:szCs w:val="22"/>
              </w:rPr>
            </w:pPr>
          </w:p>
        </w:tc>
        <w:tc>
          <w:tcPr>
            <w:tcW w:w="870" w:type="dxa"/>
            <w:tcBorders>
              <w:top w:val="nil"/>
              <w:left w:val="nil"/>
              <w:bottom w:val="nil"/>
              <w:right w:val="nil"/>
            </w:tcBorders>
            <w:shd w:val="clear" w:color="auto" w:fill="auto"/>
            <w:noWrap/>
            <w:vAlign w:val="center"/>
            <w:hideMark/>
          </w:tcPr>
          <w:p w:rsidR="00EC221D" w:rsidRDefault="00EC221D" w:rsidP="007D2B89">
            <w:pPr>
              <w:jc w:val="center"/>
              <w:rPr>
                <w:color w:val="000000"/>
                <w:sz w:val="22"/>
                <w:szCs w:val="22"/>
              </w:rPr>
            </w:pPr>
          </w:p>
        </w:tc>
        <w:tc>
          <w:tcPr>
            <w:tcW w:w="941" w:type="dxa"/>
            <w:gridSpan w:val="2"/>
            <w:tcBorders>
              <w:top w:val="nil"/>
              <w:left w:val="nil"/>
              <w:bottom w:val="nil"/>
              <w:right w:val="nil"/>
            </w:tcBorders>
            <w:shd w:val="clear" w:color="auto" w:fill="auto"/>
            <w:noWrap/>
            <w:vAlign w:val="center"/>
            <w:hideMark/>
          </w:tcPr>
          <w:p w:rsidR="00EC221D" w:rsidRDefault="00EC221D" w:rsidP="007D2B89">
            <w:pPr>
              <w:jc w:val="center"/>
              <w:rPr>
                <w:color w:val="000000"/>
                <w:sz w:val="22"/>
                <w:szCs w:val="22"/>
              </w:rPr>
            </w:pPr>
          </w:p>
        </w:tc>
        <w:tc>
          <w:tcPr>
            <w:tcW w:w="881" w:type="dxa"/>
            <w:gridSpan w:val="2"/>
            <w:tcBorders>
              <w:top w:val="nil"/>
              <w:left w:val="nil"/>
              <w:bottom w:val="nil"/>
              <w:right w:val="nil"/>
            </w:tcBorders>
            <w:shd w:val="clear" w:color="auto" w:fill="auto"/>
            <w:noWrap/>
            <w:vAlign w:val="center"/>
            <w:hideMark/>
          </w:tcPr>
          <w:p w:rsidR="00EC221D" w:rsidRDefault="00EC221D" w:rsidP="007D2B89">
            <w:pPr>
              <w:jc w:val="center"/>
              <w:rPr>
                <w:color w:val="000000"/>
                <w:sz w:val="22"/>
                <w:szCs w:val="22"/>
              </w:rPr>
            </w:pPr>
          </w:p>
        </w:tc>
        <w:tc>
          <w:tcPr>
            <w:tcW w:w="1272" w:type="dxa"/>
            <w:gridSpan w:val="2"/>
            <w:tcBorders>
              <w:top w:val="nil"/>
              <w:left w:val="nil"/>
              <w:bottom w:val="single" w:sz="4" w:space="0" w:color="auto"/>
              <w:right w:val="nil"/>
            </w:tcBorders>
            <w:shd w:val="clear" w:color="auto" w:fill="auto"/>
            <w:noWrap/>
            <w:vAlign w:val="center"/>
            <w:hideMark/>
          </w:tcPr>
          <w:p w:rsidR="00EC221D" w:rsidRDefault="00EC221D" w:rsidP="007D2B89">
            <w:pPr>
              <w:jc w:val="right"/>
              <w:rPr>
                <w:color w:val="000000"/>
                <w:sz w:val="20"/>
                <w:szCs w:val="20"/>
              </w:rPr>
            </w:pPr>
            <w:r>
              <w:rPr>
                <w:color w:val="000000"/>
                <w:sz w:val="20"/>
                <w:szCs w:val="20"/>
              </w:rPr>
              <w:t>млн. рублей</w:t>
            </w:r>
          </w:p>
        </w:tc>
      </w:tr>
      <w:tr w:rsidR="00EC221D" w:rsidTr="003F294B">
        <w:trPr>
          <w:trHeight w:val="417"/>
        </w:trPr>
        <w:tc>
          <w:tcPr>
            <w:tcW w:w="39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Наименование мероприятия</w:t>
            </w:r>
          </w:p>
        </w:tc>
        <w:tc>
          <w:tcPr>
            <w:tcW w:w="2630" w:type="dxa"/>
            <w:gridSpan w:val="3"/>
            <w:tcBorders>
              <w:top w:val="single" w:sz="4" w:space="0" w:color="auto"/>
              <w:left w:val="nil"/>
              <w:bottom w:val="single" w:sz="4" w:space="0" w:color="auto"/>
              <w:right w:val="single" w:sz="4" w:space="0" w:color="000000"/>
            </w:tcBorders>
            <w:shd w:val="clear" w:color="auto" w:fill="auto"/>
            <w:vAlign w:val="center"/>
            <w:hideMark/>
          </w:tcPr>
          <w:p w:rsidR="00EC221D" w:rsidRDefault="00EC221D" w:rsidP="007D2B89">
            <w:pPr>
              <w:jc w:val="center"/>
              <w:rPr>
                <w:b/>
                <w:bCs/>
                <w:color w:val="000000"/>
                <w:sz w:val="22"/>
                <w:szCs w:val="22"/>
              </w:rPr>
            </w:pPr>
            <w:r>
              <w:rPr>
                <w:b/>
                <w:bCs/>
                <w:color w:val="000000"/>
                <w:sz w:val="22"/>
                <w:szCs w:val="22"/>
              </w:rPr>
              <w:t>Предусмотрено в 2021 году</w:t>
            </w:r>
          </w:p>
        </w:tc>
        <w:tc>
          <w:tcPr>
            <w:tcW w:w="2364" w:type="dxa"/>
            <w:gridSpan w:val="5"/>
            <w:tcBorders>
              <w:top w:val="single" w:sz="4" w:space="0" w:color="auto"/>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Исполнение в 2021 году</w:t>
            </w:r>
          </w:p>
        </w:tc>
        <w:tc>
          <w:tcPr>
            <w:tcW w:w="730" w:type="dxa"/>
            <w:vMerge w:val="restart"/>
            <w:tcBorders>
              <w:top w:val="nil"/>
              <w:left w:val="single" w:sz="4" w:space="0" w:color="auto"/>
              <w:bottom w:val="single" w:sz="4" w:space="0" w:color="auto"/>
              <w:right w:val="single" w:sz="4" w:space="0" w:color="auto"/>
            </w:tcBorders>
            <w:shd w:val="clear" w:color="auto" w:fill="auto"/>
            <w:vAlign w:val="center"/>
            <w:hideMark/>
          </w:tcPr>
          <w:p w:rsidR="00EC221D" w:rsidRDefault="00EC221D" w:rsidP="007D2B89">
            <w:pPr>
              <w:jc w:val="center"/>
              <w:rPr>
                <w:b/>
                <w:bCs/>
                <w:color w:val="000000"/>
                <w:sz w:val="22"/>
                <w:szCs w:val="22"/>
              </w:rPr>
            </w:pPr>
            <w:r>
              <w:rPr>
                <w:b/>
                <w:bCs/>
                <w:color w:val="000000"/>
                <w:sz w:val="22"/>
                <w:szCs w:val="22"/>
              </w:rPr>
              <w:t xml:space="preserve">% </w:t>
            </w:r>
            <w:proofErr w:type="spellStart"/>
            <w:r>
              <w:rPr>
                <w:b/>
                <w:bCs/>
                <w:color w:val="000000"/>
                <w:sz w:val="22"/>
                <w:szCs w:val="22"/>
              </w:rPr>
              <w:t>исп</w:t>
            </w:r>
            <w:proofErr w:type="spellEnd"/>
            <w:r>
              <w:rPr>
                <w:b/>
                <w:bCs/>
                <w:color w:val="000000"/>
                <w:sz w:val="22"/>
                <w:szCs w:val="22"/>
              </w:rPr>
              <w:t>-я</w:t>
            </w:r>
          </w:p>
        </w:tc>
      </w:tr>
      <w:tr w:rsidR="00EC221D" w:rsidTr="003F294B">
        <w:trPr>
          <w:trHeight w:val="209"/>
        </w:trPr>
        <w:tc>
          <w:tcPr>
            <w:tcW w:w="3940" w:type="dxa"/>
            <w:vMerge/>
            <w:tcBorders>
              <w:top w:val="single" w:sz="4" w:space="0" w:color="auto"/>
              <w:left w:val="single" w:sz="4" w:space="0" w:color="auto"/>
              <w:bottom w:val="single" w:sz="4" w:space="0" w:color="auto"/>
              <w:right w:val="single" w:sz="4" w:space="0" w:color="auto"/>
            </w:tcBorders>
            <w:vAlign w:val="center"/>
            <w:hideMark/>
          </w:tcPr>
          <w:p w:rsidR="00EC221D" w:rsidRDefault="00EC221D" w:rsidP="007D2B89">
            <w:pPr>
              <w:rPr>
                <w:b/>
                <w:bCs/>
                <w:color w:val="000000"/>
                <w:sz w:val="22"/>
                <w:szCs w:val="22"/>
              </w:rPr>
            </w:pPr>
          </w:p>
        </w:tc>
        <w:tc>
          <w:tcPr>
            <w:tcW w:w="93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Всего</w:t>
            </w:r>
          </w:p>
        </w:tc>
        <w:tc>
          <w:tcPr>
            <w:tcW w:w="83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ФБ</w:t>
            </w:r>
          </w:p>
        </w:tc>
        <w:tc>
          <w:tcPr>
            <w:tcW w:w="87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РБ</w:t>
            </w:r>
          </w:p>
        </w:tc>
        <w:tc>
          <w:tcPr>
            <w:tcW w:w="816"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Всего</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ФБ</w:t>
            </w:r>
          </w:p>
        </w:tc>
        <w:tc>
          <w:tcPr>
            <w:tcW w:w="697" w:type="dxa"/>
            <w:gridSpan w:val="2"/>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РБ</w:t>
            </w:r>
          </w:p>
        </w:tc>
        <w:tc>
          <w:tcPr>
            <w:tcW w:w="730" w:type="dxa"/>
            <w:vMerge/>
            <w:tcBorders>
              <w:top w:val="nil"/>
              <w:left w:val="single" w:sz="4" w:space="0" w:color="auto"/>
              <w:bottom w:val="single" w:sz="4" w:space="0" w:color="auto"/>
              <w:right w:val="single" w:sz="4" w:space="0" w:color="auto"/>
            </w:tcBorders>
            <w:vAlign w:val="center"/>
            <w:hideMark/>
          </w:tcPr>
          <w:p w:rsidR="00EC221D" w:rsidRDefault="00EC221D" w:rsidP="007D2B89">
            <w:pPr>
              <w:rPr>
                <w:b/>
                <w:bCs/>
                <w:color w:val="000000"/>
                <w:sz w:val="22"/>
                <w:szCs w:val="22"/>
              </w:rPr>
            </w:pPr>
          </w:p>
        </w:tc>
      </w:tr>
      <w:tr w:rsidR="00EC221D" w:rsidTr="003F294B">
        <w:trPr>
          <w:trHeight w:val="417"/>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EC221D" w:rsidRDefault="00EC221D" w:rsidP="007D2B89">
            <w:pPr>
              <w:rPr>
                <w:color w:val="000000"/>
                <w:sz w:val="22"/>
                <w:szCs w:val="22"/>
              </w:rPr>
            </w:pPr>
            <w:r>
              <w:rPr>
                <w:color w:val="000000"/>
                <w:sz w:val="22"/>
                <w:szCs w:val="22"/>
              </w:rPr>
              <w:t xml:space="preserve">Завершение строительства ФАП </w:t>
            </w:r>
            <w:proofErr w:type="gramStart"/>
            <w:r>
              <w:rPr>
                <w:color w:val="000000"/>
                <w:sz w:val="22"/>
                <w:szCs w:val="22"/>
              </w:rPr>
              <w:t>с</w:t>
            </w:r>
            <w:proofErr w:type="gramEnd"/>
            <w:r>
              <w:rPr>
                <w:color w:val="000000"/>
                <w:sz w:val="22"/>
                <w:szCs w:val="22"/>
              </w:rPr>
              <w:t>. Бай-</w:t>
            </w:r>
            <w:proofErr w:type="spellStart"/>
            <w:r>
              <w:rPr>
                <w:color w:val="000000"/>
                <w:sz w:val="22"/>
                <w:szCs w:val="22"/>
              </w:rPr>
              <w:t>Даг</w:t>
            </w:r>
            <w:proofErr w:type="spellEnd"/>
            <w:r>
              <w:rPr>
                <w:color w:val="000000"/>
                <w:sz w:val="22"/>
                <w:szCs w:val="22"/>
              </w:rPr>
              <w:t xml:space="preserve"> </w:t>
            </w:r>
            <w:proofErr w:type="spellStart"/>
            <w:r>
              <w:rPr>
                <w:color w:val="000000"/>
                <w:sz w:val="22"/>
                <w:szCs w:val="22"/>
              </w:rPr>
              <w:t>Эрзинского</w:t>
            </w:r>
            <w:proofErr w:type="spellEnd"/>
            <w:r>
              <w:rPr>
                <w:color w:val="000000"/>
                <w:sz w:val="22"/>
                <w:szCs w:val="22"/>
              </w:rPr>
              <w:t xml:space="preserve"> </w:t>
            </w:r>
            <w:proofErr w:type="spellStart"/>
            <w:r>
              <w:rPr>
                <w:color w:val="000000"/>
                <w:sz w:val="22"/>
                <w:szCs w:val="22"/>
              </w:rPr>
              <w:t>кожууна</w:t>
            </w:r>
            <w:proofErr w:type="spellEnd"/>
            <w:r>
              <w:rPr>
                <w:color w:val="000000"/>
                <w:sz w:val="22"/>
                <w:szCs w:val="22"/>
              </w:rPr>
              <w:t xml:space="preserve"> </w:t>
            </w:r>
          </w:p>
        </w:tc>
        <w:tc>
          <w:tcPr>
            <w:tcW w:w="93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1,9</w:t>
            </w:r>
          </w:p>
        </w:tc>
        <w:tc>
          <w:tcPr>
            <w:tcW w:w="83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0,0</w:t>
            </w:r>
          </w:p>
        </w:tc>
        <w:tc>
          <w:tcPr>
            <w:tcW w:w="87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1,9</w:t>
            </w:r>
          </w:p>
        </w:tc>
        <w:tc>
          <w:tcPr>
            <w:tcW w:w="816"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1,9</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0,0</w:t>
            </w:r>
          </w:p>
        </w:tc>
        <w:tc>
          <w:tcPr>
            <w:tcW w:w="697" w:type="dxa"/>
            <w:gridSpan w:val="2"/>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1,9</w:t>
            </w:r>
          </w:p>
        </w:tc>
        <w:tc>
          <w:tcPr>
            <w:tcW w:w="73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100%</w:t>
            </w:r>
          </w:p>
        </w:tc>
      </w:tr>
      <w:tr w:rsidR="00EC221D" w:rsidTr="003F294B">
        <w:trPr>
          <w:trHeight w:val="709"/>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EC221D" w:rsidRDefault="00EC221D" w:rsidP="007D2B89">
            <w:pPr>
              <w:rPr>
                <w:color w:val="000000"/>
                <w:sz w:val="22"/>
                <w:szCs w:val="22"/>
              </w:rPr>
            </w:pPr>
            <w:r>
              <w:rPr>
                <w:color w:val="000000"/>
                <w:sz w:val="22"/>
                <w:szCs w:val="22"/>
              </w:rPr>
              <w:t>Капитальный ремонт 12 объектов здравоохранения в рамках МБТ из бюджета г. Москва</w:t>
            </w:r>
          </w:p>
        </w:tc>
        <w:tc>
          <w:tcPr>
            <w:tcW w:w="93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101,1</w:t>
            </w:r>
          </w:p>
        </w:tc>
        <w:tc>
          <w:tcPr>
            <w:tcW w:w="83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101,1</w:t>
            </w:r>
          </w:p>
        </w:tc>
        <w:tc>
          <w:tcPr>
            <w:tcW w:w="87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0,0</w:t>
            </w:r>
          </w:p>
        </w:tc>
        <w:tc>
          <w:tcPr>
            <w:tcW w:w="816"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69,7</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69,7</w:t>
            </w:r>
          </w:p>
        </w:tc>
        <w:tc>
          <w:tcPr>
            <w:tcW w:w="697" w:type="dxa"/>
            <w:gridSpan w:val="2"/>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0,0</w:t>
            </w:r>
          </w:p>
        </w:tc>
        <w:tc>
          <w:tcPr>
            <w:tcW w:w="73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69%</w:t>
            </w:r>
          </w:p>
        </w:tc>
      </w:tr>
      <w:tr w:rsidR="00EC221D" w:rsidTr="003F294B">
        <w:trPr>
          <w:trHeight w:val="1272"/>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EC221D" w:rsidRDefault="00EC221D" w:rsidP="007D2B89">
            <w:pPr>
              <w:rPr>
                <w:color w:val="000000"/>
                <w:sz w:val="22"/>
                <w:szCs w:val="22"/>
              </w:rPr>
            </w:pPr>
            <w:r>
              <w:rPr>
                <w:color w:val="000000"/>
                <w:sz w:val="22"/>
                <w:szCs w:val="22"/>
              </w:rPr>
              <w:t>Капитальный ремонт 6 поликлиник и больниц в рамках реализации региональных программ по модернизации первичного звена здравоохранения</w:t>
            </w:r>
          </w:p>
        </w:tc>
        <w:tc>
          <w:tcPr>
            <w:tcW w:w="93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97,5</w:t>
            </w:r>
          </w:p>
        </w:tc>
        <w:tc>
          <w:tcPr>
            <w:tcW w:w="83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95,4</w:t>
            </w:r>
          </w:p>
        </w:tc>
        <w:tc>
          <w:tcPr>
            <w:tcW w:w="87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2,2</w:t>
            </w:r>
          </w:p>
        </w:tc>
        <w:tc>
          <w:tcPr>
            <w:tcW w:w="816"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64,9</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63,4</w:t>
            </w:r>
          </w:p>
        </w:tc>
        <w:tc>
          <w:tcPr>
            <w:tcW w:w="697" w:type="dxa"/>
            <w:gridSpan w:val="2"/>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1,5</w:t>
            </w:r>
          </w:p>
        </w:tc>
        <w:tc>
          <w:tcPr>
            <w:tcW w:w="73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66%</w:t>
            </w:r>
          </w:p>
        </w:tc>
      </w:tr>
      <w:tr w:rsidR="00EC221D" w:rsidTr="003F294B">
        <w:trPr>
          <w:trHeight w:val="1449"/>
        </w:trPr>
        <w:tc>
          <w:tcPr>
            <w:tcW w:w="3940" w:type="dxa"/>
            <w:tcBorders>
              <w:top w:val="nil"/>
              <w:left w:val="single" w:sz="4" w:space="0" w:color="auto"/>
              <w:bottom w:val="single" w:sz="4" w:space="0" w:color="auto"/>
              <w:right w:val="single" w:sz="4" w:space="0" w:color="auto"/>
            </w:tcBorders>
            <w:shd w:val="clear" w:color="auto" w:fill="auto"/>
            <w:vAlign w:val="center"/>
            <w:hideMark/>
          </w:tcPr>
          <w:p w:rsidR="00EC221D" w:rsidRDefault="00EC221D" w:rsidP="007D2B89">
            <w:pPr>
              <w:rPr>
                <w:color w:val="000000"/>
                <w:sz w:val="22"/>
                <w:szCs w:val="22"/>
              </w:rPr>
            </w:pPr>
            <w:r>
              <w:rPr>
                <w:color w:val="000000"/>
                <w:sz w:val="22"/>
                <w:szCs w:val="22"/>
              </w:rPr>
              <w:t xml:space="preserve">Строительство 9 </w:t>
            </w:r>
            <w:proofErr w:type="spellStart"/>
            <w:r>
              <w:rPr>
                <w:color w:val="000000"/>
                <w:sz w:val="22"/>
                <w:szCs w:val="22"/>
              </w:rPr>
              <w:t>ФАПов</w:t>
            </w:r>
            <w:proofErr w:type="spellEnd"/>
            <w:r>
              <w:rPr>
                <w:color w:val="000000"/>
                <w:sz w:val="22"/>
                <w:szCs w:val="22"/>
              </w:rPr>
              <w:t xml:space="preserve"> и врачебных амбулаторий в рамках реализации региональных программ по модернизации первичного звена здравоохранения</w:t>
            </w:r>
          </w:p>
        </w:tc>
        <w:tc>
          <w:tcPr>
            <w:tcW w:w="93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100,1</w:t>
            </w:r>
          </w:p>
        </w:tc>
        <w:tc>
          <w:tcPr>
            <w:tcW w:w="83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97,9</w:t>
            </w:r>
          </w:p>
        </w:tc>
        <w:tc>
          <w:tcPr>
            <w:tcW w:w="87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2,3</w:t>
            </w:r>
          </w:p>
        </w:tc>
        <w:tc>
          <w:tcPr>
            <w:tcW w:w="816"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45,0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44,0</w:t>
            </w:r>
          </w:p>
        </w:tc>
        <w:tc>
          <w:tcPr>
            <w:tcW w:w="697" w:type="dxa"/>
            <w:gridSpan w:val="2"/>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1,0</w:t>
            </w:r>
          </w:p>
        </w:tc>
        <w:tc>
          <w:tcPr>
            <w:tcW w:w="73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color w:val="000000"/>
                <w:sz w:val="22"/>
                <w:szCs w:val="22"/>
              </w:rPr>
            </w:pPr>
            <w:r>
              <w:rPr>
                <w:color w:val="000000"/>
                <w:sz w:val="22"/>
                <w:szCs w:val="22"/>
              </w:rPr>
              <w:t>45%</w:t>
            </w:r>
          </w:p>
        </w:tc>
      </w:tr>
      <w:tr w:rsidR="00EC221D" w:rsidTr="003F294B">
        <w:trPr>
          <w:trHeight w:val="209"/>
        </w:trPr>
        <w:tc>
          <w:tcPr>
            <w:tcW w:w="3940" w:type="dxa"/>
            <w:tcBorders>
              <w:top w:val="nil"/>
              <w:left w:val="single" w:sz="4" w:space="0" w:color="auto"/>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Итого</w:t>
            </w:r>
          </w:p>
        </w:tc>
        <w:tc>
          <w:tcPr>
            <w:tcW w:w="93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300,7</w:t>
            </w:r>
          </w:p>
        </w:tc>
        <w:tc>
          <w:tcPr>
            <w:tcW w:w="83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294,3</w:t>
            </w:r>
          </w:p>
        </w:tc>
        <w:tc>
          <w:tcPr>
            <w:tcW w:w="87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6,3</w:t>
            </w:r>
          </w:p>
        </w:tc>
        <w:tc>
          <w:tcPr>
            <w:tcW w:w="816"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181,5</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177,1</w:t>
            </w:r>
          </w:p>
        </w:tc>
        <w:tc>
          <w:tcPr>
            <w:tcW w:w="697" w:type="dxa"/>
            <w:gridSpan w:val="2"/>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4,4</w:t>
            </w:r>
          </w:p>
        </w:tc>
        <w:tc>
          <w:tcPr>
            <w:tcW w:w="730" w:type="dxa"/>
            <w:tcBorders>
              <w:top w:val="nil"/>
              <w:left w:val="nil"/>
              <w:bottom w:val="single" w:sz="4" w:space="0" w:color="auto"/>
              <w:right w:val="single" w:sz="4" w:space="0" w:color="auto"/>
            </w:tcBorders>
            <w:shd w:val="clear" w:color="auto" w:fill="auto"/>
            <w:noWrap/>
            <w:vAlign w:val="center"/>
            <w:hideMark/>
          </w:tcPr>
          <w:p w:rsidR="00EC221D" w:rsidRDefault="00EC221D" w:rsidP="007D2B89">
            <w:pPr>
              <w:jc w:val="center"/>
              <w:rPr>
                <w:b/>
                <w:bCs/>
                <w:color w:val="000000"/>
                <w:sz w:val="22"/>
                <w:szCs w:val="22"/>
              </w:rPr>
            </w:pPr>
            <w:r>
              <w:rPr>
                <w:b/>
                <w:bCs/>
                <w:color w:val="000000"/>
                <w:sz w:val="22"/>
                <w:szCs w:val="22"/>
              </w:rPr>
              <w:t>60%</w:t>
            </w:r>
          </w:p>
        </w:tc>
      </w:tr>
    </w:tbl>
    <w:p w:rsidR="00EC221D" w:rsidRPr="00107E8E" w:rsidRDefault="00EC221D" w:rsidP="007D2B89">
      <w:pPr>
        <w:jc w:val="both"/>
        <w:rPr>
          <w:sz w:val="28"/>
          <w:szCs w:val="28"/>
        </w:rPr>
      </w:pPr>
    </w:p>
    <w:p w:rsidR="00EC221D" w:rsidRDefault="00EC221D" w:rsidP="007D2B89">
      <w:pPr>
        <w:ind w:firstLine="709"/>
        <w:jc w:val="center"/>
        <w:rPr>
          <w:b/>
          <w:sz w:val="28"/>
          <w:szCs w:val="28"/>
        </w:rPr>
      </w:pPr>
      <w:r w:rsidRPr="00107E8E">
        <w:rPr>
          <w:b/>
          <w:sz w:val="28"/>
          <w:szCs w:val="28"/>
        </w:rPr>
        <w:t>Раздел 1000 «Социальная политика»</w:t>
      </w:r>
    </w:p>
    <w:p w:rsidR="00EC221D" w:rsidRDefault="00EC221D" w:rsidP="007D2B89">
      <w:pPr>
        <w:ind w:firstLine="709"/>
        <w:jc w:val="both"/>
        <w:rPr>
          <w:sz w:val="28"/>
          <w:szCs w:val="28"/>
        </w:rPr>
      </w:pPr>
      <w:r w:rsidRPr="00107E8E">
        <w:rPr>
          <w:sz w:val="28"/>
          <w:szCs w:val="28"/>
        </w:rPr>
        <w:t>По разделу 1000 исполнение за 202</w:t>
      </w:r>
      <w:r>
        <w:rPr>
          <w:sz w:val="28"/>
          <w:szCs w:val="28"/>
        </w:rPr>
        <w:t>1</w:t>
      </w:r>
      <w:r w:rsidRPr="00107E8E">
        <w:rPr>
          <w:sz w:val="28"/>
          <w:szCs w:val="28"/>
        </w:rPr>
        <w:t xml:space="preserve"> год составило </w:t>
      </w:r>
      <w:r>
        <w:rPr>
          <w:sz w:val="28"/>
          <w:szCs w:val="28"/>
        </w:rPr>
        <w:t>1 080,7</w:t>
      </w:r>
      <w:r w:rsidRPr="00107E8E">
        <w:rPr>
          <w:sz w:val="28"/>
          <w:szCs w:val="28"/>
        </w:rPr>
        <w:t xml:space="preserve"> млн. рублей</w:t>
      </w:r>
      <w:r>
        <w:rPr>
          <w:sz w:val="28"/>
          <w:szCs w:val="28"/>
        </w:rPr>
        <w:t xml:space="preserve"> или 98% от плана</w:t>
      </w:r>
      <w:r w:rsidRPr="00107E8E">
        <w:rPr>
          <w:sz w:val="28"/>
          <w:szCs w:val="28"/>
        </w:rPr>
        <w:t xml:space="preserve">, что на </w:t>
      </w:r>
      <w:r>
        <w:rPr>
          <w:sz w:val="28"/>
          <w:szCs w:val="28"/>
        </w:rPr>
        <w:t>344,3</w:t>
      </w:r>
      <w:r w:rsidRPr="00107E8E">
        <w:rPr>
          <w:sz w:val="28"/>
          <w:szCs w:val="28"/>
        </w:rPr>
        <w:t xml:space="preserve"> млн. рублей или </w:t>
      </w:r>
      <w:r>
        <w:rPr>
          <w:sz w:val="28"/>
          <w:szCs w:val="28"/>
        </w:rPr>
        <w:t>47</w:t>
      </w:r>
      <w:r w:rsidRPr="00107E8E">
        <w:rPr>
          <w:sz w:val="28"/>
          <w:szCs w:val="28"/>
        </w:rPr>
        <w:t>% больше к уровню 20</w:t>
      </w:r>
      <w:r>
        <w:rPr>
          <w:sz w:val="28"/>
          <w:szCs w:val="28"/>
        </w:rPr>
        <w:t>20</w:t>
      </w:r>
      <w:r w:rsidRPr="00107E8E">
        <w:rPr>
          <w:sz w:val="28"/>
          <w:szCs w:val="28"/>
        </w:rPr>
        <w:t xml:space="preserve"> года (</w:t>
      </w:r>
      <w:r>
        <w:rPr>
          <w:i/>
          <w:sz w:val="28"/>
          <w:szCs w:val="28"/>
        </w:rPr>
        <w:t>736,4</w:t>
      </w:r>
      <w:r w:rsidRPr="00107E8E">
        <w:rPr>
          <w:i/>
          <w:sz w:val="28"/>
          <w:szCs w:val="28"/>
        </w:rPr>
        <w:t xml:space="preserve"> млн. рублей</w:t>
      </w:r>
      <w:r w:rsidRPr="00107E8E">
        <w:rPr>
          <w:sz w:val="28"/>
          <w:szCs w:val="28"/>
        </w:rPr>
        <w:t xml:space="preserve">), в том числе за счет федеральных </w:t>
      </w:r>
      <w:r w:rsidRPr="00107E8E">
        <w:rPr>
          <w:sz w:val="28"/>
          <w:szCs w:val="28"/>
        </w:rPr>
        <w:lastRenderedPageBreak/>
        <w:t xml:space="preserve">средств </w:t>
      </w:r>
      <w:r>
        <w:rPr>
          <w:sz w:val="28"/>
          <w:szCs w:val="28"/>
        </w:rPr>
        <w:t>895,4</w:t>
      </w:r>
      <w:r w:rsidRPr="00107E8E">
        <w:rPr>
          <w:sz w:val="28"/>
          <w:szCs w:val="28"/>
        </w:rPr>
        <w:t xml:space="preserve"> млн. рублей, за счет средств республиканск</w:t>
      </w:r>
      <w:r w:rsidR="00B64642">
        <w:rPr>
          <w:sz w:val="28"/>
          <w:szCs w:val="28"/>
        </w:rPr>
        <w:t>о</w:t>
      </w:r>
      <w:r w:rsidRPr="00107E8E">
        <w:rPr>
          <w:sz w:val="28"/>
          <w:szCs w:val="28"/>
        </w:rPr>
        <w:t xml:space="preserve">го бюджета </w:t>
      </w:r>
      <w:r>
        <w:rPr>
          <w:sz w:val="28"/>
          <w:szCs w:val="28"/>
        </w:rPr>
        <w:t xml:space="preserve">185,3 млн. рублей. </w:t>
      </w:r>
      <w:r w:rsidRPr="000E79B6">
        <w:rPr>
          <w:sz w:val="28"/>
          <w:szCs w:val="28"/>
        </w:rPr>
        <w:t xml:space="preserve">Наибольшая сумма освоения в 2021 году наблюдается по подразделу </w:t>
      </w:r>
      <w:r>
        <w:rPr>
          <w:sz w:val="28"/>
          <w:szCs w:val="28"/>
        </w:rPr>
        <w:t>1004</w:t>
      </w:r>
      <w:r w:rsidRPr="000E79B6">
        <w:rPr>
          <w:sz w:val="28"/>
          <w:szCs w:val="28"/>
        </w:rPr>
        <w:t xml:space="preserve"> </w:t>
      </w:r>
      <w:r w:rsidRPr="00107E8E">
        <w:rPr>
          <w:sz w:val="28"/>
          <w:szCs w:val="28"/>
        </w:rPr>
        <w:t>«</w:t>
      </w:r>
      <w:r>
        <w:rPr>
          <w:sz w:val="28"/>
          <w:szCs w:val="28"/>
        </w:rPr>
        <w:t>Охрана семьи и детства</w:t>
      </w:r>
      <w:r w:rsidRPr="00107E8E">
        <w:rPr>
          <w:sz w:val="28"/>
          <w:szCs w:val="28"/>
        </w:rPr>
        <w:t>»</w:t>
      </w:r>
      <w:r w:rsidRPr="000E79B6">
        <w:rPr>
          <w:sz w:val="28"/>
          <w:szCs w:val="28"/>
        </w:rPr>
        <w:t xml:space="preserve"> </w:t>
      </w:r>
      <w:r>
        <w:rPr>
          <w:sz w:val="28"/>
          <w:szCs w:val="28"/>
        </w:rPr>
        <w:t xml:space="preserve"> </w:t>
      </w:r>
      <w:r w:rsidRPr="000E79B6">
        <w:rPr>
          <w:sz w:val="28"/>
          <w:szCs w:val="28"/>
        </w:rPr>
        <w:t xml:space="preserve">в размере </w:t>
      </w:r>
      <w:r>
        <w:rPr>
          <w:sz w:val="28"/>
          <w:szCs w:val="28"/>
        </w:rPr>
        <w:t>796,6</w:t>
      </w:r>
      <w:r w:rsidRPr="000E79B6">
        <w:rPr>
          <w:sz w:val="28"/>
          <w:szCs w:val="28"/>
        </w:rPr>
        <w:t xml:space="preserve"> млн. рублей или </w:t>
      </w:r>
      <w:r>
        <w:rPr>
          <w:sz w:val="28"/>
          <w:szCs w:val="28"/>
        </w:rPr>
        <w:t>74</w:t>
      </w:r>
      <w:r w:rsidRPr="000E79B6">
        <w:rPr>
          <w:sz w:val="28"/>
          <w:szCs w:val="28"/>
        </w:rPr>
        <w:t>% от всей суммы исполнения по данному разделу</w:t>
      </w:r>
    </w:p>
    <w:p w:rsidR="00EC221D" w:rsidRPr="00107E8E" w:rsidRDefault="00EC221D" w:rsidP="007D2B89">
      <w:pPr>
        <w:ind w:firstLine="709"/>
        <w:jc w:val="center"/>
        <w:rPr>
          <w:b/>
          <w:sz w:val="28"/>
          <w:szCs w:val="28"/>
        </w:rPr>
      </w:pPr>
    </w:p>
    <w:p w:rsidR="00EC221D" w:rsidRPr="00A13CA3" w:rsidRDefault="00EC221D" w:rsidP="007D2B89">
      <w:pPr>
        <w:ind w:firstLine="709"/>
        <w:jc w:val="center"/>
        <w:rPr>
          <w:b/>
          <w:sz w:val="28"/>
          <w:szCs w:val="28"/>
        </w:rPr>
      </w:pPr>
      <w:r w:rsidRPr="00A13CA3">
        <w:rPr>
          <w:b/>
          <w:sz w:val="28"/>
          <w:szCs w:val="28"/>
        </w:rPr>
        <w:t>Подраздел 1003 «Социальное обеспечение населения»</w:t>
      </w:r>
    </w:p>
    <w:p w:rsidR="00EC221D" w:rsidRDefault="00EC221D" w:rsidP="007D2B89">
      <w:pPr>
        <w:ind w:firstLine="709"/>
        <w:jc w:val="both"/>
        <w:rPr>
          <w:sz w:val="28"/>
          <w:szCs w:val="28"/>
        </w:rPr>
      </w:pPr>
    </w:p>
    <w:p w:rsidR="00EC221D" w:rsidRDefault="00EC221D" w:rsidP="007D2B89">
      <w:pPr>
        <w:ind w:firstLine="709"/>
        <w:jc w:val="both"/>
        <w:rPr>
          <w:sz w:val="28"/>
          <w:szCs w:val="28"/>
        </w:rPr>
      </w:pPr>
      <w:r>
        <w:rPr>
          <w:sz w:val="28"/>
          <w:szCs w:val="28"/>
        </w:rPr>
        <w:t xml:space="preserve">В 2021 году по данному подразделу исполнение составило 13,6 млн. рублей или 100% от плана, в том  за счет средств федерального бюджета 13,5 млн. рублей, республиканского бюджета 0,1 млн. рублей. По сравнению с уровнем 2020 года </w:t>
      </w:r>
      <w:r>
        <w:rPr>
          <w:i/>
          <w:sz w:val="28"/>
          <w:szCs w:val="28"/>
        </w:rPr>
        <w:t xml:space="preserve">(32,1 млн. рублей) </w:t>
      </w:r>
      <w:r w:rsidRPr="00843A82">
        <w:rPr>
          <w:sz w:val="28"/>
          <w:szCs w:val="28"/>
        </w:rPr>
        <w:t xml:space="preserve">на </w:t>
      </w:r>
      <w:r>
        <w:rPr>
          <w:sz w:val="28"/>
          <w:szCs w:val="28"/>
        </w:rPr>
        <w:t>58%</w:t>
      </w:r>
      <w:r w:rsidRPr="00843A82">
        <w:rPr>
          <w:sz w:val="28"/>
          <w:szCs w:val="28"/>
        </w:rPr>
        <w:t xml:space="preserve"> </w:t>
      </w:r>
      <w:r>
        <w:rPr>
          <w:sz w:val="28"/>
          <w:szCs w:val="28"/>
        </w:rPr>
        <w:t>меньше</w:t>
      </w:r>
      <w:r w:rsidRPr="00843A82">
        <w:rPr>
          <w:sz w:val="28"/>
          <w:szCs w:val="28"/>
        </w:rPr>
        <w:t>.</w:t>
      </w:r>
      <w:r>
        <w:rPr>
          <w:sz w:val="28"/>
          <w:szCs w:val="28"/>
        </w:rPr>
        <w:t xml:space="preserve"> В рамках предусмотренных средств реализуется мероприятие госпрограммы «Комплексное развитие сельских территорий» по улучшению жилищных условий граждан, проживающих в сельской местной местности.</w:t>
      </w:r>
    </w:p>
    <w:p w:rsidR="00EC221D" w:rsidRDefault="00EC221D" w:rsidP="007D2B89">
      <w:pPr>
        <w:ind w:firstLine="709"/>
        <w:jc w:val="both"/>
        <w:rPr>
          <w:sz w:val="28"/>
          <w:szCs w:val="28"/>
        </w:rPr>
      </w:pPr>
    </w:p>
    <w:p w:rsidR="00EC221D" w:rsidRPr="00A13CA3" w:rsidRDefault="00EC221D" w:rsidP="007D2B89">
      <w:pPr>
        <w:ind w:firstLine="709"/>
        <w:jc w:val="center"/>
        <w:rPr>
          <w:b/>
          <w:sz w:val="28"/>
          <w:szCs w:val="28"/>
        </w:rPr>
      </w:pPr>
      <w:r w:rsidRPr="00A13CA3">
        <w:rPr>
          <w:b/>
          <w:sz w:val="28"/>
          <w:szCs w:val="28"/>
        </w:rPr>
        <w:t>Подраздел 1004 «Охрана семьи и детства»</w:t>
      </w:r>
    </w:p>
    <w:p w:rsidR="00EC221D" w:rsidRDefault="00EC221D" w:rsidP="007D2B89">
      <w:pPr>
        <w:ind w:firstLine="709"/>
        <w:jc w:val="both"/>
        <w:rPr>
          <w:sz w:val="28"/>
          <w:szCs w:val="28"/>
        </w:rPr>
      </w:pPr>
    </w:p>
    <w:p w:rsidR="00EC221D" w:rsidRDefault="00EC221D" w:rsidP="007D2B89">
      <w:pPr>
        <w:ind w:firstLine="709"/>
        <w:jc w:val="both"/>
        <w:rPr>
          <w:sz w:val="28"/>
          <w:szCs w:val="28"/>
        </w:rPr>
      </w:pPr>
      <w:r>
        <w:rPr>
          <w:sz w:val="28"/>
          <w:szCs w:val="28"/>
        </w:rPr>
        <w:t xml:space="preserve">В 2021 году по данному подразделу исполнение при плане 816,8 млн. рублей составило 796,6 млн. рублей или 98% от плана, в том числе за счет средств федерального бюджета 646,8 млн. рублей, республиканского бюджета 149,8 млн. рублей. По сравнению с уровнем 2020 года </w:t>
      </w:r>
      <w:r>
        <w:rPr>
          <w:i/>
          <w:sz w:val="28"/>
          <w:szCs w:val="28"/>
        </w:rPr>
        <w:t xml:space="preserve">(546,5 млн. рублей) </w:t>
      </w:r>
      <w:r w:rsidRPr="00843A82">
        <w:rPr>
          <w:sz w:val="28"/>
          <w:szCs w:val="28"/>
        </w:rPr>
        <w:t xml:space="preserve">на </w:t>
      </w:r>
      <w:r>
        <w:rPr>
          <w:sz w:val="28"/>
          <w:szCs w:val="28"/>
        </w:rPr>
        <w:t>46%</w:t>
      </w:r>
      <w:r w:rsidRPr="00843A82">
        <w:rPr>
          <w:sz w:val="28"/>
          <w:szCs w:val="28"/>
        </w:rPr>
        <w:t xml:space="preserve"> </w:t>
      </w:r>
      <w:r>
        <w:rPr>
          <w:sz w:val="28"/>
          <w:szCs w:val="28"/>
        </w:rPr>
        <w:t>больше, в том числе по следующим мероприятиям:</w:t>
      </w:r>
    </w:p>
    <w:p w:rsidR="00EC221D" w:rsidRDefault="00EC221D" w:rsidP="007D2B89">
      <w:pPr>
        <w:numPr>
          <w:ilvl w:val="0"/>
          <w:numId w:val="29"/>
        </w:numPr>
        <w:ind w:left="0" w:firstLine="709"/>
        <w:jc w:val="both"/>
        <w:rPr>
          <w:sz w:val="28"/>
          <w:szCs w:val="28"/>
        </w:rPr>
      </w:pPr>
      <w:r>
        <w:rPr>
          <w:sz w:val="28"/>
          <w:szCs w:val="28"/>
        </w:rPr>
        <w:t xml:space="preserve">683,9 млн. рублей, в том числе за счет средств федерального бюджета 535,3 млн. рублей, республиканского бюджета 148,6 млн. рублей на обеспечение жильем детей-сирот и детей, оставшихся без попечения родителей. По сравнению с уровнем 2020 года </w:t>
      </w:r>
      <w:r w:rsidRPr="003B2051">
        <w:rPr>
          <w:i/>
          <w:sz w:val="28"/>
          <w:szCs w:val="28"/>
        </w:rPr>
        <w:t>(492,6 млн. рублей)</w:t>
      </w:r>
      <w:r>
        <w:rPr>
          <w:sz w:val="28"/>
          <w:szCs w:val="28"/>
        </w:rPr>
        <w:t xml:space="preserve"> исполнение 2021 года больше на 191,3 млн. рублей или 39%;</w:t>
      </w:r>
    </w:p>
    <w:p w:rsidR="00EC221D" w:rsidRDefault="00EC221D" w:rsidP="007D2B89">
      <w:pPr>
        <w:numPr>
          <w:ilvl w:val="0"/>
          <w:numId w:val="29"/>
        </w:numPr>
        <w:ind w:left="0" w:firstLine="709"/>
        <w:jc w:val="both"/>
        <w:rPr>
          <w:sz w:val="28"/>
          <w:szCs w:val="28"/>
        </w:rPr>
      </w:pPr>
      <w:r>
        <w:rPr>
          <w:sz w:val="28"/>
          <w:szCs w:val="28"/>
        </w:rPr>
        <w:t xml:space="preserve">112,7 млн. рублей, в том числе за счет средств федерального бюджета 111,5 млн. рублей, республиканского бюджета 1,2 млн. рублей на обеспечение жильем молодых семей республики. По сравнению с уровнем 2020 года </w:t>
      </w:r>
      <w:r w:rsidRPr="003B2051">
        <w:rPr>
          <w:i/>
          <w:sz w:val="28"/>
          <w:szCs w:val="28"/>
        </w:rPr>
        <w:t>(</w:t>
      </w:r>
      <w:r>
        <w:rPr>
          <w:i/>
          <w:sz w:val="28"/>
          <w:szCs w:val="28"/>
        </w:rPr>
        <w:t>53,9</w:t>
      </w:r>
      <w:r w:rsidRPr="003B2051">
        <w:rPr>
          <w:i/>
          <w:sz w:val="28"/>
          <w:szCs w:val="28"/>
        </w:rPr>
        <w:t xml:space="preserve"> млн. рублей)</w:t>
      </w:r>
      <w:r>
        <w:rPr>
          <w:sz w:val="28"/>
          <w:szCs w:val="28"/>
        </w:rPr>
        <w:t xml:space="preserve"> исполнение 2021 года больше на 58,8 млн. рублей или 109%.</w:t>
      </w:r>
    </w:p>
    <w:p w:rsidR="00EC221D" w:rsidRDefault="00EC221D" w:rsidP="007D2B89">
      <w:pPr>
        <w:jc w:val="both"/>
        <w:rPr>
          <w:sz w:val="28"/>
          <w:szCs w:val="28"/>
        </w:rPr>
      </w:pPr>
    </w:p>
    <w:p w:rsidR="00EC221D" w:rsidRPr="00A13CA3" w:rsidRDefault="00EC221D" w:rsidP="007D2B89">
      <w:pPr>
        <w:ind w:firstLine="709"/>
        <w:jc w:val="center"/>
        <w:rPr>
          <w:b/>
          <w:sz w:val="28"/>
          <w:szCs w:val="28"/>
        </w:rPr>
      </w:pPr>
      <w:r w:rsidRPr="00A13CA3">
        <w:rPr>
          <w:b/>
          <w:sz w:val="28"/>
          <w:szCs w:val="28"/>
        </w:rPr>
        <w:t>Подраздел 1006 «Другие вопросы в области социальной политики»</w:t>
      </w:r>
    </w:p>
    <w:p w:rsidR="00EC221D" w:rsidRDefault="00EC221D" w:rsidP="007D2B89">
      <w:pPr>
        <w:ind w:firstLine="709"/>
        <w:jc w:val="both"/>
        <w:rPr>
          <w:sz w:val="28"/>
          <w:szCs w:val="28"/>
        </w:rPr>
      </w:pPr>
    </w:p>
    <w:p w:rsidR="00EC221D" w:rsidRDefault="00EC221D" w:rsidP="007D2B89">
      <w:pPr>
        <w:ind w:firstLine="709"/>
        <w:jc w:val="both"/>
        <w:rPr>
          <w:sz w:val="28"/>
          <w:szCs w:val="28"/>
        </w:rPr>
      </w:pPr>
      <w:r>
        <w:rPr>
          <w:sz w:val="28"/>
          <w:szCs w:val="28"/>
        </w:rPr>
        <w:t xml:space="preserve">В 2021 году по данному подразделу исполнение составило 270,5 млн. рублей или 100% от плана, в том  числе за счет средств федерального бюджета 235,1 млн. рублей, республиканского бюджета 35,4 млн. рублей. По сравнению с уровнем 2020 года </w:t>
      </w:r>
      <w:r>
        <w:rPr>
          <w:i/>
          <w:sz w:val="28"/>
          <w:szCs w:val="28"/>
        </w:rPr>
        <w:t xml:space="preserve">(157,8 млн. рублей) </w:t>
      </w:r>
      <w:r w:rsidRPr="00843A82">
        <w:rPr>
          <w:sz w:val="28"/>
          <w:szCs w:val="28"/>
        </w:rPr>
        <w:t xml:space="preserve">на </w:t>
      </w:r>
      <w:r>
        <w:rPr>
          <w:sz w:val="28"/>
          <w:szCs w:val="28"/>
        </w:rPr>
        <w:t>71%</w:t>
      </w:r>
      <w:r w:rsidRPr="00843A82">
        <w:rPr>
          <w:sz w:val="28"/>
          <w:szCs w:val="28"/>
        </w:rPr>
        <w:t xml:space="preserve"> </w:t>
      </w:r>
      <w:r>
        <w:rPr>
          <w:sz w:val="28"/>
          <w:szCs w:val="28"/>
        </w:rPr>
        <w:t>больше, в том числе по следующим мероприятиям:</w:t>
      </w:r>
    </w:p>
    <w:p w:rsidR="00EC221D" w:rsidRDefault="00EC221D" w:rsidP="007D2B89">
      <w:pPr>
        <w:numPr>
          <w:ilvl w:val="0"/>
          <w:numId w:val="29"/>
        </w:numPr>
        <w:ind w:left="0" w:firstLine="709"/>
        <w:jc w:val="both"/>
        <w:rPr>
          <w:sz w:val="28"/>
          <w:szCs w:val="28"/>
        </w:rPr>
      </w:pPr>
      <w:r>
        <w:rPr>
          <w:sz w:val="28"/>
          <w:szCs w:val="28"/>
        </w:rPr>
        <w:t xml:space="preserve">164,2 млн. рублей, в том числе за счет средств федерального бюджета 129,8 млн. рублей, республиканского бюджета 34,4 млн. рублей на строительство 4 жилых корпусов для дома-интерната </w:t>
      </w:r>
      <w:proofErr w:type="gramStart"/>
      <w:r>
        <w:rPr>
          <w:sz w:val="28"/>
          <w:szCs w:val="28"/>
        </w:rPr>
        <w:t>в</w:t>
      </w:r>
      <w:proofErr w:type="gramEnd"/>
      <w:r>
        <w:rPr>
          <w:sz w:val="28"/>
          <w:szCs w:val="28"/>
        </w:rPr>
        <w:t xml:space="preserve"> с. </w:t>
      </w:r>
      <w:proofErr w:type="spellStart"/>
      <w:r>
        <w:rPr>
          <w:sz w:val="28"/>
          <w:szCs w:val="28"/>
        </w:rPr>
        <w:t>Авыйган</w:t>
      </w:r>
      <w:proofErr w:type="spellEnd"/>
      <w:r>
        <w:rPr>
          <w:sz w:val="28"/>
          <w:szCs w:val="28"/>
        </w:rPr>
        <w:t xml:space="preserve"> </w:t>
      </w:r>
      <w:proofErr w:type="spellStart"/>
      <w:r>
        <w:rPr>
          <w:sz w:val="28"/>
          <w:szCs w:val="28"/>
        </w:rPr>
        <w:t>Каа-</w:t>
      </w:r>
      <w:r>
        <w:rPr>
          <w:sz w:val="28"/>
          <w:szCs w:val="28"/>
        </w:rPr>
        <w:lastRenderedPageBreak/>
        <w:t>Хемского</w:t>
      </w:r>
      <w:proofErr w:type="spellEnd"/>
      <w:r>
        <w:rPr>
          <w:sz w:val="28"/>
          <w:szCs w:val="28"/>
        </w:rPr>
        <w:t xml:space="preserve"> </w:t>
      </w:r>
      <w:proofErr w:type="spellStart"/>
      <w:r>
        <w:rPr>
          <w:sz w:val="28"/>
          <w:szCs w:val="28"/>
        </w:rPr>
        <w:t>кожууна</w:t>
      </w:r>
      <w:proofErr w:type="spellEnd"/>
      <w:r>
        <w:rPr>
          <w:sz w:val="28"/>
          <w:szCs w:val="28"/>
        </w:rPr>
        <w:t xml:space="preserve">. По сравнению с уровнем 2020 года </w:t>
      </w:r>
      <w:r w:rsidRPr="003B2051">
        <w:rPr>
          <w:i/>
          <w:sz w:val="28"/>
          <w:szCs w:val="28"/>
        </w:rPr>
        <w:t>(</w:t>
      </w:r>
      <w:r>
        <w:rPr>
          <w:i/>
          <w:sz w:val="28"/>
          <w:szCs w:val="28"/>
        </w:rPr>
        <w:t>152,0</w:t>
      </w:r>
      <w:r w:rsidRPr="003B2051">
        <w:rPr>
          <w:i/>
          <w:sz w:val="28"/>
          <w:szCs w:val="28"/>
        </w:rPr>
        <w:t xml:space="preserve"> млн. рублей)</w:t>
      </w:r>
      <w:r>
        <w:rPr>
          <w:sz w:val="28"/>
          <w:szCs w:val="28"/>
        </w:rPr>
        <w:t xml:space="preserve"> исполнение 2021 года больше на 12,2 млн. рублей или 8%;</w:t>
      </w:r>
    </w:p>
    <w:p w:rsidR="00EC221D" w:rsidRDefault="00EC221D" w:rsidP="007D2B89">
      <w:pPr>
        <w:numPr>
          <w:ilvl w:val="0"/>
          <w:numId w:val="29"/>
        </w:numPr>
        <w:ind w:left="0" w:firstLine="709"/>
        <w:jc w:val="both"/>
        <w:rPr>
          <w:sz w:val="28"/>
          <w:szCs w:val="28"/>
        </w:rPr>
      </w:pPr>
      <w:r>
        <w:rPr>
          <w:sz w:val="28"/>
          <w:szCs w:val="28"/>
        </w:rPr>
        <w:t xml:space="preserve">106,3 млн. рублей, в том числе за счет средств федерального бюджета 105,2 млн. рублей, республиканского бюджета 1,1 млн. рублей на строительство 2 жилых корпусов для дома-интерната </w:t>
      </w:r>
      <w:proofErr w:type="gramStart"/>
      <w:r>
        <w:rPr>
          <w:sz w:val="28"/>
          <w:szCs w:val="28"/>
        </w:rPr>
        <w:t>в</w:t>
      </w:r>
      <w:proofErr w:type="gramEnd"/>
      <w:r>
        <w:rPr>
          <w:sz w:val="28"/>
          <w:szCs w:val="28"/>
        </w:rPr>
        <w:t xml:space="preserve"> с. </w:t>
      </w:r>
      <w:proofErr w:type="spellStart"/>
      <w:r>
        <w:rPr>
          <w:sz w:val="28"/>
          <w:szCs w:val="28"/>
        </w:rPr>
        <w:t>Хайыракан</w:t>
      </w:r>
      <w:proofErr w:type="spellEnd"/>
      <w:r>
        <w:rPr>
          <w:sz w:val="28"/>
          <w:szCs w:val="28"/>
        </w:rPr>
        <w:t xml:space="preserve"> </w:t>
      </w:r>
      <w:proofErr w:type="spellStart"/>
      <w:r>
        <w:rPr>
          <w:sz w:val="28"/>
          <w:szCs w:val="28"/>
        </w:rPr>
        <w:t>Улуг-Хемского</w:t>
      </w:r>
      <w:proofErr w:type="spellEnd"/>
      <w:r>
        <w:rPr>
          <w:sz w:val="28"/>
          <w:szCs w:val="28"/>
        </w:rPr>
        <w:t xml:space="preserve"> </w:t>
      </w:r>
      <w:proofErr w:type="spellStart"/>
      <w:r>
        <w:rPr>
          <w:sz w:val="28"/>
          <w:szCs w:val="28"/>
        </w:rPr>
        <w:t>кожууна</w:t>
      </w:r>
      <w:proofErr w:type="spellEnd"/>
      <w:r>
        <w:rPr>
          <w:sz w:val="28"/>
          <w:szCs w:val="28"/>
        </w:rPr>
        <w:t xml:space="preserve">. По сравнению с уровнем 2020 года </w:t>
      </w:r>
      <w:r w:rsidRPr="003B2051">
        <w:rPr>
          <w:i/>
          <w:sz w:val="28"/>
          <w:szCs w:val="28"/>
        </w:rPr>
        <w:t>(</w:t>
      </w:r>
      <w:r>
        <w:rPr>
          <w:i/>
          <w:sz w:val="28"/>
          <w:szCs w:val="28"/>
        </w:rPr>
        <w:t>5,8</w:t>
      </w:r>
      <w:r w:rsidRPr="003B2051">
        <w:rPr>
          <w:i/>
          <w:sz w:val="28"/>
          <w:szCs w:val="28"/>
        </w:rPr>
        <w:t xml:space="preserve"> млн. рублей)</w:t>
      </w:r>
      <w:r>
        <w:rPr>
          <w:sz w:val="28"/>
          <w:szCs w:val="28"/>
        </w:rPr>
        <w:t xml:space="preserve"> исполнение 2021 года больше на 100,5 млн. рублей.</w:t>
      </w:r>
    </w:p>
    <w:p w:rsidR="001759B6" w:rsidRPr="00E077C4" w:rsidRDefault="001759B6" w:rsidP="007D2B89">
      <w:pPr>
        <w:pStyle w:val="a4"/>
        <w:spacing w:line="240" w:lineRule="auto"/>
        <w:ind w:left="1069"/>
        <w:jc w:val="center"/>
        <w:rPr>
          <w:rFonts w:ascii="Times New Roman" w:hAnsi="Times New Roman" w:cs="Times New Roman"/>
          <w:b/>
          <w:sz w:val="28"/>
          <w:szCs w:val="28"/>
          <w:highlight w:val="cyan"/>
        </w:rPr>
      </w:pPr>
    </w:p>
    <w:p w:rsidR="00A8389E" w:rsidRPr="00EC221D" w:rsidRDefault="00CC311F" w:rsidP="007D2B89">
      <w:pPr>
        <w:pStyle w:val="a4"/>
        <w:spacing w:line="240" w:lineRule="auto"/>
        <w:ind w:left="1069"/>
        <w:jc w:val="center"/>
        <w:rPr>
          <w:rFonts w:ascii="Times New Roman" w:hAnsi="Times New Roman" w:cs="Times New Roman"/>
          <w:b/>
          <w:sz w:val="28"/>
          <w:szCs w:val="28"/>
        </w:rPr>
      </w:pPr>
      <w:r w:rsidRPr="00EC221D">
        <w:rPr>
          <w:rFonts w:ascii="Times New Roman" w:hAnsi="Times New Roman" w:cs="Times New Roman"/>
          <w:b/>
          <w:sz w:val="28"/>
          <w:szCs w:val="28"/>
        </w:rPr>
        <w:t>Остаток на конец отчетного года.</w:t>
      </w:r>
    </w:p>
    <w:p w:rsidR="00CC311F" w:rsidRPr="00EC221D" w:rsidRDefault="001B2EC3" w:rsidP="007D2B89">
      <w:pPr>
        <w:jc w:val="both"/>
        <w:rPr>
          <w:sz w:val="28"/>
          <w:szCs w:val="28"/>
        </w:rPr>
      </w:pPr>
      <w:r w:rsidRPr="00EC221D">
        <w:rPr>
          <w:sz w:val="28"/>
          <w:szCs w:val="28"/>
        </w:rPr>
        <w:t xml:space="preserve">         </w:t>
      </w:r>
      <w:r w:rsidR="00CC311F" w:rsidRPr="00EC221D">
        <w:rPr>
          <w:sz w:val="28"/>
          <w:szCs w:val="28"/>
        </w:rPr>
        <w:t>Остаток средств на едином счете республиканского бюджета республики Тыва по состоянию на 1 января 202</w:t>
      </w:r>
      <w:r w:rsidR="00EC221D">
        <w:rPr>
          <w:sz w:val="28"/>
          <w:szCs w:val="28"/>
        </w:rPr>
        <w:t>2</w:t>
      </w:r>
      <w:r w:rsidR="00CC311F" w:rsidRPr="00EC221D">
        <w:rPr>
          <w:sz w:val="28"/>
          <w:szCs w:val="28"/>
        </w:rPr>
        <w:t xml:space="preserve"> года составил </w:t>
      </w:r>
      <w:r w:rsidR="00E47A96">
        <w:rPr>
          <w:sz w:val="28"/>
          <w:szCs w:val="28"/>
        </w:rPr>
        <w:t>964</w:t>
      </w:r>
      <w:r w:rsidR="008F52DF" w:rsidRPr="00EC221D">
        <w:rPr>
          <w:sz w:val="28"/>
          <w:szCs w:val="28"/>
        </w:rPr>
        <w:t>,8</w:t>
      </w:r>
      <w:r w:rsidRPr="00EC221D">
        <w:rPr>
          <w:sz w:val="28"/>
          <w:szCs w:val="28"/>
        </w:rPr>
        <w:t xml:space="preserve"> млн. рублей.</w:t>
      </w:r>
    </w:p>
    <w:p w:rsidR="001B2EC3" w:rsidRPr="00EC221D" w:rsidRDefault="001B2EC3" w:rsidP="007D2B89">
      <w:pPr>
        <w:jc w:val="center"/>
        <w:rPr>
          <w:sz w:val="20"/>
          <w:szCs w:val="20"/>
        </w:rPr>
      </w:pPr>
      <w:r w:rsidRPr="00EC221D">
        <w:rPr>
          <w:sz w:val="28"/>
          <w:szCs w:val="28"/>
        </w:rPr>
        <w:t>Расшифровка свободного остатка в разрезе источников:</w:t>
      </w:r>
      <w:r w:rsidR="00BC6987" w:rsidRPr="00EC221D">
        <w:rPr>
          <w:sz w:val="28"/>
          <w:szCs w:val="28"/>
        </w:rPr>
        <w:t xml:space="preserve">        </w:t>
      </w:r>
    </w:p>
    <w:tbl>
      <w:tblPr>
        <w:tblW w:w="9229" w:type="dxa"/>
        <w:tblInd w:w="93" w:type="dxa"/>
        <w:tblLayout w:type="fixed"/>
        <w:tblLook w:val="04A0" w:firstRow="1" w:lastRow="0" w:firstColumn="1" w:lastColumn="0" w:noHBand="0" w:noVBand="1"/>
      </w:tblPr>
      <w:tblGrid>
        <w:gridCol w:w="7528"/>
        <w:gridCol w:w="1701"/>
      </w:tblGrid>
      <w:tr w:rsidR="008F52DF" w:rsidRPr="00E077C4" w:rsidTr="001759B6">
        <w:trPr>
          <w:trHeight w:val="315"/>
        </w:trPr>
        <w:tc>
          <w:tcPr>
            <w:tcW w:w="7528" w:type="dxa"/>
            <w:tcBorders>
              <w:top w:val="nil"/>
              <w:left w:val="nil"/>
              <w:bottom w:val="nil"/>
              <w:right w:val="nil"/>
            </w:tcBorders>
            <w:shd w:val="clear" w:color="auto" w:fill="auto"/>
            <w:noWrap/>
            <w:vAlign w:val="bottom"/>
            <w:hideMark/>
          </w:tcPr>
          <w:p w:rsidR="008F52DF" w:rsidRPr="00E077C4" w:rsidRDefault="008F52DF" w:rsidP="007D2B89">
            <w:pPr>
              <w:rPr>
                <w:highlight w:val="cyan"/>
              </w:rPr>
            </w:pPr>
          </w:p>
        </w:tc>
        <w:tc>
          <w:tcPr>
            <w:tcW w:w="1701" w:type="dxa"/>
            <w:tcBorders>
              <w:top w:val="nil"/>
              <w:left w:val="nil"/>
              <w:bottom w:val="nil"/>
              <w:right w:val="nil"/>
            </w:tcBorders>
            <w:shd w:val="clear" w:color="auto" w:fill="auto"/>
            <w:vAlign w:val="center"/>
            <w:hideMark/>
          </w:tcPr>
          <w:p w:rsidR="008F52DF" w:rsidRPr="008B4F02" w:rsidRDefault="008F52DF" w:rsidP="007D2B89">
            <w:pPr>
              <w:jc w:val="right"/>
              <w:rPr>
                <w:sz w:val="20"/>
                <w:szCs w:val="20"/>
              </w:rPr>
            </w:pPr>
            <w:r w:rsidRPr="008B4F02">
              <w:rPr>
                <w:sz w:val="20"/>
                <w:szCs w:val="20"/>
              </w:rPr>
              <w:t>(в руб. коп)</w:t>
            </w:r>
          </w:p>
          <w:p w:rsidR="00431CF6" w:rsidRPr="00E077C4" w:rsidRDefault="00431CF6" w:rsidP="007D2B89">
            <w:pPr>
              <w:jc w:val="right"/>
              <w:rPr>
                <w:highlight w:val="cyan"/>
              </w:rPr>
            </w:pPr>
          </w:p>
        </w:tc>
      </w:tr>
      <w:tr w:rsidR="008F52DF" w:rsidRPr="00E077C4" w:rsidTr="001759B6">
        <w:trPr>
          <w:trHeight w:val="315"/>
        </w:trPr>
        <w:tc>
          <w:tcPr>
            <w:tcW w:w="7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2DF" w:rsidRPr="00791293" w:rsidRDefault="008F52DF" w:rsidP="007D2B89">
            <w:pPr>
              <w:jc w:val="center"/>
              <w:rPr>
                <w:sz w:val="20"/>
                <w:szCs w:val="20"/>
              </w:rPr>
            </w:pPr>
            <w:r w:rsidRPr="00791293">
              <w:rPr>
                <w:sz w:val="20"/>
                <w:szCs w:val="20"/>
              </w:rPr>
              <w:t>Наименование</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F52DF" w:rsidRPr="00791293" w:rsidRDefault="008F52DF" w:rsidP="007D2B89">
            <w:pPr>
              <w:jc w:val="center"/>
              <w:rPr>
                <w:b/>
                <w:bCs/>
                <w:sz w:val="20"/>
                <w:szCs w:val="20"/>
              </w:rPr>
            </w:pPr>
            <w:r w:rsidRPr="00791293">
              <w:rPr>
                <w:b/>
                <w:bCs/>
                <w:sz w:val="20"/>
                <w:szCs w:val="20"/>
              </w:rPr>
              <w:t>Суммы</w:t>
            </w:r>
          </w:p>
        </w:tc>
      </w:tr>
      <w:tr w:rsidR="008F52DF" w:rsidRPr="00E077C4" w:rsidTr="001759B6">
        <w:trPr>
          <w:trHeight w:val="180"/>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8F52DF" w:rsidRPr="00791293" w:rsidRDefault="008F52DF" w:rsidP="007D2B89">
            <w:pPr>
              <w:rPr>
                <w:b/>
                <w:bCs/>
                <w:sz w:val="20"/>
                <w:szCs w:val="20"/>
              </w:rPr>
            </w:pPr>
            <w:r w:rsidRPr="00791293">
              <w:rPr>
                <w:b/>
                <w:bCs/>
                <w:sz w:val="20"/>
                <w:szCs w:val="20"/>
              </w:rPr>
              <w:t>Итого</w:t>
            </w:r>
          </w:p>
        </w:tc>
        <w:tc>
          <w:tcPr>
            <w:tcW w:w="1701" w:type="dxa"/>
            <w:tcBorders>
              <w:top w:val="nil"/>
              <w:left w:val="nil"/>
              <w:bottom w:val="single" w:sz="4" w:space="0" w:color="auto"/>
              <w:right w:val="single" w:sz="4" w:space="0" w:color="auto"/>
            </w:tcBorders>
            <w:shd w:val="clear" w:color="auto" w:fill="auto"/>
            <w:vAlign w:val="center"/>
            <w:hideMark/>
          </w:tcPr>
          <w:p w:rsidR="008F52DF" w:rsidRPr="00791293" w:rsidRDefault="00791293" w:rsidP="007D2B89">
            <w:pPr>
              <w:jc w:val="center"/>
              <w:rPr>
                <w:b/>
                <w:bCs/>
                <w:sz w:val="20"/>
                <w:szCs w:val="20"/>
              </w:rPr>
            </w:pPr>
            <w:r>
              <w:rPr>
                <w:b/>
                <w:bCs/>
                <w:sz w:val="20"/>
                <w:szCs w:val="20"/>
              </w:rPr>
              <w:t>964 799 647,48</w:t>
            </w:r>
          </w:p>
        </w:tc>
      </w:tr>
      <w:tr w:rsidR="008F52DF" w:rsidRPr="00E077C4" w:rsidTr="001759B6">
        <w:trPr>
          <w:trHeight w:val="225"/>
        </w:trPr>
        <w:tc>
          <w:tcPr>
            <w:tcW w:w="7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2DF" w:rsidRPr="00791293" w:rsidRDefault="008F52DF" w:rsidP="007D2B89">
            <w:pPr>
              <w:rPr>
                <w:b/>
                <w:bCs/>
                <w:sz w:val="20"/>
                <w:szCs w:val="20"/>
              </w:rPr>
            </w:pPr>
            <w:r w:rsidRPr="00791293">
              <w:rPr>
                <w:b/>
                <w:bCs/>
                <w:sz w:val="20"/>
                <w:szCs w:val="20"/>
              </w:rPr>
              <w:t xml:space="preserve">в том числе </w:t>
            </w:r>
            <w:proofErr w:type="gramStart"/>
            <w:r w:rsidRPr="00791293">
              <w:rPr>
                <w:b/>
                <w:bCs/>
                <w:sz w:val="20"/>
                <w:szCs w:val="20"/>
              </w:rPr>
              <w:t>целевые</w:t>
            </w:r>
            <w:proofErr w:type="gramEnd"/>
            <w:r w:rsidRPr="00791293">
              <w:rPr>
                <w:b/>
                <w:bCs/>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2DF" w:rsidRPr="00791293" w:rsidRDefault="00791293" w:rsidP="007D2B89">
            <w:pPr>
              <w:jc w:val="center"/>
              <w:rPr>
                <w:b/>
                <w:bCs/>
                <w:sz w:val="20"/>
                <w:szCs w:val="20"/>
              </w:rPr>
            </w:pPr>
            <w:r>
              <w:rPr>
                <w:b/>
                <w:bCs/>
                <w:sz w:val="20"/>
                <w:szCs w:val="20"/>
              </w:rPr>
              <w:t>725 570 559,20</w:t>
            </w:r>
          </w:p>
        </w:tc>
      </w:tr>
      <w:tr w:rsidR="008F52DF" w:rsidRPr="00E077C4" w:rsidTr="001759B6">
        <w:trPr>
          <w:trHeight w:val="130"/>
        </w:trPr>
        <w:tc>
          <w:tcPr>
            <w:tcW w:w="7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2DF" w:rsidRPr="00791293" w:rsidRDefault="008F52DF" w:rsidP="007D2B89">
            <w:pPr>
              <w:rPr>
                <w:b/>
                <w:bCs/>
                <w:sz w:val="20"/>
                <w:szCs w:val="20"/>
              </w:rPr>
            </w:pPr>
            <w:r w:rsidRPr="00791293">
              <w:rPr>
                <w:b/>
                <w:bCs/>
                <w:sz w:val="20"/>
                <w:szCs w:val="20"/>
              </w:rPr>
              <w:t xml:space="preserve">их них средства  федерального бюджета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F52DF" w:rsidRPr="00791293" w:rsidRDefault="00791293" w:rsidP="007D2B89">
            <w:pPr>
              <w:jc w:val="center"/>
              <w:rPr>
                <w:b/>
                <w:bCs/>
                <w:sz w:val="20"/>
                <w:szCs w:val="20"/>
              </w:rPr>
            </w:pPr>
            <w:r>
              <w:rPr>
                <w:b/>
                <w:bCs/>
                <w:sz w:val="20"/>
                <w:szCs w:val="20"/>
              </w:rPr>
              <w:t>255 502 787,72</w:t>
            </w:r>
          </w:p>
        </w:tc>
      </w:tr>
      <w:tr w:rsidR="008F52DF" w:rsidRPr="00E077C4" w:rsidTr="001759B6">
        <w:trPr>
          <w:trHeight w:val="162"/>
        </w:trPr>
        <w:tc>
          <w:tcPr>
            <w:tcW w:w="7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2DF" w:rsidRPr="00791293" w:rsidRDefault="008F52DF" w:rsidP="007D2B89">
            <w:pPr>
              <w:rPr>
                <w:sz w:val="20"/>
                <w:szCs w:val="20"/>
              </w:rPr>
            </w:pPr>
            <w:r w:rsidRPr="00791293">
              <w:rPr>
                <w:sz w:val="20"/>
                <w:szCs w:val="20"/>
              </w:rPr>
              <w:t>Собственные доходы</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F52DF" w:rsidRPr="00791293" w:rsidRDefault="00791293" w:rsidP="007D2B89">
            <w:pPr>
              <w:jc w:val="center"/>
              <w:rPr>
                <w:sz w:val="20"/>
                <w:szCs w:val="20"/>
              </w:rPr>
            </w:pPr>
            <w:r>
              <w:rPr>
                <w:sz w:val="20"/>
                <w:szCs w:val="20"/>
              </w:rPr>
              <w:t>214 232 088,28</w:t>
            </w:r>
          </w:p>
        </w:tc>
      </w:tr>
      <w:tr w:rsidR="008F52DF" w:rsidRPr="00E077C4" w:rsidTr="001759B6">
        <w:trPr>
          <w:trHeight w:val="208"/>
        </w:trPr>
        <w:tc>
          <w:tcPr>
            <w:tcW w:w="7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2DF" w:rsidRPr="00791293" w:rsidRDefault="008F52DF" w:rsidP="007D2B89">
            <w:pPr>
              <w:rPr>
                <w:sz w:val="20"/>
                <w:szCs w:val="20"/>
              </w:rPr>
            </w:pPr>
            <w:r w:rsidRPr="00791293">
              <w:rPr>
                <w:sz w:val="20"/>
                <w:szCs w:val="20"/>
              </w:rPr>
              <w:t>Дорожный фонд</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F52DF" w:rsidRPr="00791293" w:rsidRDefault="00791293" w:rsidP="007D2B89">
            <w:pPr>
              <w:jc w:val="center"/>
              <w:rPr>
                <w:sz w:val="20"/>
                <w:szCs w:val="20"/>
              </w:rPr>
            </w:pPr>
            <w:r>
              <w:rPr>
                <w:sz w:val="20"/>
                <w:szCs w:val="20"/>
              </w:rPr>
              <w:t>424 298 799,87</w:t>
            </w:r>
          </w:p>
        </w:tc>
      </w:tr>
      <w:tr w:rsidR="008F52DF" w:rsidRPr="00E077C4" w:rsidTr="001759B6">
        <w:trPr>
          <w:trHeight w:val="912"/>
        </w:trPr>
        <w:tc>
          <w:tcPr>
            <w:tcW w:w="7528" w:type="dxa"/>
            <w:tcBorders>
              <w:top w:val="nil"/>
              <w:left w:val="single" w:sz="4" w:space="0" w:color="auto"/>
              <w:bottom w:val="single" w:sz="4" w:space="0" w:color="auto"/>
              <w:right w:val="single" w:sz="4" w:space="0" w:color="auto"/>
            </w:tcBorders>
            <w:shd w:val="clear" w:color="000000" w:fill="FFFFFF"/>
            <w:vAlign w:val="center"/>
            <w:hideMark/>
          </w:tcPr>
          <w:p w:rsidR="008F52DF" w:rsidRPr="00791293" w:rsidRDefault="008F52DF" w:rsidP="007D2B89">
            <w:pPr>
              <w:rPr>
                <w:sz w:val="20"/>
                <w:szCs w:val="20"/>
              </w:rPr>
            </w:pPr>
            <w:r w:rsidRPr="00791293">
              <w:rPr>
                <w:sz w:val="20"/>
                <w:szCs w:val="20"/>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регионального или межмуниципального значения</w:t>
            </w:r>
          </w:p>
        </w:tc>
        <w:tc>
          <w:tcPr>
            <w:tcW w:w="1701" w:type="dxa"/>
            <w:tcBorders>
              <w:top w:val="nil"/>
              <w:left w:val="nil"/>
              <w:bottom w:val="single" w:sz="4" w:space="0" w:color="auto"/>
              <w:right w:val="single" w:sz="4" w:space="0" w:color="auto"/>
            </w:tcBorders>
            <w:shd w:val="clear" w:color="auto" w:fill="auto"/>
            <w:vAlign w:val="center"/>
            <w:hideMark/>
          </w:tcPr>
          <w:p w:rsidR="008F52DF" w:rsidRPr="00791293" w:rsidRDefault="008F52DF" w:rsidP="007D2B89">
            <w:pPr>
              <w:jc w:val="center"/>
              <w:rPr>
                <w:sz w:val="20"/>
                <w:szCs w:val="20"/>
              </w:rPr>
            </w:pPr>
            <w:r w:rsidRPr="00791293">
              <w:rPr>
                <w:sz w:val="20"/>
                <w:szCs w:val="20"/>
              </w:rPr>
              <w:t>24 997 000,00</w:t>
            </w:r>
          </w:p>
        </w:tc>
      </w:tr>
      <w:tr w:rsidR="008F52DF" w:rsidRPr="00E077C4" w:rsidTr="001759B6">
        <w:trPr>
          <w:trHeight w:val="324"/>
        </w:trPr>
        <w:tc>
          <w:tcPr>
            <w:tcW w:w="7528" w:type="dxa"/>
            <w:tcBorders>
              <w:top w:val="nil"/>
              <w:left w:val="single" w:sz="4" w:space="0" w:color="auto"/>
              <w:bottom w:val="single" w:sz="4" w:space="0" w:color="auto"/>
              <w:right w:val="single" w:sz="4" w:space="0" w:color="auto"/>
            </w:tcBorders>
            <w:shd w:val="clear" w:color="000000" w:fill="FFFFFF"/>
            <w:vAlign w:val="center"/>
            <w:hideMark/>
          </w:tcPr>
          <w:p w:rsidR="008F52DF" w:rsidRPr="00791293" w:rsidRDefault="008F52DF" w:rsidP="007D2B89">
            <w:pPr>
              <w:rPr>
                <w:sz w:val="20"/>
                <w:szCs w:val="20"/>
              </w:rPr>
            </w:pPr>
            <w:r w:rsidRPr="00791293">
              <w:rPr>
                <w:sz w:val="20"/>
                <w:szCs w:val="20"/>
              </w:rPr>
              <w:t>Безвозмездные поступления от государственной корпорации - Фонда содействия реформированию ЖКХ</w:t>
            </w:r>
          </w:p>
        </w:tc>
        <w:tc>
          <w:tcPr>
            <w:tcW w:w="1701" w:type="dxa"/>
            <w:tcBorders>
              <w:top w:val="nil"/>
              <w:left w:val="nil"/>
              <w:bottom w:val="single" w:sz="4" w:space="0" w:color="auto"/>
              <w:right w:val="single" w:sz="4" w:space="0" w:color="auto"/>
            </w:tcBorders>
            <w:shd w:val="clear" w:color="auto" w:fill="auto"/>
            <w:vAlign w:val="center"/>
            <w:hideMark/>
          </w:tcPr>
          <w:p w:rsidR="008F52DF" w:rsidRPr="00791293" w:rsidRDefault="00791293" w:rsidP="007D2B89">
            <w:pPr>
              <w:jc w:val="center"/>
              <w:rPr>
                <w:sz w:val="20"/>
                <w:szCs w:val="20"/>
              </w:rPr>
            </w:pPr>
            <w:r>
              <w:rPr>
                <w:sz w:val="20"/>
                <w:szCs w:val="20"/>
              </w:rPr>
              <w:t>194 911 129,49</w:t>
            </w:r>
          </w:p>
        </w:tc>
      </w:tr>
      <w:tr w:rsidR="00791293" w:rsidRPr="00E077C4" w:rsidTr="001759B6">
        <w:trPr>
          <w:trHeight w:val="324"/>
        </w:trPr>
        <w:tc>
          <w:tcPr>
            <w:tcW w:w="7528" w:type="dxa"/>
            <w:tcBorders>
              <w:top w:val="nil"/>
              <w:left w:val="single" w:sz="4" w:space="0" w:color="auto"/>
              <w:bottom w:val="single" w:sz="4" w:space="0" w:color="auto"/>
              <w:right w:val="single" w:sz="4" w:space="0" w:color="auto"/>
            </w:tcBorders>
            <w:shd w:val="clear" w:color="000000" w:fill="FFFFFF"/>
            <w:vAlign w:val="center"/>
          </w:tcPr>
          <w:p w:rsidR="00791293" w:rsidRPr="00791293" w:rsidRDefault="00791293" w:rsidP="007D2B89">
            <w:pPr>
              <w:rPr>
                <w:sz w:val="20"/>
                <w:szCs w:val="20"/>
              </w:rPr>
            </w:pPr>
            <w:r w:rsidRPr="00791293">
              <w:rPr>
                <w:sz w:val="20"/>
                <w:szCs w:val="20"/>
              </w:rPr>
              <w:t xml:space="preserve">Дотации </w:t>
            </w:r>
            <w:r>
              <w:rPr>
                <w:sz w:val="20"/>
                <w:szCs w:val="20"/>
              </w:rPr>
              <w:t xml:space="preserve">бюджетам субъектов Российской Федерации </w:t>
            </w:r>
            <w:r w:rsidRPr="00791293">
              <w:rPr>
                <w:sz w:val="20"/>
                <w:szCs w:val="20"/>
              </w:rPr>
              <w:t xml:space="preserve">на поддержку мер по обеспечению сбалансированности бюджетов </w:t>
            </w:r>
          </w:p>
        </w:tc>
        <w:tc>
          <w:tcPr>
            <w:tcW w:w="1701" w:type="dxa"/>
            <w:tcBorders>
              <w:top w:val="nil"/>
              <w:left w:val="nil"/>
              <w:bottom w:val="single" w:sz="4" w:space="0" w:color="auto"/>
              <w:right w:val="single" w:sz="4" w:space="0" w:color="auto"/>
            </w:tcBorders>
            <w:shd w:val="clear" w:color="auto" w:fill="auto"/>
            <w:vAlign w:val="center"/>
          </w:tcPr>
          <w:p w:rsidR="00791293" w:rsidRDefault="00791293" w:rsidP="007D2B89">
            <w:pPr>
              <w:jc w:val="center"/>
              <w:rPr>
                <w:sz w:val="20"/>
                <w:szCs w:val="20"/>
              </w:rPr>
            </w:pPr>
            <w:r>
              <w:rPr>
                <w:sz w:val="20"/>
                <w:szCs w:val="20"/>
              </w:rPr>
              <w:t>45 539 274,66</w:t>
            </w:r>
          </w:p>
        </w:tc>
      </w:tr>
      <w:tr w:rsidR="008F52DF" w:rsidRPr="00E077C4" w:rsidTr="001759B6">
        <w:trPr>
          <w:trHeight w:val="415"/>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8F52DF" w:rsidRPr="00AC05FD" w:rsidRDefault="008F52DF" w:rsidP="007D2B89">
            <w:pPr>
              <w:rPr>
                <w:color w:val="000000"/>
                <w:sz w:val="20"/>
                <w:szCs w:val="20"/>
              </w:rPr>
            </w:pPr>
            <w:r w:rsidRPr="00AC05FD">
              <w:rPr>
                <w:color w:val="000000"/>
                <w:sz w:val="20"/>
                <w:szCs w:val="20"/>
              </w:rPr>
              <w:t xml:space="preserve">Дотация (гранты) </w:t>
            </w:r>
            <w:r w:rsidR="00791293" w:rsidRPr="00AC05FD">
              <w:rPr>
                <w:color w:val="000000"/>
                <w:sz w:val="20"/>
                <w:szCs w:val="20"/>
              </w:rPr>
              <w:t xml:space="preserve">бюджетам </w:t>
            </w:r>
            <w:r w:rsidRPr="00AC05FD">
              <w:rPr>
                <w:color w:val="000000"/>
                <w:sz w:val="20"/>
                <w:szCs w:val="20"/>
              </w:rPr>
              <w:t>субъектам Р</w:t>
            </w:r>
            <w:r w:rsidR="00791293" w:rsidRPr="00AC05FD">
              <w:rPr>
                <w:color w:val="000000"/>
                <w:sz w:val="20"/>
                <w:szCs w:val="20"/>
              </w:rPr>
              <w:t xml:space="preserve">оссийской </w:t>
            </w:r>
            <w:r w:rsidRPr="00AC05FD">
              <w:rPr>
                <w:color w:val="000000"/>
                <w:sz w:val="20"/>
                <w:szCs w:val="20"/>
              </w:rPr>
              <w:t>Ф</w:t>
            </w:r>
            <w:r w:rsidR="00791293" w:rsidRPr="00AC05FD">
              <w:rPr>
                <w:color w:val="000000"/>
                <w:sz w:val="20"/>
                <w:szCs w:val="20"/>
              </w:rPr>
              <w:t>едерации</w:t>
            </w:r>
            <w:r w:rsidRPr="00AC05FD">
              <w:rPr>
                <w:color w:val="000000"/>
                <w:sz w:val="20"/>
                <w:szCs w:val="20"/>
              </w:rPr>
              <w:t xml:space="preserve"> за достижени</w:t>
            </w:r>
            <w:r w:rsidR="00AC05FD" w:rsidRPr="00AC05FD">
              <w:rPr>
                <w:color w:val="000000"/>
                <w:sz w:val="20"/>
                <w:szCs w:val="20"/>
              </w:rPr>
              <w:t xml:space="preserve">е </w:t>
            </w:r>
            <w:proofErr w:type="gramStart"/>
            <w:r w:rsidR="00AC05FD" w:rsidRPr="00AC05FD">
              <w:rPr>
                <w:color w:val="000000"/>
                <w:sz w:val="20"/>
                <w:szCs w:val="20"/>
              </w:rPr>
              <w:t xml:space="preserve">показателей </w:t>
            </w:r>
            <w:r w:rsidRPr="00AC05FD">
              <w:rPr>
                <w:color w:val="000000"/>
                <w:sz w:val="20"/>
                <w:szCs w:val="20"/>
              </w:rPr>
              <w:t xml:space="preserve">деятельности </w:t>
            </w:r>
            <w:r w:rsidR="00AC05FD" w:rsidRPr="00AC05FD">
              <w:rPr>
                <w:color w:val="000000"/>
                <w:sz w:val="20"/>
                <w:szCs w:val="20"/>
              </w:rPr>
              <w:t>органов ис</w:t>
            </w:r>
            <w:r w:rsidR="00AC05FD">
              <w:rPr>
                <w:color w:val="000000"/>
                <w:sz w:val="20"/>
                <w:szCs w:val="20"/>
              </w:rPr>
              <w:t>полнительной власти  субъектов Р</w:t>
            </w:r>
            <w:r w:rsidR="00AC05FD" w:rsidRPr="00AC05FD">
              <w:rPr>
                <w:color w:val="000000"/>
                <w:sz w:val="20"/>
                <w:szCs w:val="20"/>
              </w:rPr>
              <w:t>оссийской Федерации</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8F52DF" w:rsidRPr="00AC05FD" w:rsidRDefault="00AC05FD" w:rsidP="007D2B89">
            <w:pPr>
              <w:jc w:val="center"/>
              <w:rPr>
                <w:sz w:val="20"/>
                <w:szCs w:val="20"/>
              </w:rPr>
            </w:pPr>
            <w:r>
              <w:rPr>
                <w:sz w:val="20"/>
                <w:szCs w:val="20"/>
              </w:rPr>
              <w:t>229 696,95</w:t>
            </w:r>
          </w:p>
        </w:tc>
      </w:tr>
      <w:tr w:rsidR="008F52DF" w:rsidRPr="00E077C4" w:rsidTr="001759B6">
        <w:trPr>
          <w:trHeight w:val="804"/>
        </w:trPr>
        <w:tc>
          <w:tcPr>
            <w:tcW w:w="7528" w:type="dxa"/>
            <w:tcBorders>
              <w:top w:val="nil"/>
              <w:left w:val="single" w:sz="4" w:space="0" w:color="auto"/>
              <w:bottom w:val="single" w:sz="4" w:space="0" w:color="auto"/>
              <w:right w:val="single" w:sz="4" w:space="0" w:color="auto"/>
            </w:tcBorders>
            <w:shd w:val="clear" w:color="000000" w:fill="FFFFFF"/>
            <w:vAlign w:val="center"/>
            <w:hideMark/>
          </w:tcPr>
          <w:p w:rsidR="008F52DF" w:rsidRPr="00AC05FD" w:rsidRDefault="008F52DF" w:rsidP="007D2B89">
            <w:pPr>
              <w:rPr>
                <w:sz w:val="20"/>
                <w:szCs w:val="20"/>
              </w:rPr>
            </w:pPr>
            <w:r w:rsidRPr="00AC05FD">
              <w:rPr>
                <w:sz w:val="20"/>
                <w:szCs w:val="20"/>
              </w:rPr>
              <w:t xml:space="preserve">Дотации на поддержку мер по обеспечению сбалансированности бюджетов на финансовое обеспечение мероприятий по борьбе с новой </w:t>
            </w:r>
            <w:proofErr w:type="spellStart"/>
            <w:r w:rsidRPr="00AC05FD">
              <w:rPr>
                <w:sz w:val="20"/>
                <w:szCs w:val="20"/>
              </w:rPr>
              <w:t>коронавирусной</w:t>
            </w:r>
            <w:proofErr w:type="spellEnd"/>
            <w:r w:rsidRPr="00AC05FD">
              <w:rPr>
                <w:sz w:val="20"/>
                <w:szCs w:val="20"/>
              </w:rPr>
              <w:t xml:space="preserve"> инфекцией (COVID-19) за счет средств резервного фонда Правительства Российской Федерации</w:t>
            </w:r>
          </w:p>
        </w:tc>
        <w:tc>
          <w:tcPr>
            <w:tcW w:w="1701" w:type="dxa"/>
            <w:tcBorders>
              <w:top w:val="nil"/>
              <w:left w:val="nil"/>
              <w:bottom w:val="single" w:sz="4" w:space="0" w:color="auto"/>
              <w:right w:val="single" w:sz="4" w:space="0" w:color="auto"/>
            </w:tcBorders>
            <w:shd w:val="clear" w:color="000000" w:fill="FFFFFF"/>
            <w:vAlign w:val="center"/>
            <w:hideMark/>
          </w:tcPr>
          <w:p w:rsidR="008F52DF" w:rsidRPr="00AC05FD" w:rsidRDefault="00AC05FD" w:rsidP="00CD272D">
            <w:pPr>
              <w:jc w:val="center"/>
              <w:rPr>
                <w:sz w:val="20"/>
                <w:szCs w:val="20"/>
              </w:rPr>
            </w:pPr>
            <w:r>
              <w:rPr>
                <w:sz w:val="20"/>
                <w:szCs w:val="20"/>
              </w:rPr>
              <w:t>51 558 486,5</w:t>
            </w:r>
            <w:r w:rsidR="00CD272D">
              <w:rPr>
                <w:sz w:val="20"/>
                <w:szCs w:val="20"/>
              </w:rPr>
              <w:t>0</w:t>
            </w:r>
          </w:p>
        </w:tc>
      </w:tr>
      <w:tr w:rsidR="008F52DF" w:rsidRPr="00AC05FD" w:rsidTr="001759B6">
        <w:trPr>
          <w:trHeight w:val="373"/>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8F52DF" w:rsidRPr="00AC05FD" w:rsidRDefault="008F52DF" w:rsidP="007D2B89">
            <w:pPr>
              <w:rPr>
                <w:color w:val="000000"/>
                <w:sz w:val="20"/>
                <w:szCs w:val="20"/>
              </w:rPr>
            </w:pPr>
            <w:r w:rsidRPr="00AC05FD">
              <w:rPr>
                <w:color w:val="000000"/>
                <w:sz w:val="20"/>
                <w:szCs w:val="20"/>
              </w:rPr>
              <w:t>Межбюджетные трансферты на единовременные компенсационные выплаты медицинским работникам (восстановленные</w:t>
            </w:r>
            <w:proofErr w:type="gramStart"/>
            <w:r w:rsidRPr="00AC05FD">
              <w:rPr>
                <w:color w:val="000000"/>
                <w:sz w:val="20"/>
                <w:szCs w:val="20"/>
              </w:rPr>
              <w:t>.</w:t>
            </w:r>
            <w:proofErr w:type="gramEnd"/>
            <w:r w:rsidRPr="00AC05FD">
              <w:rPr>
                <w:color w:val="000000"/>
                <w:sz w:val="20"/>
                <w:szCs w:val="20"/>
              </w:rPr>
              <w:t xml:space="preserve"> </w:t>
            </w:r>
            <w:proofErr w:type="gramStart"/>
            <w:r w:rsidRPr="00AC05FD">
              <w:rPr>
                <w:color w:val="000000"/>
                <w:sz w:val="20"/>
                <w:szCs w:val="20"/>
              </w:rPr>
              <w:t>р</w:t>
            </w:r>
            <w:proofErr w:type="gramEnd"/>
            <w:r w:rsidRPr="00AC05FD">
              <w:rPr>
                <w:color w:val="000000"/>
                <w:sz w:val="20"/>
                <w:szCs w:val="20"/>
              </w:rPr>
              <w:t>асходы прошлых лет)</w:t>
            </w:r>
          </w:p>
        </w:tc>
        <w:tc>
          <w:tcPr>
            <w:tcW w:w="1701" w:type="dxa"/>
            <w:tcBorders>
              <w:top w:val="nil"/>
              <w:left w:val="nil"/>
              <w:bottom w:val="single" w:sz="4" w:space="0" w:color="auto"/>
              <w:right w:val="single" w:sz="4" w:space="0" w:color="auto"/>
            </w:tcBorders>
            <w:shd w:val="clear" w:color="auto" w:fill="auto"/>
            <w:vAlign w:val="center"/>
            <w:hideMark/>
          </w:tcPr>
          <w:p w:rsidR="008F52DF" w:rsidRPr="00AC05FD" w:rsidRDefault="00AC05FD" w:rsidP="007D2B89">
            <w:pPr>
              <w:jc w:val="center"/>
              <w:rPr>
                <w:sz w:val="20"/>
                <w:szCs w:val="20"/>
              </w:rPr>
            </w:pPr>
            <w:r w:rsidRPr="00AC05FD">
              <w:rPr>
                <w:sz w:val="20"/>
                <w:szCs w:val="20"/>
              </w:rPr>
              <w:t>1 686 183,45</w:t>
            </w:r>
          </w:p>
        </w:tc>
      </w:tr>
      <w:tr w:rsidR="008F52DF" w:rsidRPr="00E077C4" w:rsidTr="001759B6">
        <w:trPr>
          <w:trHeight w:val="172"/>
        </w:trPr>
        <w:tc>
          <w:tcPr>
            <w:tcW w:w="7528" w:type="dxa"/>
            <w:tcBorders>
              <w:top w:val="nil"/>
              <w:left w:val="single" w:sz="4" w:space="0" w:color="auto"/>
              <w:bottom w:val="single" w:sz="4" w:space="0" w:color="auto"/>
              <w:right w:val="single" w:sz="4" w:space="0" w:color="auto"/>
            </w:tcBorders>
            <w:shd w:val="clear" w:color="000000" w:fill="BFBFBF"/>
            <w:vAlign w:val="center"/>
            <w:hideMark/>
          </w:tcPr>
          <w:p w:rsidR="008F52DF" w:rsidRPr="00AC05FD" w:rsidRDefault="008F52DF" w:rsidP="007D2B89">
            <w:pPr>
              <w:rPr>
                <w:color w:val="000000"/>
                <w:sz w:val="18"/>
                <w:szCs w:val="20"/>
              </w:rPr>
            </w:pPr>
            <w:r w:rsidRPr="00AC05FD">
              <w:rPr>
                <w:color w:val="000000"/>
                <w:sz w:val="18"/>
                <w:szCs w:val="20"/>
              </w:rPr>
              <w:t>СУБСИДИИ</w:t>
            </w:r>
          </w:p>
        </w:tc>
        <w:tc>
          <w:tcPr>
            <w:tcW w:w="1701" w:type="dxa"/>
            <w:tcBorders>
              <w:top w:val="nil"/>
              <w:left w:val="nil"/>
              <w:bottom w:val="single" w:sz="4" w:space="0" w:color="auto"/>
              <w:right w:val="single" w:sz="4" w:space="0" w:color="auto"/>
            </w:tcBorders>
            <w:shd w:val="clear" w:color="000000" w:fill="BFBFBF"/>
            <w:vAlign w:val="center"/>
            <w:hideMark/>
          </w:tcPr>
          <w:p w:rsidR="00AC05FD" w:rsidRPr="00AC05FD" w:rsidRDefault="00AC05FD" w:rsidP="007D2B89">
            <w:pPr>
              <w:jc w:val="center"/>
              <w:rPr>
                <w:sz w:val="18"/>
                <w:szCs w:val="20"/>
              </w:rPr>
            </w:pPr>
            <w:r>
              <w:rPr>
                <w:sz w:val="18"/>
                <w:szCs w:val="20"/>
              </w:rPr>
              <w:t>507 656,14</w:t>
            </w:r>
          </w:p>
        </w:tc>
      </w:tr>
      <w:tr w:rsidR="008F52DF" w:rsidRPr="00061920" w:rsidTr="005C5778">
        <w:trPr>
          <w:trHeight w:val="571"/>
        </w:trPr>
        <w:tc>
          <w:tcPr>
            <w:tcW w:w="75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52DF" w:rsidRPr="00061920" w:rsidRDefault="008F52DF" w:rsidP="007D2B89">
            <w:pPr>
              <w:rPr>
                <w:color w:val="000000"/>
                <w:sz w:val="20"/>
                <w:szCs w:val="20"/>
              </w:rPr>
            </w:pPr>
            <w:r w:rsidRPr="00061920">
              <w:rPr>
                <w:color w:val="000000"/>
                <w:sz w:val="20"/>
                <w:szCs w:val="20"/>
              </w:rPr>
              <w:t xml:space="preserve">Субсидии </w:t>
            </w:r>
            <w:proofErr w:type="gramStart"/>
            <w:r w:rsidRPr="00061920">
              <w:rPr>
                <w:color w:val="000000"/>
                <w:sz w:val="20"/>
                <w:szCs w:val="20"/>
              </w:rPr>
              <w:t>на осуществление ежемесячных выплат на детей в возрасте от трех до семи лет</w:t>
            </w:r>
            <w:proofErr w:type="gramEnd"/>
            <w:r w:rsidRPr="00061920">
              <w:rPr>
                <w:color w:val="000000"/>
                <w:sz w:val="20"/>
                <w:szCs w:val="20"/>
              </w:rPr>
              <w:t xml:space="preserve"> включительно за счет средств резервного фонда Правительства Российской Федерации</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8F52DF" w:rsidRPr="00061920" w:rsidRDefault="00061920" w:rsidP="007D2B89">
            <w:pPr>
              <w:jc w:val="center"/>
              <w:rPr>
                <w:color w:val="000000"/>
                <w:sz w:val="20"/>
                <w:szCs w:val="20"/>
              </w:rPr>
            </w:pPr>
            <w:r>
              <w:rPr>
                <w:color w:val="000000"/>
                <w:sz w:val="20"/>
                <w:szCs w:val="20"/>
              </w:rPr>
              <w:t>5 604,40</w:t>
            </w:r>
          </w:p>
        </w:tc>
      </w:tr>
      <w:tr w:rsidR="00061920" w:rsidRPr="00061920" w:rsidTr="001759B6">
        <w:trPr>
          <w:trHeight w:val="520"/>
        </w:trPr>
        <w:tc>
          <w:tcPr>
            <w:tcW w:w="7528" w:type="dxa"/>
            <w:tcBorders>
              <w:top w:val="single" w:sz="4" w:space="0" w:color="auto"/>
              <w:left w:val="single" w:sz="4" w:space="0" w:color="auto"/>
              <w:bottom w:val="single" w:sz="4" w:space="0" w:color="auto"/>
              <w:right w:val="single" w:sz="4" w:space="0" w:color="auto"/>
            </w:tcBorders>
            <w:shd w:val="clear" w:color="auto" w:fill="auto"/>
            <w:vAlign w:val="center"/>
          </w:tcPr>
          <w:p w:rsidR="00061920" w:rsidRPr="00061920" w:rsidRDefault="00061920" w:rsidP="007D2B89">
            <w:pPr>
              <w:rPr>
                <w:color w:val="000000"/>
                <w:sz w:val="20"/>
                <w:szCs w:val="20"/>
              </w:rPr>
            </w:pPr>
            <w:r w:rsidRPr="00061920">
              <w:rPr>
                <w:color w:val="000000"/>
                <w:sz w:val="20"/>
                <w:szCs w:val="20"/>
              </w:rPr>
              <w:t xml:space="preserve">Субсидии </w:t>
            </w:r>
            <w:proofErr w:type="gramStart"/>
            <w:r w:rsidRPr="00061920">
              <w:rPr>
                <w:color w:val="000000"/>
                <w:sz w:val="20"/>
                <w:szCs w:val="20"/>
              </w:rPr>
              <w:t>на осуществление ежемесячных выплат на детей в возрасте от трех до семи лет</w:t>
            </w:r>
            <w:proofErr w:type="gramEnd"/>
            <w:r w:rsidRPr="00061920">
              <w:rPr>
                <w:color w:val="000000"/>
                <w:sz w:val="20"/>
                <w:szCs w:val="20"/>
              </w:rPr>
              <w:t xml:space="preserve"> включительно</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061920" w:rsidRDefault="00061920" w:rsidP="007D2B89">
            <w:pPr>
              <w:jc w:val="center"/>
              <w:rPr>
                <w:color w:val="000000"/>
                <w:sz w:val="20"/>
                <w:szCs w:val="20"/>
              </w:rPr>
            </w:pPr>
            <w:r>
              <w:rPr>
                <w:color w:val="000000"/>
                <w:sz w:val="20"/>
                <w:szCs w:val="20"/>
              </w:rPr>
              <w:t>7 050,78</w:t>
            </w:r>
          </w:p>
        </w:tc>
      </w:tr>
      <w:tr w:rsidR="00061920" w:rsidRPr="00061920" w:rsidTr="001759B6">
        <w:trPr>
          <w:trHeight w:val="520"/>
        </w:trPr>
        <w:tc>
          <w:tcPr>
            <w:tcW w:w="7528" w:type="dxa"/>
            <w:tcBorders>
              <w:top w:val="single" w:sz="4" w:space="0" w:color="auto"/>
              <w:left w:val="single" w:sz="4" w:space="0" w:color="auto"/>
              <w:bottom w:val="single" w:sz="4" w:space="0" w:color="auto"/>
              <w:right w:val="single" w:sz="4" w:space="0" w:color="auto"/>
            </w:tcBorders>
            <w:shd w:val="clear" w:color="auto" w:fill="auto"/>
            <w:vAlign w:val="center"/>
          </w:tcPr>
          <w:p w:rsidR="00061920" w:rsidRPr="00061920" w:rsidRDefault="00061920" w:rsidP="007D2B89">
            <w:pPr>
              <w:rPr>
                <w:color w:val="000000"/>
                <w:sz w:val="20"/>
                <w:szCs w:val="20"/>
              </w:rPr>
            </w:pPr>
            <w:r w:rsidRPr="00061920">
              <w:rPr>
                <w:color w:val="000000"/>
                <w:sz w:val="20"/>
                <w:szCs w:val="20"/>
              </w:rPr>
              <w:t xml:space="preserve">Субсидии на </w:t>
            </w:r>
            <w:r>
              <w:rPr>
                <w:color w:val="000000"/>
                <w:sz w:val="20"/>
                <w:szCs w:val="20"/>
              </w:rPr>
              <w:t>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rsidR="00061920" w:rsidRDefault="00061920" w:rsidP="007D2B89">
            <w:pPr>
              <w:jc w:val="center"/>
              <w:rPr>
                <w:color w:val="000000"/>
                <w:sz w:val="20"/>
                <w:szCs w:val="20"/>
              </w:rPr>
            </w:pPr>
            <w:r>
              <w:rPr>
                <w:color w:val="000000"/>
                <w:sz w:val="20"/>
                <w:szCs w:val="20"/>
              </w:rPr>
              <w:t>0,01</w:t>
            </w:r>
          </w:p>
        </w:tc>
      </w:tr>
      <w:tr w:rsidR="008F52DF" w:rsidRPr="00E077C4" w:rsidTr="005C5778">
        <w:trPr>
          <w:trHeight w:val="626"/>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8F52DF" w:rsidRPr="00116726" w:rsidRDefault="008F52DF" w:rsidP="007D2B89">
            <w:pPr>
              <w:rPr>
                <w:color w:val="000000"/>
                <w:sz w:val="20"/>
                <w:szCs w:val="20"/>
              </w:rPr>
            </w:pPr>
            <w:r w:rsidRPr="00116726">
              <w:rPr>
                <w:color w:val="000000"/>
                <w:sz w:val="20"/>
                <w:szCs w:val="20"/>
              </w:rPr>
              <w:t xml:space="preserve">Субсидии на </w:t>
            </w:r>
            <w:r w:rsidR="00116726">
              <w:rPr>
                <w:color w:val="000000"/>
                <w:sz w:val="20"/>
                <w:szCs w:val="20"/>
              </w:rPr>
              <w:t>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701" w:type="dxa"/>
            <w:tcBorders>
              <w:top w:val="nil"/>
              <w:left w:val="nil"/>
              <w:bottom w:val="single" w:sz="4" w:space="0" w:color="auto"/>
              <w:right w:val="single" w:sz="4" w:space="0" w:color="auto"/>
            </w:tcBorders>
            <w:shd w:val="clear" w:color="000000" w:fill="FFFFFF"/>
            <w:noWrap/>
            <w:vAlign w:val="center"/>
            <w:hideMark/>
          </w:tcPr>
          <w:p w:rsidR="008F52DF" w:rsidRPr="00116726" w:rsidRDefault="007C7F82" w:rsidP="007D2B89">
            <w:pPr>
              <w:jc w:val="center"/>
              <w:rPr>
                <w:color w:val="000000"/>
                <w:sz w:val="20"/>
                <w:szCs w:val="20"/>
              </w:rPr>
            </w:pPr>
            <w:r>
              <w:rPr>
                <w:color w:val="000000"/>
                <w:sz w:val="20"/>
                <w:szCs w:val="20"/>
              </w:rPr>
              <w:t>0,01</w:t>
            </w:r>
          </w:p>
        </w:tc>
      </w:tr>
      <w:tr w:rsidR="008F52DF" w:rsidRPr="00E077C4" w:rsidTr="005C5778">
        <w:trPr>
          <w:trHeight w:val="698"/>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8F52DF" w:rsidRPr="007C7F82" w:rsidRDefault="008F52DF" w:rsidP="007D2B89">
            <w:pPr>
              <w:rPr>
                <w:color w:val="000000"/>
                <w:sz w:val="20"/>
                <w:szCs w:val="20"/>
              </w:rPr>
            </w:pPr>
            <w:r w:rsidRPr="007C7F82">
              <w:rPr>
                <w:color w:val="000000"/>
                <w:sz w:val="20"/>
                <w:szCs w:val="20"/>
              </w:rPr>
              <w:t xml:space="preserve">Субсидии на </w:t>
            </w:r>
            <w:proofErr w:type="spellStart"/>
            <w:r w:rsidR="007C7F82">
              <w:rPr>
                <w:color w:val="000000"/>
                <w:sz w:val="20"/>
                <w:szCs w:val="20"/>
              </w:rPr>
              <w:t>софинансирование</w:t>
            </w:r>
            <w:proofErr w:type="spellEnd"/>
            <w:r w:rsidR="007C7F82">
              <w:rPr>
                <w:color w:val="000000"/>
                <w:sz w:val="20"/>
                <w:szCs w:val="20"/>
              </w:rPr>
              <w:t xml:space="preserve"> расходов, связанных с оказанием государственной социальной помощи на основании социального контракта отдельным категориям граждан</w:t>
            </w:r>
          </w:p>
        </w:tc>
        <w:tc>
          <w:tcPr>
            <w:tcW w:w="1701" w:type="dxa"/>
            <w:tcBorders>
              <w:top w:val="nil"/>
              <w:left w:val="nil"/>
              <w:bottom w:val="single" w:sz="4" w:space="0" w:color="auto"/>
              <w:right w:val="single" w:sz="4" w:space="0" w:color="auto"/>
            </w:tcBorders>
            <w:shd w:val="clear" w:color="000000" w:fill="FFFFFF"/>
            <w:noWrap/>
            <w:vAlign w:val="center"/>
            <w:hideMark/>
          </w:tcPr>
          <w:p w:rsidR="008F52DF" w:rsidRPr="007C7F82" w:rsidRDefault="007C7F82" w:rsidP="007D2B89">
            <w:pPr>
              <w:jc w:val="center"/>
              <w:rPr>
                <w:color w:val="000000"/>
                <w:sz w:val="20"/>
                <w:szCs w:val="20"/>
              </w:rPr>
            </w:pPr>
            <w:r>
              <w:rPr>
                <w:color w:val="000000"/>
                <w:sz w:val="20"/>
                <w:szCs w:val="20"/>
              </w:rPr>
              <w:t>495 000,00</w:t>
            </w:r>
          </w:p>
        </w:tc>
      </w:tr>
      <w:tr w:rsidR="008F52DF" w:rsidRPr="00E077C4" w:rsidTr="005C5778">
        <w:trPr>
          <w:trHeight w:val="698"/>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8F52DF" w:rsidRPr="00E077C4" w:rsidRDefault="007C7F82" w:rsidP="007D2B89">
            <w:pPr>
              <w:rPr>
                <w:sz w:val="20"/>
                <w:szCs w:val="20"/>
                <w:highlight w:val="cyan"/>
              </w:rPr>
            </w:pPr>
            <w:r w:rsidRPr="007C7F82">
              <w:rPr>
                <w:color w:val="000000"/>
                <w:sz w:val="20"/>
                <w:szCs w:val="20"/>
              </w:rPr>
              <w:lastRenderedPageBreak/>
              <w:t xml:space="preserve">Субсидии на </w:t>
            </w:r>
            <w:proofErr w:type="spellStart"/>
            <w:r>
              <w:rPr>
                <w:color w:val="000000"/>
                <w:sz w:val="20"/>
                <w:szCs w:val="20"/>
              </w:rPr>
              <w:t>софинансирование</w:t>
            </w:r>
            <w:proofErr w:type="spellEnd"/>
            <w:r>
              <w:rPr>
                <w:color w:val="000000"/>
                <w:sz w:val="20"/>
                <w:szCs w:val="20"/>
              </w:rPr>
              <w:t xml:space="preserve"> расходных обязательств субъектов Российской Федерации, возникающих при модернизации лабораторий </w:t>
            </w:r>
            <w:r w:rsidR="005C5778">
              <w:rPr>
                <w:color w:val="000000"/>
                <w:sz w:val="20"/>
                <w:szCs w:val="20"/>
              </w:rPr>
              <w:t>медицинских организаций субъектов Российской Федерации</w:t>
            </w:r>
          </w:p>
        </w:tc>
        <w:tc>
          <w:tcPr>
            <w:tcW w:w="1701" w:type="dxa"/>
            <w:tcBorders>
              <w:top w:val="nil"/>
              <w:left w:val="nil"/>
              <w:bottom w:val="single" w:sz="4" w:space="0" w:color="auto"/>
              <w:right w:val="single" w:sz="4" w:space="0" w:color="auto"/>
            </w:tcBorders>
            <w:shd w:val="clear" w:color="000000" w:fill="FFFFFF"/>
            <w:noWrap/>
            <w:vAlign w:val="center"/>
            <w:hideMark/>
          </w:tcPr>
          <w:p w:rsidR="008F52DF" w:rsidRPr="005C5778" w:rsidRDefault="005C5778" w:rsidP="007D2B89">
            <w:pPr>
              <w:jc w:val="center"/>
              <w:rPr>
                <w:color w:val="000000"/>
                <w:sz w:val="20"/>
                <w:szCs w:val="20"/>
              </w:rPr>
            </w:pPr>
            <w:r w:rsidRPr="005C5778">
              <w:rPr>
                <w:color w:val="000000"/>
                <w:sz w:val="20"/>
                <w:szCs w:val="20"/>
              </w:rPr>
              <w:t>0,01</w:t>
            </w:r>
          </w:p>
          <w:p w:rsidR="005C5778" w:rsidRPr="00E077C4" w:rsidRDefault="005C5778" w:rsidP="007D2B89">
            <w:pPr>
              <w:jc w:val="center"/>
              <w:rPr>
                <w:color w:val="000000"/>
                <w:sz w:val="20"/>
                <w:szCs w:val="20"/>
                <w:highlight w:val="cyan"/>
              </w:rPr>
            </w:pPr>
          </w:p>
        </w:tc>
      </w:tr>
      <w:tr w:rsidR="008F52DF" w:rsidRPr="00E077C4" w:rsidTr="005C5778">
        <w:trPr>
          <w:trHeight w:val="424"/>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8F52DF" w:rsidRPr="005C5778" w:rsidRDefault="008F52DF" w:rsidP="007D2B89">
            <w:pPr>
              <w:rPr>
                <w:sz w:val="20"/>
                <w:szCs w:val="20"/>
              </w:rPr>
            </w:pPr>
            <w:r w:rsidRPr="005C5778">
              <w:rPr>
                <w:sz w:val="20"/>
                <w:szCs w:val="20"/>
              </w:rPr>
              <w:t xml:space="preserve">Субсидии на </w:t>
            </w:r>
            <w:r w:rsidR="005C5778">
              <w:rPr>
                <w:sz w:val="20"/>
                <w:szCs w:val="20"/>
              </w:rPr>
              <w:t>компенсацию отдельным гражданам оплаты взноса на капитальный ремонт общего имущества в многоквартирном доме</w:t>
            </w:r>
          </w:p>
        </w:tc>
        <w:tc>
          <w:tcPr>
            <w:tcW w:w="1701" w:type="dxa"/>
            <w:tcBorders>
              <w:top w:val="nil"/>
              <w:left w:val="nil"/>
              <w:bottom w:val="single" w:sz="4" w:space="0" w:color="auto"/>
              <w:right w:val="single" w:sz="4" w:space="0" w:color="auto"/>
            </w:tcBorders>
            <w:shd w:val="clear" w:color="000000" w:fill="FFFFFF"/>
            <w:noWrap/>
            <w:vAlign w:val="center"/>
            <w:hideMark/>
          </w:tcPr>
          <w:p w:rsidR="008F52DF" w:rsidRPr="005C5778" w:rsidRDefault="008F52DF" w:rsidP="007D2B89">
            <w:pPr>
              <w:jc w:val="center"/>
              <w:rPr>
                <w:color w:val="000000"/>
                <w:sz w:val="20"/>
                <w:szCs w:val="20"/>
              </w:rPr>
            </w:pPr>
            <w:r w:rsidRPr="005C5778">
              <w:rPr>
                <w:color w:val="000000"/>
                <w:sz w:val="20"/>
                <w:szCs w:val="20"/>
              </w:rPr>
              <w:t>0,0</w:t>
            </w:r>
            <w:r w:rsidR="005C5778">
              <w:rPr>
                <w:color w:val="000000"/>
                <w:sz w:val="20"/>
                <w:szCs w:val="20"/>
              </w:rPr>
              <w:t>2</w:t>
            </w:r>
          </w:p>
        </w:tc>
      </w:tr>
      <w:tr w:rsidR="008F52DF" w:rsidRPr="005C5778" w:rsidTr="005C5778">
        <w:trPr>
          <w:trHeight w:val="374"/>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8F52DF" w:rsidRPr="005C5778" w:rsidRDefault="008F52DF" w:rsidP="007D2B89">
            <w:pPr>
              <w:rPr>
                <w:sz w:val="20"/>
                <w:szCs w:val="20"/>
              </w:rPr>
            </w:pPr>
            <w:r w:rsidRPr="005C5778">
              <w:rPr>
                <w:sz w:val="20"/>
                <w:szCs w:val="20"/>
              </w:rPr>
              <w:t xml:space="preserve">Субсидии на </w:t>
            </w:r>
            <w:r w:rsidR="005C5778">
              <w:rPr>
                <w:sz w:val="20"/>
                <w:szCs w:val="20"/>
              </w:rPr>
              <w:t xml:space="preserve">стимулирование развития приоритетных </w:t>
            </w:r>
            <w:proofErr w:type="spellStart"/>
            <w:r w:rsidR="005C5778">
              <w:rPr>
                <w:sz w:val="20"/>
                <w:szCs w:val="20"/>
              </w:rPr>
              <w:t>подотраслей</w:t>
            </w:r>
            <w:proofErr w:type="spellEnd"/>
            <w:r w:rsidR="005C5778">
              <w:rPr>
                <w:sz w:val="20"/>
                <w:szCs w:val="20"/>
              </w:rPr>
              <w:t xml:space="preserve"> агропромышленного комплекса и развитие малых форм хозяйствования</w:t>
            </w:r>
          </w:p>
        </w:tc>
        <w:tc>
          <w:tcPr>
            <w:tcW w:w="1701" w:type="dxa"/>
            <w:tcBorders>
              <w:top w:val="nil"/>
              <w:left w:val="nil"/>
              <w:bottom w:val="single" w:sz="4" w:space="0" w:color="auto"/>
              <w:right w:val="single" w:sz="4" w:space="0" w:color="auto"/>
            </w:tcBorders>
            <w:shd w:val="clear" w:color="000000" w:fill="FFFFFF"/>
            <w:noWrap/>
            <w:vAlign w:val="center"/>
            <w:hideMark/>
          </w:tcPr>
          <w:p w:rsidR="008F52DF" w:rsidRPr="005C5778" w:rsidRDefault="008F52DF" w:rsidP="007D2B89">
            <w:pPr>
              <w:jc w:val="center"/>
              <w:rPr>
                <w:color w:val="000000"/>
                <w:sz w:val="20"/>
                <w:szCs w:val="20"/>
              </w:rPr>
            </w:pPr>
            <w:r w:rsidRPr="005C5778">
              <w:rPr>
                <w:color w:val="000000"/>
                <w:sz w:val="20"/>
                <w:szCs w:val="20"/>
              </w:rPr>
              <w:t>0,01</w:t>
            </w:r>
          </w:p>
        </w:tc>
      </w:tr>
      <w:tr w:rsidR="008F52DF" w:rsidRPr="00E077C4" w:rsidTr="001759B6">
        <w:trPr>
          <w:trHeight w:val="978"/>
        </w:trPr>
        <w:tc>
          <w:tcPr>
            <w:tcW w:w="7528" w:type="dxa"/>
            <w:tcBorders>
              <w:top w:val="nil"/>
              <w:left w:val="single" w:sz="4" w:space="0" w:color="000000"/>
              <w:bottom w:val="single" w:sz="4" w:space="0" w:color="000000"/>
              <w:right w:val="single" w:sz="4" w:space="0" w:color="000000"/>
            </w:tcBorders>
            <w:shd w:val="clear" w:color="000000" w:fill="FFFFFF"/>
            <w:vAlign w:val="center"/>
            <w:hideMark/>
          </w:tcPr>
          <w:p w:rsidR="008F52DF" w:rsidRPr="005C5778" w:rsidRDefault="005C5778" w:rsidP="007D2B89">
            <w:pPr>
              <w:rPr>
                <w:sz w:val="20"/>
                <w:szCs w:val="20"/>
              </w:rPr>
            </w:pPr>
            <w:r w:rsidRPr="007C7F82">
              <w:rPr>
                <w:color w:val="000000"/>
                <w:sz w:val="20"/>
                <w:szCs w:val="20"/>
              </w:rPr>
              <w:t xml:space="preserve">Субсидии на </w:t>
            </w:r>
            <w:proofErr w:type="spellStart"/>
            <w:r>
              <w:rPr>
                <w:color w:val="000000"/>
                <w:sz w:val="20"/>
                <w:szCs w:val="20"/>
              </w:rPr>
              <w:t>софинансирование</w:t>
            </w:r>
            <w:proofErr w:type="spellEnd"/>
            <w:r>
              <w:rPr>
                <w:color w:val="000000"/>
                <w:sz w:val="20"/>
                <w:szCs w:val="20"/>
              </w:rPr>
              <w:t xml:space="preserve"> расходных обязательств субъектов Российской Федерации, возникающих при  реализации региональных программ модернизации первичного звена здравоохранения (Государственное бюджетное учреждение здравоохранения </w:t>
            </w:r>
            <w:r w:rsidR="008F52DF" w:rsidRPr="005C5778">
              <w:rPr>
                <w:sz w:val="20"/>
                <w:szCs w:val="20"/>
              </w:rPr>
              <w:t>Республика Тыва</w:t>
            </w:r>
            <w:r>
              <w:rPr>
                <w:sz w:val="20"/>
                <w:szCs w:val="20"/>
              </w:rPr>
              <w:t xml:space="preserve"> «</w:t>
            </w:r>
            <w:proofErr w:type="spellStart"/>
            <w:r>
              <w:rPr>
                <w:sz w:val="20"/>
                <w:szCs w:val="20"/>
              </w:rPr>
              <w:t>Барун-Хемчикский</w:t>
            </w:r>
            <w:proofErr w:type="spellEnd"/>
            <w:r>
              <w:rPr>
                <w:sz w:val="20"/>
                <w:szCs w:val="20"/>
              </w:rPr>
              <w:t xml:space="preserve"> </w:t>
            </w:r>
            <w:proofErr w:type="spellStart"/>
            <w:r>
              <w:rPr>
                <w:sz w:val="20"/>
                <w:szCs w:val="20"/>
              </w:rPr>
              <w:t>межкожуунный</w:t>
            </w:r>
            <w:proofErr w:type="spellEnd"/>
            <w:r>
              <w:rPr>
                <w:sz w:val="20"/>
                <w:szCs w:val="20"/>
              </w:rPr>
              <w:t xml:space="preserve"> медицинский центр» Фельдшерско-акушерский пункт села </w:t>
            </w:r>
            <w:proofErr w:type="spellStart"/>
            <w:r>
              <w:rPr>
                <w:sz w:val="20"/>
                <w:szCs w:val="20"/>
              </w:rPr>
              <w:t>Бижиктиг</w:t>
            </w:r>
            <w:proofErr w:type="spellEnd"/>
            <w:r>
              <w:rPr>
                <w:sz w:val="20"/>
                <w:szCs w:val="20"/>
              </w:rPr>
              <w:t>-Хая Республик</w:t>
            </w:r>
            <w:r w:rsidR="00F56DD6">
              <w:rPr>
                <w:sz w:val="20"/>
                <w:szCs w:val="20"/>
              </w:rPr>
              <w:t>а</w:t>
            </w:r>
            <w:r>
              <w:rPr>
                <w:sz w:val="20"/>
                <w:szCs w:val="20"/>
              </w:rPr>
              <w:t xml:space="preserve"> Тыва</w:t>
            </w:r>
            <w:r w:rsidR="008F52DF" w:rsidRPr="005C5778">
              <w:rPr>
                <w:sz w:val="20"/>
                <w:szCs w:val="20"/>
              </w:rPr>
              <w:t>,</w:t>
            </w:r>
            <w:r w:rsidR="009B0274">
              <w:rPr>
                <w:sz w:val="20"/>
                <w:szCs w:val="20"/>
              </w:rPr>
              <w:t xml:space="preserve"> село </w:t>
            </w:r>
            <w:proofErr w:type="spellStart"/>
            <w:r w:rsidR="009B0274">
              <w:rPr>
                <w:sz w:val="20"/>
                <w:szCs w:val="20"/>
              </w:rPr>
              <w:t>Бижиктиг</w:t>
            </w:r>
            <w:proofErr w:type="spellEnd"/>
            <w:r w:rsidR="009B0274">
              <w:rPr>
                <w:sz w:val="20"/>
                <w:szCs w:val="20"/>
              </w:rPr>
              <w:t xml:space="preserve">-Хая, улица Новая, </w:t>
            </w:r>
            <w:r w:rsidR="00F56DD6">
              <w:rPr>
                <w:sz w:val="20"/>
                <w:szCs w:val="20"/>
              </w:rPr>
              <w:t xml:space="preserve">д </w:t>
            </w:r>
            <w:r w:rsidR="009B0274">
              <w:rPr>
                <w:sz w:val="20"/>
                <w:szCs w:val="20"/>
              </w:rPr>
              <w:t>5)</w:t>
            </w:r>
          </w:p>
        </w:tc>
        <w:tc>
          <w:tcPr>
            <w:tcW w:w="1701" w:type="dxa"/>
            <w:tcBorders>
              <w:top w:val="nil"/>
              <w:left w:val="nil"/>
              <w:bottom w:val="single" w:sz="4" w:space="0" w:color="auto"/>
              <w:right w:val="single" w:sz="4" w:space="0" w:color="auto"/>
            </w:tcBorders>
            <w:shd w:val="clear" w:color="000000" w:fill="FFFFFF"/>
            <w:noWrap/>
            <w:vAlign w:val="center"/>
            <w:hideMark/>
          </w:tcPr>
          <w:p w:rsidR="008F52DF" w:rsidRPr="005C5778" w:rsidRDefault="009B0274" w:rsidP="007D2B89">
            <w:pPr>
              <w:jc w:val="center"/>
              <w:rPr>
                <w:color w:val="000000"/>
                <w:sz w:val="20"/>
                <w:szCs w:val="20"/>
              </w:rPr>
            </w:pPr>
            <w:r>
              <w:rPr>
                <w:color w:val="000000"/>
                <w:sz w:val="20"/>
                <w:szCs w:val="20"/>
              </w:rPr>
              <w:t>0,01</w:t>
            </w:r>
          </w:p>
        </w:tc>
      </w:tr>
      <w:tr w:rsidR="008F52DF" w:rsidRPr="00E077C4" w:rsidTr="001759B6">
        <w:trPr>
          <w:trHeight w:val="695"/>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8F52DF" w:rsidRPr="00EC745B" w:rsidRDefault="008F52DF" w:rsidP="007D2B89">
            <w:pPr>
              <w:rPr>
                <w:color w:val="000000"/>
                <w:sz w:val="20"/>
                <w:szCs w:val="20"/>
              </w:rPr>
            </w:pPr>
            <w:proofErr w:type="gramStart"/>
            <w:r w:rsidRPr="00EC745B">
              <w:rPr>
                <w:color w:val="000000"/>
                <w:sz w:val="20"/>
                <w:szCs w:val="20"/>
              </w:rPr>
              <w:t xml:space="preserve">Субсидии на </w:t>
            </w:r>
            <w:r w:rsidR="00EC745B">
              <w:rPr>
                <w:color w:val="000000"/>
                <w:sz w:val="20"/>
                <w:szCs w:val="20"/>
              </w:rPr>
              <w:t>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(строительства 4-х жилых корпусов по 40 койко-мест с помещениями медицинского и бытового обслуживания для граждан пожилого возраста и инвалидов» по адресу:</w:t>
            </w:r>
            <w:proofErr w:type="gramEnd"/>
            <w:r w:rsidR="00EC745B">
              <w:rPr>
                <w:color w:val="000000"/>
                <w:sz w:val="20"/>
                <w:szCs w:val="20"/>
              </w:rPr>
              <w:t xml:space="preserve"> Республика Тыва, </w:t>
            </w:r>
            <w:proofErr w:type="spellStart"/>
            <w:r w:rsidR="00EC745B">
              <w:rPr>
                <w:color w:val="000000"/>
                <w:sz w:val="20"/>
                <w:szCs w:val="20"/>
              </w:rPr>
              <w:t>Каа-Хемский</w:t>
            </w:r>
            <w:proofErr w:type="spellEnd"/>
            <w:r w:rsidR="00EC745B">
              <w:rPr>
                <w:color w:val="000000"/>
                <w:sz w:val="20"/>
                <w:szCs w:val="20"/>
              </w:rPr>
              <w:t xml:space="preserve"> район, с. </w:t>
            </w:r>
            <w:proofErr w:type="spellStart"/>
            <w:r w:rsidR="00EC745B">
              <w:rPr>
                <w:color w:val="000000"/>
                <w:sz w:val="20"/>
                <w:szCs w:val="20"/>
              </w:rPr>
              <w:t>Авыйган</w:t>
            </w:r>
            <w:proofErr w:type="spellEnd"/>
            <w:r w:rsidR="00EC745B">
              <w:rPr>
                <w:color w:val="000000"/>
                <w:sz w:val="20"/>
                <w:szCs w:val="20"/>
              </w:rPr>
              <w:t>, ул. Юбилейная, д 1.</w:t>
            </w:r>
          </w:p>
        </w:tc>
        <w:tc>
          <w:tcPr>
            <w:tcW w:w="1701" w:type="dxa"/>
            <w:tcBorders>
              <w:top w:val="nil"/>
              <w:left w:val="nil"/>
              <w:bottom w:val="single" w:sz="4" w:space="0" w:color="auto"/>
              <w:right w:val="single" w:sz="4" w:space="0" w:color="auto"/>
            </w:tcBorders>
            <w:shd w:val="clear" w:color="000000" w:fill="FFFFFF"/>
            <w:noWrap/>
            <w:vAlign w:val="center"/>
            <w:hideMark/>
          </w:tcPr>
          <w:p w:rsidR="008F52DF" w:rsidRPr="00EC745B" w:rsidRDefault="00EC745B" w:rsidP="007D2B89">
            <w:pPr>
              <w:jc w:val="center"/>
              <w:rPr>
                <w:color w:val="000000"/>
                <w:sz w:val="20"/>
                <w:szCs w:val="20"/>
              </w:rPr>
            </w:pPr>
            <w:r>
              <w:rPr>
                <w:color w:val="000000"/>
                <w:sz w:val="20"/>
                <w:szCs w:val="20"/>
              </w:rPr>
              <w:t>0,21</w:t>
            </w:r>
          </w:p>
        </w:tc>
      </w:tr>
      <w:tr w:rsidR="00EC745B" w:rsidRPr="00E077C4" w:rsidTr="001759B6">
        <w:trPr>
          <w:trHeight w:val="695"/>
        </w:trPr>
        <w:tc>
          <w:tcPr>
            <w:tcW w:w="7528" w:type="dxa"/>
            <w:tcBorders>
              <w:top w:val="nil"/>
              <w:left w:val="single" w:sz="4" w:space="0" w:color="auto"/>
              <w:bottom w:val="single" w:sz="4" w:space="0" w:color="auto"/>
              <w:right w:val="single" w:sz="4" w:space="0" w:color="auto"/>
            </w:tcBorders>
            <w:shd w:val="clear" w:color="auto" w:fill="auto"/>
            <w:vAlign w:val="center"/>
          </w:tcPr>
          <w:p w:rsidR="00EC745B" w:rsidRPr="00EC745B" w:rsidRDefault="00EC745B" w:rsidP="007D2B89">
            <w:pPr>
              <w:rPr>
                <w:color w:val="000000"/>
                <w:sz w:val="20"/>
                <w:szCs w:val="20"/>
              </w:rPr>
            </w:pPr>
            <w:proofErr w:type="gramStart"/>
            <w:r>
              <w:rPr>
                <w:color w:val="000000"/>
                <w:sz w:val="20"/>
                <w:szCs w:val="20"/>
              </w:rPr>
              <w:t xml:space="preserve">Субсидии на развитие транспортной инфраструктуры на сельских территориях (реконструкция автомобильной дороги Подъезд к с. </w:t>
            </w:r>
            <w:proofErr w:type="spellStart"/>
            <w:r>
              <w:rPr>
                <w:color w:val="000000"/>
                <w:sz w:val="20"/>
                <w:szCs w:val="20"/>
              </w:rPr>
              <w:t>Суг-Бажы</w:t>
            </w:r>
            <w:proofErr w:type="spellEnd"/>
            <w:r>
              <w:rPr>
                <w:color w:val="000000"/>
                <w:sz w:val="20"/>
                <w:szCs w:val="20"/>
              </w:rPr>
              <w:t>,</w:t>
            </w:r>
            <w:r w:rsidR="00F56DD6">
              <w:rPr>
                <w:color w:val="000000"/>
                <w:sz w:val="20"/>
                <w:szCs w:val="20"/>
              </w:rPr>
              <w:t xml:space="preserve"> км 0+000 – км 2+100 Республика Тыва</w:t>
            </w:r>
            <w:proofErr w:type="gramEnd"/>
          </w:p>
        </w:tc>
        <w:tc>
          <w:tcPr>
            <w:tcW w:w="1701" w:type="dxa"/>
            <w:tcBorders>
              <w:top w:val="nil"/>
              <w:left w:val="nil"/>
              <w:bottom w:val="single" w:sz="4" w:space="0" w:color="auto"/>
              <w:right w:val="single" w:sz="4" w:space="0" w:color="auto"/>
            </w:tcBorders>
            <w:shd w:val="clear" w:color="000000" w:fill="FFFFFF"/>
            <w:noWrap/>
            <w:vAlign w:val="center"/>
          </w:tcPr>
          <w:p w:rsidR="00EC745B" w:rsidRDefault="00F56DD6" w:rsidP="007D2B89">
            <w:pPr>
              <w:jc w:val="center"/>
              <w:rPr>
                <w:color w:val="000000"/>
                <w:sz w:val="20"/>
                <w:szCs w:val="20"/>
              </w:rPr>
            </w:pPr>
            <w:r>
              <w:rPr>
                <w:color w:val="000000"/>
                <w:sz w:val="20"/>
                <w:szCs w:val="20"/>
              </w:rPr>
              <w:t>0,01</w:t>
            </w:r>
          </w:p>
        </w:tc>
      </w:tr>
      <w:tr w:rsidR="00F56DD6" w:rsidRPr="00E077C4" w:rsidTr="001759B6">
        <w:trPr>
          <w:trHeight w:val="695"/>
        </w:trPr>
        <w:tc>
          <w:tcPr>
            <w:tcW w:w="7528" w:type="dxa"/>
            <w:tcBorders>
              <w:top w:val="nil"/>
              <w:left w:val="single" w:sz="4" w:space="0" w:color="auto"/>
              <w:bottom w:val="single" w:sz="4" w:space="0" w:color="auto"/>
              <w:right w:val="single" w:sz="4" w:space="0" w:color="auto"/>
            </w:tcBorders>
            <w:shd w:val="clear" w:color="auto" w:fill="auto"/>
            <w:vAlign w:val="center"/>
          </w:tcPr>
          <w:p w:rsidR="00F56DD6" w:rsidRDefault="00F56DD6" w:rsidP="007D2B89">
            <w:pPr>
              <w:rPr>
                <w:color w:val="000000"/>
                <w:sz w:val="20"/>
                <w:szCs w:val="20"/>
              </w:rPr>
            </w:pPr>
            <w:r w:rsidRPr="007C7F82">
              <w:rPr>
                <w:color w:val="000000"/>
                <w:sz w:val="20"/>
                <w:szCs w:val="20"/>
              </w:rPr>
              <w:t xml:space="preserve">Субсидии на </w:t>
            </w:r>
            <w:proofErr w:type="spellStart"/>
            <w:r>
              <w:rPr>
                <w:color w:val="000000"/>
                <w:sz w:val="20"/>
                <w:szCs w:val="20"/>
              </w:rPr>
              <w:t>софинансирование</w:t>
            </w:r>
            <w:proofErr w:type="spellEnd"/>
            <w:r>
              <w:rPr>
                <w:color w:val="000000"/>
                <w:sz w:val="20"/>
                <w:szCs w:val="20"/>
              </w:rPr>
              <w:t xml:space="preserve"> расходных обязательств субъектов Российской Федерации, возникающих при  реализации региональных программ модернизации первичного звена здравоохранения (Государственное бюджетное учреждение здравоохранения </w:t>
            </w:r>
            <w:r w:rsidRPr="005C5778">
              <w:rPr>
                <w:sz w:val="20"/>
                <w:szCs w:val="20"/>
              </w:rPr>
              <w:t>Республика Тыва</w:t>
            </w:r>
            <w:r>
              <w:rPr>
                <w:sz w:val="20"/>
                <w:szCs w:val="20"/>
              </w:rPr>
              <w:t xml:space="preserve"> «</w:t>
            </w:r>
            <w:proofErr w:type="spellStart"/>
            <w:r>
              <w:rPr>
                <w:sz w:val="20"/>
                <w:szCs w:val="20"/>
              </w:rPr>
              <w:t>Монгун-Тайгинская</w:t>
            </w:r>
            <w:proofErr w:type="spellEnd"/>
            <w:r>
              <w:rPr>
                <w:sz w:val="20"/>
                <w:szCs w:val="20"/>
              </w:rPr>
              <w:t xml:space="preserve"> централизованная </w:t>
            </w:r>
            <w:proofErr w:type="spellStart"/>
            <w:r>
              <w:rPr>
                <w:sz w:val="20"/>
                <w:szCs w:val="20"/>
              </w:rPr>
              <w:t>кожуунная</w:t>
            </w:r>
            <w:proofErr w:type="spellEnd"/>
            <w:r>
              <w:rPr>
                <w:sz w:val="20"/>
                <w:szCs w:val="20"/>
              </w:rPr>
              <w:t xml:space="preserve"> больница» Фельдшерско-акушерский пункт «</w:t>
            </w:r>
            <w:proofErr w:type="spellStart"/>
            <w:r>
              <w:rPr>
                <w:sz w:val="20"/>
                <w:szCs w:val="20"/>
              </w:rPr>
              <w:t>Торгалыг</w:t>
            </w:r>
            <w:proofErr w:type="spellEnd"/>
            <w:r>
              <w:rPr>
                <w:sz w:val="20"/>
                <w:szCs w:val="20"/>
              </w:rPr>
              <w:t>» Республика Тыва</w:t>
            </w:r>
            <w:r w:rsidRPr="005C5778">
              <w:rPr>
                <w:sz w:val="20"/>
                <w:szCs w:val="20"/>
              </w:rPr>
              <w:t>,</w:t>
            </w:r>
            <w:r>
              <w:rPr>
                <w:sz w:val="20"/>
                <w:szCs w:val="20"/>
              </w:rPr>
              <w:t xml:space="preserve"> село </w:t>
            </w:r>
            <w:proofErr w:type="spellStart"/>
            <w:r>
              <w:rPr>
                <w:sz w:val="20"/>
                <w:szCs w:val="20"/>
              </w:rPr>
              <w:t>Торгалыг</w:t>
            </w:r>
            <w:proofErr w:type="spellEnd"/>
            <w:r>
              <w:rPr>
                <w:sz w:val="20"/>
                <w:szCs w:val="20"/>
              </w:rPr>
              <w:t>, улица Школьная, д 10)</w:t>
            </w:r>
          </w:p>
        </w:tc>
        <w:tc>
          <w:tcPr>
            <w:tcW w:w="1701" w:type="dxa"/>
            <w:tcBorders>
              <w:top w:val="nil"/>
              <w:left w:val="nil"/>
              <w:bottom w:val="single" w:sz="4" w:space="0" w:color="auto"/>
              <w:right w:val="single" w:sz="4" w:space="0" w:color="auto"/>
            </w:tcBorders>
            <w:shd w:val="clear" w:color="000000" w:fill="FFFFFF"/>
            <w:noWrap/>
            <w:vAlign w:val="center"/>
          </w:tcPr>
          <w:p w:rsidR="00F56DD6" w:rsidRDefault="00F56DD6" w:rsidP="007D2B89">
            <w:pPr>
              <w:jc w:val="center"/>
              <w:rPr>
                <w:color w:val="000000"/>
                <w:sz w:val="20"/>
                <w:szCs w:val="20"/>
              </w:rPr>
            </w:pPr>
            <w:r>
              <w:rPr>
                <w:color w:val="000000"/>
                <w:sz w:val="20"/>
                <w:szCs w:val="20"/>
              </w:rPr>
              <w:t>0,01</w:t>
            </w:r>
          </w:p>
        </w:tc>
      </w:tr>
      <w:tr w:rsidR="00116726" w:rsidRPr="00E077C4" w:rsidTr="001759B6">
        <w:trPr>
          <w:trHeight w:val="695"/>
        </w:trPr>
        <w:tc>
          <w:tcPr>
            <w:tcW w:w="7528" w:type="dxa"/>
            <w:tcBorders>
              <w:top w:val="nil"/>
              <w:left w:val="single" w:sz="4" w:space="0" w:color="auto"/>
              <w:bottom w:val="single" w:sz="4" w:space="0" w:color="auto"/>
              <w:right w:val="single" w:sz="4" w:space="0" w:color="auto"/>
            </w:tcBorders>
            <w:shd w:val="clear" w:color="auto" w:fill="auto"/>
            <w:vAlign w:val="center"/>
          </w:tcPr>
          <w:p w:rsidR="00116726" w:rsidRPr="00061920" w:rsidRDefault="00116726" w:rsidP="007D2B89">
            <w:pPr>
              <w:rPr>
                <w:color w:val="000000"/>
                <w:sz w:val="20"/>
                <w:szCs w:val="20"/>
              </w:rPr>
            </w:pPr>
            <w:r w:rsidRPr="00061920">
              <w:rPr>
                <w:color w:val="000000"/>
                <w:sz w:val="20"/>
                <w:szCs w:val="20"/>
              </w:rPr>
              <w:t>Субсидии на обеспечение комплексного развития сельских территорий (</w:t>
            </w:r>
            <w:r>
              <w:rPr>
                <w:color w:val="000000"/>
                <w:sz w:val="20"/>
                <w:szCs w:val="20"/>
              </w:rPr>
              <w:t xml:space="preserve">обустройство объектами инженерной инфраструктуры и благоустройство площадок комплексной  компактной застройки жилой группы из 14-ти домов </w:t>
            </w:r>
            <w:proofErr w:type="gramStart"/>
            <w:r>
              <w:rPr>
                <w:color w:val="000000"/>
                <w:sz w:val="20"/>
                <w:szCs w:val="20"/>
              </w:rPr>
              <w:t>в</w:t>
            </w:r>
            <w:proofErr w:type="gramEnd"/>
            <w:r>
              <w:rPr>
                <w:color w:val="000000"/>
                <w:sz w:val="20"/>
                <w:szCs w:val="20"/>
              </w:rPr>
              <w:t xml:space="preserve"> </w:t>
            </w:r>
            <w:proofErr w:type="gramStart"/>
            <w:r>
              <w:rPr>
                <w:color w:val="000000"/>
                <w:sz w:val="20"/>
                <w:szCs w:val="20"/>
              </w:rPr>
              <w:t>с</w:t>
            </w:r>
            <w:proofErr w:type="gramEnd"/>
            <w:r>
              <w:rPr>
                <w:color w:val="000000"/>
                <w:sz w:val="20"/>
                <w:szCs w:val="20"/>
              </w:rPr>
              <w:t xml:space="preserve">. Ак-Тал </w:t>
            </w:r>
            <w:proofErr w:type="spellStart"/>
            <w:r>
              <w:rPr>
                <w:color w:val="000000"/>
                <w:sz w:val="20"/>
                <w:szCs w:val="20"/>
              </w:rPr>
              <w:t>Чеди-Хольского</w:t>
            </w:r>
            <w:proofErr w:type="spellEnd"/>
            <w:r>
              <w:rPr>
                <w:color w:val="000000"/>
                <w:sz w:val="20"/>
                <w:szCs w:val="20"/>
              </w:rPr>
              <w:t xml:space="preserve"> </w:t>
            </w:r>
            <w:proofErr w:type="spellStart"/>
            <w:r>
              <w:rPr>
                <w:color w:val="000000"/>
                <w:sz w:val="20"/>
                <w:szCs w:val="20"/>
              </w:rPr>
              <w:t>кожууна</w:t>
            </w:r>
            <w:proofErr w:type="spellEnd"/>
            <w:r>
              <w:rPr>
                <w:color w:val="000000"/>
                <w:sz w:val="20"/>
                <w:szCs w:val="20"/>
              </w:rPr>
              <w:t xml:space="preserve"> Республике Тыва</w:t>
            </w:r>
            <w:r w:rsidRPr="00061920">
              <w:rPr>
                <w:color w:val="000000"/>
                <w:sz w:val="20"/>
                <w:szCs w:val="20"/>
              </w:rPr>
              <w:t>)</w:t>
            </w:r>
          </w:p>
        </w:tc>
        <w:tc>
          <w:tcPr>
            <w:tcW w:w="1701" w:type="dxa"/>
            <w:tcBorders>
              <w:top w:val="nil"/>
              <w:left w:val="nil"/>
              <w:bottom w:val="single" w:sz="4" w:space="0" w:color="auto"/>
              <w:right w:val="single" w:sz="4" w:space="0" w:color="auto"/>
            </w:tcBorders>
            <w:shd w:val="clear" w:color="000000" w:fill="FFFFFF"/>
            <w:noWrap/>
            <w:vAlign w:val="center"/>
          </w:tcPr>
          <w:p w:rsidR="00116726" w:rsidRPr="00061920" w:rsidRDefault="00116726" w:rsidP="007D2B89">
            <w:pPr>
              <w:jc w:val="center"/>
              <w:rPr>
                <w:sz w:val="20"/>
                <w:szCs w:val="20"/>
              </w:rPr>
            </w:pPr>
            <w:r w:rsidRPr="00061920">
              <w:rPr>
                <w:sz w:val="20"/>
                <w:szCs w:val="20"/>
              </w:rPr>
              <w:t>0,0</w:t>
            </w:r>
            <w:r>
              <w:rPr>
                <w:sz w:val="20"/>
                <w:szCs w:val="20"/>
              </w:rPr>
              <w:t>1</w:t>
            </w:r>
          </w:p>
        </w:tc>
      </w:tr>
      <w:tr w:rsidR="00116726" w:rsidRPr="00E077C4" w:rsidTr="001759B6">
        <w:trPr>
          <w:trHeight w:val="157"/>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116726" w:rsidRPr="00F56DD6" w:rsidRDefault="00116726" w:rsidP="007D2B89">
            <w:pPr>
              <w:rPr>
                <w:color w:val="000000"/>
                <w:sz w:val="20"/>
                <w:szCs w:val="20"/>
              </w:rPr>
            </w:pPr>
            <w:r w:rsidRPr="00F56DD6">
              <w:rPr>
                <w:color w:val="000000"/>
                <w:sz w:val="20"/>
                <w:szCs w:val="20"/>
              </w:rPr>
              <w:t>Субсиди</w:t>
            </w:r>
            <w:r w:rsidR="00F56DD6" w:rsidRPr="00F56DD6">
              <w:rPr>
                <w:color w:val="000000"/>
                <w:sz w:val="20"/>
                <w:szCs w:val="20"/>
              </w:rPr>
              <w:t>и</w:t>
            </w:r>
            <w:r w:rsidRPr="00F56DD6">
              <w:rPr>
                <w:color w:val="000000"/>
                <w:sz w:val="20"/>
                <w:szCs w:val="20"/>
              </w:rPr>
              <w:t xml:space="preserve"> на </w:t>
            </w:r>
            <w:r w:rsidR="00F56DD6" w:rsidRPr="00F56DD6">
              <w:rPr>
                <w:color w:val="000000"/>
                <w:sz w:val="20"/>
                <w:szCs w:val="20"/>
              </w:rPr>
              <w:t>обеспечение комплексного развития сельских территорий</w:t>
            </w:r>
          </w:p>
        </w:tc>
        <w:tc>
          <w:tcPr>
            <w:tcW w:w="1701" w:type="dxa"/>
            <w:tcBorders>
              <w:top w:val="nil"/>
              <w:left w:val="nil"/>
              <w:bottom w:val="single" w:sz="4" w:space="0" w:color="auto"/>
              <w:right w:val="single" w:sz="4" w:space="0" w:color="auto"/>
            </w:tcBorders>
            <w:shd w:val="clear" w:color="000000" w:fill="FFFFFF"/>
            <w:noWrap/>
            <w:vAlign w:val="center"/>
            <w:hideMark/>
          </w:tcPr>
          <w:p w:rsidR="00116726" w:rsidRPr="00F56DD6" w:rsidRDefault="00116726" w:rsidP="007D2B89">
            <w:pPr>
              <w:jc w:val="center"/>
              <w:rPr>
                <w:color w:val="000000"/>
                <w:sz w:val="20"/>
                <w:szCs w:val="20"/>
              </w:rPr>
            </w:pPr>
            <w:r w:rsidRPr="00F56DD6">
              <w:rPr>
                <w:color w:val="000000"/>
                <w:sz w:val="20"/>
                <w:szCs w:val="20"/>
              </w:rPr>
              <w:t>0,</w:t>
            </w:r>
            <w:r w:rsidR="00F56DD6" w:rsidRPr="00F56DD6">
              <w:rPr>
                <w:color w:val="000000"/>
                <w:sz w:val="20"/>
                <w:szCs w:val="20"/>
              </w:rPr>
              <w:t>65</w:t>
            </w:r>
          </w:p>
        </w:tc>
      </w:tr>
      <w:tr w:rsidR="00116726" w:rsidRPr="00E077C4" w:rsidTr="001759B6">
        <w:trPr>
          <w:trHeight w:val="78"/>
        </w:trPr>
        <w:tc>
          <w:tcPr>
            <w:tcW w:w="7528" w:type="dxa"/>
            <w:tcBorders>
              <w:top w:val="nil"/>
              <w:left w:val="single" w:sz="4" w:space="0" w:color="auto"/>
              <w:bottom w:val="single" w:sz="4" w:space="0" w:color="auto"/>
              <w:right w:val="single" w:sz="4" w:space="0" w:color="auto"/>
            </w:tcBorders>
            <w:shd w:val="clear" w:color="000000" w:fill="A6A6A6"/>
            <w:vAlign w:val="center"/>
            <w:hideMark/>
          </w:tcPr>
          <w:p w:rsidR="00116726" w:rsidRPr="00F56DD6" w:rsidRDefault="00116726" w:rsidP="007D2B89">
            <w:pPr>
              <w:rPr>
                <w:color w:val="000000"/>
                <w:sz w:val="18"/>
                <w:szCs w:val="20"/>
              </w:rPr>
            </w:pPr>
            <w:r w:rsidRPr="00F56DD6">
              <w:rPr>
                <w:color w:val="000000"/>
                <w:sz w:val="18"/>
                <w:szCs w:val="20"/>
              </w:rPr>
              <w:t>СУБВЕНЦИИ</w:t>
            </w:r>
          </w:p>
        </w:tc>
        <w:tc>
          <w:tcPr>
            <w:tcW w:w="1701" w:type="dxa"/>
            <w:tcBorders>
              <w:top w:val="nil"/>
              <w:left w:val="nil"/>
              <w:bottom w:val="single" w:sz="4" w:space="0" w:color="auto"/>
              <w:right w:val="single" w:sz="4" w:space="0" w:color="auto"/>
            </w:tcBorders>
            <w:shd w:val="clear" w:color="000000" w:fill="A6A6A6"/>
            <w:vAlign w:val="center"/>
            <w:hideMark/>
          </w:tcPr>
          <w:p w:rsidR="00116726" w:rsidRPr="00F56DD6" w:rsidRDefault="00F56DD6" w:rsidP="007D2B89">
            <w:pPr>
              <w:jc w:val="center"/>
              <w:rPr>
                <w:sz w:val="18"/>
                <w:szCs w:val="20"/>
              </w:rPr>
            </w:pPr>
            <w:r>
              <w:rPr>
                <w:sz w:val="18"/>
                <w:szCs w:val="20"/>
              </w:rPr>
              <w:t>1 344 292,90</w:t>
            </w:r>
          </w:p>
        </w:tc>
      </w:tr>
      <w:tr w:rsidR="00116726" w:rsidRPr="00E077C4" w:rsidTr="007B2655">
        <w:trPr>
          <w:trHeight w:val="596"/>
        </w:trPr>
        <w:tc>
          <w:tcPr>
            <w:tcW w:w="7528" w:type="dxa"/>
            <w:tcBorders>
              <w:top w:val="nil"/>
              <w:left w:val="single" w:sz="4" w:space="0" w:color="auto"/>
              <w:bottom w:val="single" w:sz="4" w:space="0" w:color="auto"/>
              <w:right w:val="single" w:sz="4" w:space="0" w:color="auto"/>
            </w:tcBorders>
            <w:shd w:val="clear" w:color="auto" w:fill="auto"/>
            <w:vAlign w:val="center"/>
          </w:tcPr>
          <w:p w:rsidR="00116726" w:rsidRPr="00F56DD6" w:rsidRDefault="007B2655" w:rsidP="007D2B89">
            <w:pPr>
              <w:rPr>
                <w:color w:val="000000"/>
                <w:sz w:val="20"/>
                <w:szCs w:val="20"/>
              </w:rPr>
            </w:pPr>
            <w:r w:rsidRPr="007B2655">
              <w:rPr>
                <w:color w:val="000000"/>
                <w:sz w:val="20"/>
                <w:szCs w:val="20"/>
              </w:rPr>
              <w:t>Субвенции на социальные выплаты безработным гражданам в соответствии с Законом Российской Федерации от 19 апреля 1991 года № 1032-I "О занятости населения в Российской Федерации"</w:t>
            </w:r>
          </w:p>
        </w:tc>
        <w:tc>
          <w:tcPr>
            <w:tcW w:w="1701" w:type="dxa"/>
            <w:tcBorders>
              <w:top w:val="nil"/>
              <w:left w:val="nil"/>
              <w:bottom w:val="single" w:sz="4" w:space="0" w:color="auto"/>
              <w:right w:val="single" w:sz="4" w:space="0" w:color="auto"/>
            </w:tcBorders>
            <w:shd w:val="clear" w:color="000000" w:fill="FFFFFF"/>
            <w:vAlign w:val="center"/>
          </w:tcPr>
          <w:p w:rsidR="00116726" w:rsidRPr="00F56DD6" w:rsidRDefault="007B2655" w:rsidP="007D2B89">
            <w:pPr>
              <w:jc w:val="center"/>
              <w:rPr>
                <w:color w:val="000000"/>
                <w:sz w:val="20"/>
                <w:szCs w:val="20"/>
              </w:rPr>
            </w:pPr>
            <w:r>
              <w:rPr>
                <w:color w:val="000000"/>
                <w:sz w:val="20"/>
                <w:szCs w:val="20"/>
              </w:rPr>
              <w:t>5 965,95</w:t>
            </w:r>
          </w:p>
        </w:tc>
      </w:tr>
      <w:tr w:rsidR="007B2655" w:rsidRPr="00E077C4" w:rsidTr="007B2655">
        <w:trPr>
          <w:trHeight w:val="324"/>
        </w:trPr>
        <w:tc>
          <w:tcPr>
            <w:tcW w:w="7528" w:type="dxa"/>
            <w:tcBorders>
              <w:top w:val="nil"/>
              <w:left w:val="single" w:sz="4" w:space="0" w:color="auto"/>
              <w:bottom w:val="single" w:sz="4" w:space="0" w:color="auto"/>
              <w:right w:val="single" w:sz="4" w:space="0" w:color="auto"/>
            </w:tcBorders>
            <w:shd w:val="clear" w:color="auto" w:fill="auto"/>
            <w:vAlign w:val="center"/>
          </w:tcPr>
          <w:p w:rsidR="007B2655" w:rsidRPr="007B2655" w:rsidRDefault="007B2655" w:rsidP="007D2B89">
            <w:pPr>
              <w:rPr>
                <w:color w:val="000000"/>
                <w:sz w:val="20"/>
                <w:szCs w:val="20"/>
              </w:rPr>
            </w:pPr>
            <w:r w:rsidRPr="007B2655">
              <w:rPr>
                <w:color w:val="000000"/>
                <w:sz w:val="20"/>
                <w:szCs w:val="20"/>
              </w:rPr>
              <w:t>Субвенции на осуществление первичного воинского учета на территориях, где отсутствуют военные комиссариаты</w:t>
            </w:r>
          </w:p>
        </w:tc>
        <w:tc>
          <w:tcPr>
            <w:tcW w:w="1701" w:type="dxa"/>
            <w:tcBorders>
              <w:top w:val="nil"/>
              <w:left w:val="nil"/>
              <w:bottom w:val="single" w:sz="4" w:space="0" w:color="auto"/>
              <w:right w:val="single" w:sz="4" w:space="0" w:color="auto"/>
            </w:tcBorders>
            <w:shd w:val="clear" w:color="000000" w:fill="FFFFFF"/>
            <w:vAlign w:val="center"/>
          </w:tcPr>
          <w:p w:rsidR="007B2655" w:rsidRPr="00E077C4" w:rsidRDefault="007B2655" w:rsidP="007D2B89">
            <w:pPr>
              <w:jc w:val="center"/>
              <w:rPr>
                <w:color w:val="000000"/>
                <w:sz w:val="20"/>
                <w:szCs w:val="20"/>
                <w:highlight w:val="cyan"/>
              </w:rPr>
            </w:pPr>
            <w:r>
              <w:rPr>
                <w:color w:val="000000"/>
                <w:sz w:val="20"/>
                <w:szCs w:val="20"/>
              </w:rPr>
              <w:t>25 878,29</w:t>
            </w:r>
          </w:p>
        </w:tc>
      </w:tr>
      <w:tr w:rsidR="007B2655" w:rsidRPr="00E077C4" w:rsidTr="00D34E75">
        <w:trPr>
          <w:trHeight w:val="698"/>
        </w:trPr>
        <w:tc>
          <w:tcPr>
            <w:tcW w:w="7528" w:type="dxa"/>
            <w:tcBorders>
              <w:top w:val="nil"/>
              <w:left w:val="single" w:sz="4" w:space="0" w:color="auto"/>
              <w:bottom w:val="single" w:sz="4" w:space="0" w:color="auto"/>
              <w:right w:val="single" w:sz="4" w:space="0" w:color="auto"/>
            </w:tcBorders>
            <w:shd w:val="clear" w:color="auto" w:fill="auto"/>
            <w:vAlign w:val="center"/>
          </w:tcPr>
          <w:p w:rsidR="007B2655" w:rsidRPr="00F56DD6" w:rsidRDefault="007B2655" w:rsidP="007D2B89">
            <w:pPr>
              <w:rPr>
                <w:color w:val="000000"/>
                <w:sz w:val="20"/>
                <w:szCs w:val="20"/>
              </w:rPr>
            </w:pPr>
            <w:r w:rsidRPr="00F56DD6">
              <w:rPr>
                <w:color w:val="000000"/>
                <w:sz w:val="20"/>
                <w:szCs w:val="20"/>
              </w:rPr>
              <w:t xml:space="preserve">Субвенции на </w:t>
            </w:r>
            <w:r>
              <w:rPr>
                <w:color w:val="000000"/>
                <w:sz w:val="20"/>
                <w:szCs w:val="20"/>
              </w:rPr>
              <w:t xml:space="preserve">осуществление полномочий по составлению (изменению) списков </w:t>
            </w:r>
            <w:r w:rsidR="00D34E75">
              <w:rPr>
                <w:color w:val="000000"/>
                <w:sz w:val="20"/>
                <w:szCs w:val="20"/>
              </w:rPr>
              <w:t>кандидатов в присяжные заседатели федеральных судов общей юрисдикции в Российской Федерации</w:t>
            </w:r>
          </w:p>
        </w:tc>
        <w:tc>
          <w:tcPr>
            <w:tcW w:w="1701" w:type="dxa"/>
            <w:tcBorders>
              <w:top w:val="nil"/>
              <w:left w:val="nil"/>
              <w:bottom w:val="single" w:sz="4" w:space="0" w:color="auto"/>
              <w:right w:val="single" w:sz="4" w:space="0" w:color="auto"/>
            </w:tcBorders>
            <w:shd w:val="clear" w:color="000000" w:fill="FFFFFF"/>
            <w:vAlign w:val="center"/>
          </w:tcPr>
          <w:p w:rsidR="007B2655" w:rsidRDefault="00D34E75" w:rsidP="007D2B89">
            <w:pPr>
              <w:jc w:val="center"/>
              <w:rPr>
                <w:color w:val="000000"/>
                <w:sz w:val="20"/>
                <w:szCs w:val="20"/>
              </w:rPr>
            </w:pPr>
            <w:r>
              <w:rPr>
                <w:color w:val="000000"/>
                <w:sz w:val="20"/>
                <w:szCs w:val="20"/>
              </w:rPr>
              <w:t>35 700,00</w:t>
            </w:r>
          </w:p>
          <w:p w:rsidR="00D34E75" w:rsidRPr="00F56DD6" w:rsidRDefault="00D34E75" w:rsidP="007D2B89">
            <w:pPr>
              <w:jc w:val="center"/>
              <w:rPr>
                <w:color w:val="000000"/>
                <w:sz w:val="20"/>
                <w:szCs w:val="20"/>
              </w:rPr>
            </w:pPr>
          </w:p>
        </w:tc>
      </w:tr>
      <w:tr w:rsidR="007B2655" w:rsidRPr="00E077C4" w:rsidTr="007B2655">
        <w:trPr>
          <w:trHeight w:val="273"/>
        </w:trPr>
        <w:tc>
          <w:tcPr>
            <w:tcW w:w="7528" w:type="dxa"/>
            <w:tcBorders>
              <w:top w:val="nil"/>
              <w:left w:val="single" w:sz="4" w:space="0" w:color="auto"/>
              <w:bottom w:val="single" w:sz="4" w:space="0" w:color="auto"/>
              <w:right w:val="single" w:sz="4" w:space="0" w:color="auto"/>
            </w:tcBorders>
            <w:shd w:val="clear" w:color="auto" w:fill="auto"/>
            <w:vAlign w:val="center"/>
          </w:tcPr>
          <w:p w:rsidR="007B2655" w:rsidRPr="00E077C4" w:rsidRDefault="00D34E75" w:rsidP="007D2B89">
            <w:pPr>
              <w:rPr>
                <w:color w:val="000000"/>
                <w:sz w:val="20"/>
                <w:szCs w:val="20"/>
                <w:highlight w:val="cyan"/>
              </w:rPr>
            </w:pPr>
            <w:r w:rsidRPr="00D34E75">
              <w:rPr>
                <w:color w:val="000000"/>
                <w:sz w:val="20"/>
                <w:szCs w:val="20"/>
              </w:rPr>
              <w:t>Субвенции на осуществление</w:t>
            </w:r>
            <w:r>
              <w:rPr>
                <w:color w:val="000000"/>
                <w:sz w:val="20"/>
                <w:szCs w:val="20"/>
              </w:rPr>
              <w:t xml:space="preserve"> отдельных  полномочий в области лесных отношений за счет средств резервного фонда Правительства Российской Федерации</w:t>
            </w:r>
          </w:p>
        </w:tc>
        <w:tc>
          <w:tcPr>
            <w:tcW w:w="1701" w:type="dxa"/>
            <w:tcBorders>
              <w:top w:val="nil"/>
              <w:left w:val="nil"/>
              <w:bottom w:val="single" w:sz="4" w:space="0" w:color="auto"/>
              <w:right w:val="single" w:sz="4" w:space="0" w:color="auto"/>
            </w:tcBorders>
            <w:shd w:val="clear" w:color="000000" w:fill="FFFFFF"/>
            <w:vAlign w:val="center"/>
          </w:tcPr>
          <w:p w:rsidR="007B2655" w:rsidRPr="00E077C4" w:rsidRDefault="00D34E75" w:rsidP="007D2B89">
            <w:pPr>
              <w:jc w:val="center"/>
              <w:rPr>
                <w:color w:val="000000"/>
                <w:sz w:val="20"/>
                <w:szCs w:val="20"/>
                <w:highlight w:val="cyan"/>
              </w:rPr>
            </w:pPr>
            <w:r w:rsidRPr="00D34E75">
              <w:rPr>
                <w:color w:val="000000"/>
                <w:sz w:val="20"/>
                <w:szCs w:val="20"/>
              </w:rPr>
              <w:t>1 271 263,66</w:t>
            </w:r>
          </w:p>
        </w:tc>
      </w:tr>
      <w:tr w:rsidR="00D34E75" w:rsidRPr="00E077C4" w:rsidTr="007B2655">
        <w:trPr>
          <w:trHeight w:val="273"/>
        </w:trPr>
        <w:tc>
          <w:tcPr>
            <w:tcW w:w="7528" w:type="dxa"/>
            <w:tcBorders>
              <w:top w:val="nil"/>
              <w:left w:val="single" w:sz="4" w:space="0" w:color="auto"/>
              <w:bottom w:val="single" w:sz="4" w:space="0" w:color="auto"/>
              <w:right w:val="single" w:sz="4" w:space="0" w:color="auto"/>
            </w:tcBorders>
            <w:shd w:val="clear" w:color="auto" w:fill="auto"/>
            <w:vAlign w:val="center"/>
          </w:tcPr>
          <w:p w:rsidR="00D34E75" w:rsidRPr="00D34E75" w:rsidRDefault="00D34E75" w:rsidP="007D2B89">
            <w:pPr>
              <w:rPr>
                <w:color w:val="000000"/>
                <w:sz w:val="20"/>
                <w:szCs w:val="20"/>
              </w:rPr>
            </w:pPr>
            <w:r w:rsidRPr="00D34E75">
              <w:rPr>
                <w:color w:val="000000"/>
                <w:sz w:val="20"/>
                <w:szCs w:val="20"/>
              </w:rPr>
              <w:t>Единая субвенция бюджетам субъектов Российской Федерации и бюджету г. Байконура</w:t>
            </w:r>
          </w:p>
        </w:tc>
        <w:tc>
          <w:tcPr>
            <w:tcW w:w="1701" w:type="dxa"/>
            <w:tcBorders>
              <w:top w:val="nil"/>
              <w:left w:val="nil"/>
              <w:bottom w:val="single" w:sz="4" w:space="0" w:color="auto"/>
              <w:right w:val="single" w:sz="4" w:space="0" w:color="auto"/>
            </w:tcBorders>
            <w:shd w:val="clear" w:color="000000" w:fill="FFFFFF"/>
            <w:vAlign w:val="center"/>
          </w:tcPr>
          <w:p w:rsidR="00D34E75" w:rsidRPr="00E077C4" w:rsidRDefault="00D34E75" w:rsidP="007D2B89">
            <w:pPr>
              <w:jc w:val="center"/>
              <w:rPr>
                <w:color w:val="000000"/>
                <w:sz w:val="20"/>
                <w:szCs w:val="20"/>
                <w:highlight w:val="cyan"/>
              </w:rPr>
            </w:pPr>
            <w:r>
              <w:rPr>
                <w:color w:val="000000"/>
                <w:sz w:val="20"/>
                <w:szCs w:val="20"/>
              </w:rPr>
              <w:t>5 485,00</w:t>
            </w:r>
          </w:p>
        </w:tc>
      </w:tr>
      <w:tr w:rsidR="00D34E75" w:rsidRPr="00E077C4" w:rsidTr="001759B6">
        <w:trPr>
          <w:trHeight w:val="60"/>
        </w:trPr>
        <w:tc>
          <w:tcPr>
            <w:tcW w:w="7528" w:type="dxa"/>
            <w:tcBorders>
              <w:top w:val="nil"/>
              <w:left w:val="single" w:sz="4" w:space="0" w:color="auto"/>
              <w:bottom w:val="single" w:sz="4" w:space="0" w:color="auto"/>
              <w:right w:val="single" w:sz="4" w:space="0" w:color="auto"/>
            </w:tcBorders>
            <w:shd w:val="clear" w:color="000000" w:fill="A6A6A6"/>
            <w:noWrap/>
            <w:vAlign w:val="center"/>
            <w:hideMark/>
          </w:tcPr>
          <w:p w:rsidR="00D34E75" w:rsidRPr="00D34E75" w:rsidRDefault="00D34E75" w:rsidP="007D2B89">
            <w:pPr>
              <w:rPr>
                <w:sz w:val="20"/>
                <w:szCs w:val="20"/>
              </w:rPr>
            </w:pPr>
            <w:r w:rsidRPr="00D34E75">
              <w:rPr>
                <w:sz w:val="20"/>
                <w:szCs w:val="20"/>
              </w:rPr>
              <w:t xml:space="preserve">ИНЫЕ </w:t>
            </w:r>
          </w:p>
        </w:tc>
        <w:tc>
          <w:tcPr>
            <w:tcW w:w="1701" w:type="dxa"/>
            <w:tcBorders>
              <w:top w:val="nil"/>
              <w:left w:val="nil"/>
              <w:bottom w:val="single" w:sz="4" w:space="0" w:color="auto"/>
              <w:right w:val="single" w:sz="4" w:space="0" w:color="auto"/>
            </w:tcBorders>
            <w:shd w:val="clear" w:color="000000" w:fill="A6A6A6"/>
            <w:vAlign w:val="center"/>
            <w:hideMark/>
          </w:tcPr>
          <w:p w:rsidR="00D34E75" w:rsidRPr="00D34E75" w:rsidRDefault="00D34E75" w:rsidP="007D2B89">
            <w:pPr>
              <w:jc w:val="center"/>
              <w:rPr>
                <w:sz w:val="20"/>
                <w:szCs w:val="20"/>
              </w:rPr>
            </w:pPr>
            <w:r>
              <w:rPr>
                <w:sz w:val="20"/>
                <w:szCs w:val="20"/>
              </w:rPr>
              <w:t>5 495 039,24</w:t>
            </w:r>
          </w:p>
        </w:tc>
      </w:tr>
      <w:tr w:rsidR="00D34E75" w:rsidRPr="00E077C4" w:rsidTr="007E646A">
        <w:trPr>
          <w:trHeight w:val="655"/>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D34E75" w:rsidRPr="00D34E75" w:rsidRDefault="00D34E75" w:rsidP="007D2B89">
            <w:pPr>
              <w:rPr>
                <w:sz w:val="20"/>
                <w:szCs w:val="20"/>
              </w:rPr>
            </w:pPr>
            <w:r w:rsidRPr="00D34E75">
              <w:rPr>
                <w:sz w:val="20"/>
                <w:szCs w:val="20"/>
              </w:rPr>
              <w:t xml:space="preserve">Иные межбюджетные трансферты на </w:t>
            </w:r>
            <w:r w:rsidR="007E646A">
              <w:rPr>
                <w:sz w:val="20"/>
                <w:szCs w:val="20"/>
              </w:rPr>
              <w:t>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w:t>
            </w:r>
          </w:p>
        </w:tc>
        <w:tc>
          <w:tcPr>
            <w:tcW w:w="1701" w:type="dxa"/>
            <w:tcBorders>
              <w:top w:val="nil"/>
              <w:left w:val="nil"/>
              <w:bottom w:val="single" w:sz="4" w:space="0" w:color="auto"/>
              <w:right w:val="single" w:sz="4" w:space="0" w:color="auto"/>
            </w:tcBorders>
            <w:shd w:val="clear" w:color="000000" w:fill="FFFFFF"/>
            <w:vAlign w:val="center"/>
            <w:hideMark/>
          </w:tcPr>
          <w:p w:rsidR="00D34E75" w:rsidRPr="00D34E75" w:rsidRDefault="007E646A" w:rsidP="007D2B89">
            <w:pPr>
              <w:jc w:val="center"/>
              <w:rPr>
                <w:sz w:val="20"/>
                <w:szCs w:val="20"/>
              </w:rPr>
            </w:pPr>
            <w:r>
              <w:rPr>
                <w:sz w:val="20"/>
                <w:szCs w:val="20"/>
              </w:rPr>
              <w:t>0,03</w:t>
            </w:r>
          </w:p>
        </w:tc>
      </w:tr>
      <w:tr w:rsidR="007E646A" w:rsidRPr="00E077C4" w:rsidTr="007E646A">
        <w:trPr>
          <w:trHeight w:val="655"/>
        </w:trPr>
        <w:tc>
          <w:tcPr>
            <w:tcW w:w="7528" w:type="dxa"/>
            <w:tcBorders>
              <w:top w:val="nil"/>
              <w:left w:val="single" w:sz="4" w:space="0" w:color="auto"/>
              <w:bottom w:val="single" w:sz="4" w:space="0" w:color="auto"/>
              <w:right w:val="single" w:sz="4" w:space="0" w:color="auto"/>
            </w:tcBorders>
            <w:shd w:val="clear" w:color="auto" w:fill="auto"/>
            <w:vAlign w:val="center"/>
          </w:tcPr>
          <w:p w:rsidR="007E646A" w:rsidRPr="00D34E75" w:rsidRDefault="007E646A" w:rsidP="007D2B89">
            <w:pPr>
              <w:rPr>
                <w:sz w:val="20"/>
                <w:szCs w:val="20"/>
              </w:rPr>
            </w:pPr>
            <w:r w:rsidRPr="00D34E75">
              <w:rPr>
                <w:sz w:val="20"/>
                <w:szCs w:val="20"/>
              </w:rPr>
              <w:t>Иные межбюджетные трансферты на</w:t>
            </w:r>
            <w:r>
              <w:rPr>
                <w:sz w:val="20"/>
                <w:szCs w:val="20"/>
              </w:rPr>
              <w:t xml:space="preserve"> реализацию мероприятий индивидуальных программ социально-экономического развития Республики Алтай, Республики Карелия и Республики Тыва (мероприятие 3)</w:t>
            </w:r>
          </w:p>
        </w:tc>
        <w:tc>
          <w:tcPr>
            <w:tcW w:w="1701" w:type="dxa"/>
            <w:tcBorders>
              <w:top w:val="nil"/>
              <w:left w:val="nil"/>
              <w:bottom w:val="single" w:sz="4" w:space="0" w:color="auto"/>
              <w:right w:val="single" w:sz="4" w:space="0" w:color="auto"/>
            </w:tcBorders>
            <w:shd w:val="clear" w:color="000000" w:fill="FFFFFF"/>
            <w:vAlign w:val="center"/>
          </w:tcPr>
          <w:p w:rsidR="007E646A" w:rsidRPr="00D34E75" w:rsidRDefault="0017303B" w:rsidP="007D2B89">
            <w:pPr>
              <w:jc w:val="center"/>
              <w:rPr>
                <w:sz w:val="20"/>
                <w:szCs w:val="20"/>
              </w:rPr>
            </w:pPr>
            <w:r>
              <w:rPr>
                <w:sz w:val="20"/>
                <w:szCs w:val="20"/>
              </w:rPr>
              <w:t>56,13</w:t>
            </w:r>
          </w:p>
        </w:tc>
      </w:tr>
      <w:tr w:rsidR="007E646A" w:rsidRPr="00E077C4" w:rsidTr="00E345E9">
        <w:trPr>
          <w:trHeight w:val="273"/>
        </w:trPr>
        <w:tc>
          <w:tcPr>
            <w:tcW w:w="7528" w:type="dxa"/>
            <w:tcBorders>
              <w:top w:val="nil"/>
              <w:left w:val="single" w:sz="4" w:space="0" w:color="auto"/>
              <w:bottom w:val="single" w:sz="4" w:space="0" w:color="auto"/>
              <w:right w:val="single" w:sz="4" w:space="0" w:color="auto"/>
            </w:tcBorders>
            <w:shd w:val="clear" w:color="auto" w:fill="auto"/>
            <w:vAlign w:val="center"/>
          </w:tcPr>
          <w:p w:rsidR="007E646A" w:rsidRPr="00D34E75" w:rsidRDefault="0017303B" w:rsidP="007D2B89">
            <w:pPr>
              <w:rPr>
                <w:sz w:val="20"/>
                <w:szCs w:val="20"/>
              </w:rPr>
            </w:pPr>
            <w:r w:rsidRPr="00D34E75">
              <w:rPr>
                <w:sz w:val="20"/>
                <w:szCs w:val="20"/>
              </w:rPr>
              <w:t>Иные межбюджетные трансферты на</w:t>
            </w:r>
            <w:r>
              <w:rPr>
                <w:sz w:val="20"/>
                <w:szCs w:val="20"/>
              </w:rPr>
              <w:t xml:space="preserve">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субъекта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за счет резервного фонда Правительства Российской Федерации</w:t>
            </w:r>
          </w:p>
        </w:tc>
        <w:tc>
          <w:tcPr>
            <w:tcW w:w="1701" w:type="dxa"/>
            <w:tcBorders>
              <w:top w:val="nil"/>
              <w:left w:val="nil"/>
              <w:bottom w:val="single" w:sz="4" w:space="0" w:color="auto"/>
              <w:right w:val="single" w:sz="4" w:space="0" w:color="auto"/>
            </w:tcBorders>
            <w:shd w:val="clear" w:color="000000" w:fill="FFFFFF"/>
            <w:vAlign w:val="center"/>
          </w:tcPr>
          <w:p w:rsidR="007E646A" w:rsidRPr="00D34E75" w:rsidRDefault="0017303B" w:rsidP="007D2B89">
            <w:pPr>
              <w:jc w:val="center"/>
              <w:rPr>
                <w:sz w:val="20"/>
                <w:szCs w:val="20"/>
              </w:rPr>
            </w:pPr>
            <w:r>
              <w:rPr>
                <w:sz w:val="20"/>
                <w:szCs w:val="20"/>
              </w:rPr>
              <w:t>161 362,99</w:t>
            </w:r>
          </w:p>
        </w:tc>
      </w:tr>
      <w:tr w:rsidR="0017303B" w:rsidRPr="00E077C4" w:rsidTr="00CD272D">
        <w:trPr>
          <w:trHeight w:val="273"/>
        </w:trPr>
        <w:tc>
          <w:tcPr>
            <w:tcW w:w="7528" w:type="dxa"/>
            <w:tcBorders>
              <w:top w:val="nil"/>
              <w:left w:val="single" w:sz="4" w:space="0" w:color="auto"/>
              <w:bottom w:val="single" w:sz="4" w:space="0" w:color="auto"/>
              <w:right w:val="single" w:sz="4" w:space="0" w:color="auto"/>
            </w:tcBorders>
            <w:shd w:val="clear" w:color="auto" w:fill="auto"/>
            <w:vAlign w:val="center"/>
          </w:tcPr>
          <w:p w:rsidR="0017303B" w:rsidRPr="00D34E75" w:rsidRDefault="0017303B" w:rsidP="007D2B89">
            <w:pPr>
              <w:rPr>
                <w:sz w:val="20"/>
                <w:szCs w:val="20"/>
              </w:rPr>
            </w:pPr>
            <w:proofErr w:type="gramStart"/>
            <w:r>
              <w:rPr>
                <w:sz w:val="20"/>
                <w:szCs w:val="20"/>
              </w:rPr>
              <w:t xml:space="preserve">Иные межбюджетные трансферты в целях </w:t>
            </w:r>
            <w:proofErr w:type="spellStart"/>
            <w:r>
              <w:rPr>
                <w:sz w:val="20"/>
                <w:szCs w:val="20"/>
              </w:rPr>
              <w:t>софинансирования</w:t>
            </w:r>
            <w:proofErr w:type="spellEnd"/>
            <w:r>
              <w:rPr>
                <w:sz w:val="20"/>
                <w:szCs w:val="20"/>
              </w:rPr>
              <w:t xml:space="preserve"> расходных обязательств  субъектов Российской Федерации по финансовому обеспечению </w:t>
            </w:r>
            <w:r>
              <w:rPr>
                <w:sz w:val="20"/>
                <w:szCs w:val="20"/>
              </w:rPr>
              <w:lastRenderedPageBreak/>
              <w:t>выплат стимулирующего характера за дополнительную нагрузку медицинским работникам,  участвующим в проведении вакци</w:t>
            </w:r>
            <w:r w:rsidR="00F35D84">
              <w:rPr>
                <w:sz w:val="20"/>
                <w:szCs w:val="20"/>
              </w:rPr>
              <w:t xml:space="preserve">нации взрослого населения против новой </w:t>
            </w:r>
            <w:proofErr w:type="spellStart"/>
            <w:r w:rsidR="00F35D84">
              <w:rPr>
                <w:sz w:val="20"/>
                <w:szCs w:val="20"/>
              </w:rPr>
              <w:t>коронавирусной</w:t>
            </w:r>
            <w:proofErr w:type="spellEnd"/>
            <w:r w:rsidR="00F35D84">
              <w:rPr>
                <w:sz w:val="20"/>
                <w:szCs w:val="20"/>
              </w:rPr>
              <w:t xml:space="preserve"> инфекции, и расходов, связанных с оплатой отпусков и выплатой компенсации за неиспользованные отпуска медицинским работникам, которым предоставлялись указанные стимулирующие выплаты, за счет средств резервного фонда  Правительства Российской Федерации</w:t>
            </w:r>
            <w:proofErr w:type="gramEnd"/>
          </w:p>
        </w:tc>
        <w:tc>
          <w:tcPr>
            <w:tcW w:w="1701" w:type="dxa"/>
            <w:tcBorders>
              <w:top w:val="nil"/>
              <w:left w:val="nil"/>
              <w:bottom w:val="single" w:sz="4" w:space="0" w:color="auto"/>
              <w:right w:val="single" w:sz="4" w:space="0" w:color="auto"/>
            </w:tcBorders>
            <w:shd w:val="clear" w:color="000000" w:fill="FFFFFF"/>
            <w:vAlign w:val="center"/>
          </w:tcPr>
          <w:p w:rsidR="0017303B" w:rsidRPr="00D34E75" w:rsidRDefault="00F35D84" w:rsidP="007D2B89">
            <w:pPr>
              <w:jc w:val="center"/>
              <w:rPr>
                <w:sz w:val="20"/>
                <w:szCs w:val="20"/>
              </w:rPr>
            </w:pPr>
            <w:r>
              <w:rPr>
                <w:sz w:val="20"/>
                <w:szCs w:val="20"/>
              </w:rPr>
              <w:lastRenderedPageBreak/>
              <w:t>1 978 317,22</w:t>
            </w:r>
          </w:p>
        </w:tc>
      </w:tr>
      <w:tr w:rsidR="0017303B" w:rsidRPr="00E077C4" w:rsidTr="007E646A">
        <w:trPr>
          <w:trHeight w:val="655"/>
        </w:trPr>
        <w:tc>
          <w:tcPr>
            <w:tcW w:w="7528" w:type="dxa"/>
            <w:tcBorders>
              <w:top w:val="nil"/>
              <w:left w:val="single" w:sz="4" w:space="0" w:color="auto"/>
              <w:bottom w:val="single" w:sz="4" w:space="0" w:color="auto"/>
              <w:right w:val="single" w:sz="4" w:space="0" w:color="auto"/>
            </w:tcBorders>
            <w:shd w:val="clear" w:color="auto" w:fill="auto"/>
            <w:vAlign w:val="center"/>
          </w:tcPr>
          <w:p w:rsidR="0017303B" w:rsidRPr="00D34E75" w:rsidRDefault="00F35D84" w:rsidP="007D2B89">
            <w:pPr>
              <w:rPr>
                <w:sz w:val="20"/>
                <w:szCs w:val="20"/>
              </w:rPr>
            </w:pPr>
            <w:proofErr w:type="gramStart"/>
            <w:r>
              <w:rPr>
                <w:sz w:val="20"/>
                <w:szCs w:val="20"/>
              </w:rPr>
              <w:lastRenderedPageBreak/>
              <w:t xml:space="preserve">Иные межбюджетные трансферты в целях </w:t>
            </w:r>
            <w:proofErr w:type="spellStart"/>
            <w:r>
              <w:rPr>
                <w:sz w:val="20"/>
                <w:szCs w:val="20"/>
              </w:rPr>
              <w:t>софинансирования</w:t>
            </w:r>
            <w:proofErr w:type="spellEnd"/>
            <w:r>
              <w:rPr>
                <w:sz w:val="20"/>
                <w:szCs w:val="20"/>
              </w:rPr>
              <w:t xml:space="preserve"> расходных обязательств  субъектов Российской Федерации по финансовому обеспечению осуществления отпусков и выплаты компенсации за неиспользованные отпуска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которым в соответствии с решениями Правительства Российской Федерации в 2020 году  предоста</w:t>
            </w:r>
            <w:r w:rsidR="00E17552">
              <w:rPr>
                <w:sz w:val="20"/>
                <w:szCs w:val="20"/>
              </w:rPr>
              <w:t xml:space="preserve">влялись выплаты стимулирующего </w:t>
            </w:r>
            <w:r>
              <w:rPr>
                <w:sz w:val="20"/>
                <w:szCs w:val="20"/>
              </w:rPr>
              <w:t>характера за особые условия труда и дополнительную нагрузку, в том</w:t>
            </w:r>
            <w:proofErr w:type="gramEnd"/>
            <w:r>
              <w:rPr>
                <w:sz w:val="20"/>
                <w:szCs w:val="20"/>
              </w:rPr>
              <w:t xml:space="preserve"> </w:t>
            </w:r>
            <w:proofErr w:type="gramStart"/>
            <w:r>
              <w:rPr>
                <w:sz w:val="20"/>
                <w:szCs w:val="20"/>
              </w:rPr>
              <w:t>числе</w:t>
            </w:r>
            <w:proofErr w:type="gramEnd"/>
            <w:r>
              <w:rPr>
                <w:sz w:val="20"/>
                <w:szCs w:val="20"/>
              </w:rPr>
              <w:t xml:space="preserve"> в целях компенсации ранее произведенных субъектами  Российской Федерации расходов на указанные цели, за счет средств резервного фонда</w:t>
            </w:r>
            <w:r w:rsidR="00E17552">
              <w:rPr>
                <w:sz w:val="20"/>
                <w:szCs w:val="20"/>
              </w:rPr>
              <w:t xml:space="preserve"> Правительства Российской Федерации</w:t>
            </w:r>
          </w:p>
        </w:tc>
        <w:tc>
          <w:tcPr>
            <w:tcW w:w="1701" w:type="dxa"/>
            <w:tcBorders>
              <w:top w:val="nil"/>
              <w:left w:val="nil"/>
              <w:bottom w:val="single" w:sz="4" w:space="0" w:color="auto"/>
              <w:right w:val="single" w:sz="4" w:space="0" w:color="auto"/>
            </w:tcBorders>
            <w:shd w:val="clear" w:color="000000" w:fill="FFFFFF"/>
            <w:vAlign w:val="center"/>
          </w:tcPr>
          <w:p w:rsidR="0017303B" w:rsidRPr="00D34E75" w:rsidRDefault="00E17552" w:rsidP="007D2B89">
            <w:pPr>
              <w:jc w:val="center"/>
              <w:rPr>
                <w:sz w:val="20"/>
                <w:szCs w:val="20"/>
              </w:rPr>
            </w:pPr>
            <w:r>
              <w:rPr>
                <w:sz w:val="20"/>
                <w:szCs w:val="20"/>
              </w:rPr>
              <w:t>2 995 784,57</w:t>
            </w:r>
          </w:p>
        </w:tc>
      </w:tr>
      <w:tr w:rsidR="00D34E75" w:rsidRPr="00E077C4" w:rsidTr="00E17552">
        <w:trPr>
          <w:trHeight w:val="662"/>
        </w:trPr>
        <w:tc>
          <w:tcPr>
            <w:tcW w:w="7528" w:type="dxa"/>
            <w:tcBorders>
              <w:top w:val="nil"/>
              <w:left w:val="single" w:sz="4" w:space="0" w:color="auto"/>
              <w:bottom w:val="single" w:sz="4" w:space="0" w:color="auto"/>
              <w:right w:val="single" w:sz="4" w:space="0" w:color="auto"/>
            </w:tcBorders>
            <w:shd w:val="clear" w:color="auto" w:fill="auto"/>
            <w:vAlign w:val="center"/>
          </w:tcPr>
          <w:p w:rsidR="00D34E75" w:rsidRPr="00E17552" w:rsidRDefault="00E17552" w:rsidP="007D2B89">
            <w:pPr>
              <w:rPr>
                <w:color w:val="000000"/>
                <w:sz w:val="20"/>
                <w:szCs w:val="20"/>
              </w:rPr>
            </w:pPr>
            <w:r w:rsidRPr="00E17552">
              <w:rPr>
                <w:color w:val="000000"/>
                <w:sz w:val="20"/>
                <w:szCs w:val="20"/>
              </w:rPr>
              <w:t>Ин</w:t>
            </w:r>
            <w:r>
              <w:rPr>
                <w:color w:val="000000"/>
                <w:sz w:val="20"/>
                <w:szCs w:val="20"/>
              </w:rPr>
              <w:t>ой</w:t>
            </w:r>
            <w:r w:rsidRPr="00E17552">
              <w:rPr>
                <w:color w:val="000000"/>
                <w:sz w:val="20"/>
                <w:szCs w:val="20"/>
              </w:rPr>
              <w:t xml:space="preserve"> межбюджетны</w:t>
            </w:r>
            <w:r>
              <w:rPr>
                <w:color w:val="000000"/>
                <w:sz w:val="20"/>
                <w:szCs w:val="20"/>
              </w:rPr>
              <w:t>й</w:t>
            </w:r>
            <w:r w:rsidRPr="00E17552">
              <w:rPr>
                <w:color w:val="000000"/>
                <w:sz w:val="20"/>
                <w:szCs w:val="20"/>
              </w:rPr>
              <w:t xml:space="preserve"> трансферт</w:t>
            </w:r>
            <w:r>
              <w:rPr>
                <w:color w:val="000000"/>
                <w:sz w:val="20"/>
                <w:szCs w:val="20"/>
              </w:rPr>
              <w:t xml:space="preserve"> бюджету Республики Тыва</w:t>
            </w:r>
            <w:r w:rsidRPr="00E17552">
              <w:rPr>
                <w:color w:val="000000"/>
                <w:sz w:val="20"/>
                <w:szCs w:val="20"/>
              </w:rPr>
              <w:t xml:space="preserve"> </w:t>
            </w:r>
            <w:r>
              <w:rPr>
                <w:color w:val="000000"/>
                <w:sz w:val="20"/>
                <w:szCs w:val="20"/>
              </w:rPr>
              <w:t xml:space="preserve">в целях осуществления капитальных вложений в объекты государственной (муниципальной) собственности для завершения строительства образовательных организаций за счет  средств </w:t>
            </w:r>
            <w:r>
              <w:rPr>
                <w:sz w:val="20"/>
                <w:szCs w:val="20"/>
              </w:rPr>
              <w:t>резервного фонда Правительства Российской Федерации (Детский сад</w:t>
            </w:r>
            <w:r w:rsidR="00E47A96">
              <w:rPr>
                <w:sz w:val="20"/>
                <w:szCs w:val="20"/>
              </w:rPr>
              <w:t xml:space="preserve"> на 200 мест в г. Кызыл, микрорайон Спутник, Республика Тыва, квартал жилой застройки в районе ул. Полигонной)</w:t>
            </w:r>
          </w:p>
        </w:tc>
        <w:tc>
          <w:tcPr>
            <w:tcW w:w="1701" w:type="dxa"/>
            <w:tcBorders>
              <w:top w:val="nil"/>
              <w:left w:val="nil"/>
              <w:bottom w:val="single" w:sz="4" w:space="0" w:color="auto"/>
              <w:right w:val="single" w:sz="4" w:space="0" w:color="auto"/>
            </w:tcBorders>
            <w:shd w:val="clear" w:color="000000" w:fill="FFFFFF"/>
            <w:vAlign w:val="center"/>
          </w:tcPr>
          <w:p w:rsidR="00D34E75" w:rsidRPr="00E17552" w:rsidRDefault="00E47A96" w:rsidP="007D2B89">
            <w:pPr>
              <w:jc w:val="center"/>
              <w:rPr>
                <w:sz w:val="20"/>
                <w:szCs w:val="20"/>
              </w:rPr>
            </w:pPr>
            <w:r>
              <w:rPr>
                <w:sz w:val="20"/>
                <w:szCs w:val="20"/>
              </w:rPr>
              <w:t>188 557,00</w:t>
            </w:r>
          </w:p>
        </w:tc>
      </w:tr>
      <w:tr w:rsidR="00D34E75" w:rsidRPr="00E077C4" w:rsidTr="008B4F02">
        <w:trPr>
          <w:trHeight w:val="407"/>
        </w:trPr>
        <w:tc>
          <w:tcPr>
            <w:tcW w:w="7528" w:type="dxa"/>
            <w:tcBorders>
              <w:top w:val="nil"/>
              <w:left w:val="single" w:sz="4" w:space="0" w:color="auto"/>
              <w:bottom w:val="single" w:sz="4" w:space="0" w:color="auto"/>
              <w:right w:val="single" w:sz="4" w:space="0" w:color="auto"/>
            </w:tcBorders>
            <w:shd w:val="clear" w:color="000000" w:fill="FFFFFF"/>
            <w:vAlign w:val="center"/>
            <w:hideMark/>
          </w:tcPr>
          <w:p w:rsidR="00D34E75" w:rsidRPr="00E17552" w:rsidRDefault="00E47A96" w:rsidP="007D2B89">
            <w:pPr>
              <w:rPr>
                <w:color w:val="000000"/>
                <w:sz w:val="20"/>
                <w:szCs w:val="20"/>
              </w:rPr>
            </w:pPr>
            <w:r w:rsidRPr="00E17552">
              <w:rPr>
                <w:color w:val="000000"/>
                <w:sz w:val="20"/>
                <w:szCs w:val="20"/>
              </w:rPr>
              <w:t>Ин</w:t>
            </w:r>
            <w:r>
              <w:rPr>
                <w:color w:val="000000"/>
                <w:sz w:val="20"/>
                <w:szCs w:val="20"/>
              </w:rPr>
              <w:t>ой</w:t>
            </w:r>
            <w:r w:rsidRPr="00E17552">
              <w:rPr>
                <w:color w:val="000000"/>
                <w:sz w:val="20"/>
                <w:szCs w:val="20"/>
              </w:rPr>
              <w:t xml:space="preserve"> межбюджетны</w:t>
            </w:r>
            <w:r>
              <w:rPr>
                <w:color w:val="000000"/>
                <w:sz w:val="20"/>
                <w:szCs w:val="20"/>
              </w:rPr>
              <w:t>й</w:t>
            </w:r>
            <w:r w:rsidRPr="00E17552">
              <w:rPr>
                <w:color w:val="000000"/>
                <w:sz w:val="20"/>
                <w:szCs w:val="20"/>
              </w:rPr>
              <w:t xml:space="preserve"> трансферт</w:t>
            </w:r>
            <w:r>
              <w:rPr>
                <w:color w:val="000000"/>
                <w:sz w:val="20"/>
                <w:szCs w:val="20"/>
              </w:rPr>
              <w:t xml:space="preserve"> из бюджета города Москвы  бюджету Республики Тыва</w:t>
            </w:r>
            <w:r w:rsidRPr="00E17552">
              <w:rPr>
                <w:color w:val="000000"/>
                <w:sz w:val="20"/>
                <w:szCs w:val="20"/>
              </w:rPr>
              <w:t xml:space="preserve"> </w:t>
            </w:r>
            <w:r>
              <w:rPr>
                <w:color w:val="000000"/>
                <w:sz w:val="20"/>
                <w:szCs w:val="20"/>
              </w:rPr>
              <w:t>на реализацию социально значимых проектов в Республике Тыва</w:t>
            </w:r>
          </w:p>
        </w:tc>
        <w:tc>
          <w:tcPr>
            <w:tcW w:w="1701" w:type="dxa"/>
            <w:tcBorders>
              <w:top w:val="nil"/>
              <w:left w:val="nil"/>
              <w:bottom w:val="single" w:sz="4" w:space="0" w:color="auto"/>
              <w:right w:val="single" w:sz="4" w:space="0" w:color="auto"/>
            </w:tcBorders>
            <w:shd w:val="clear" w:color="000000" w:fill="FFFFFF"/>
            <w:vAlign w:val="center"/>
            <w:hideMark/>
          </w:tcPr>
          <w:p w:rsidR="00D34E75" w:rsidRPr="00E17552" w:rsidRDefault="00E47A96" w:rsidP="007D2B89">
            <w:pPr>
              <w:jc w:val="center"/>
              <w:rPr>
                <w:sz w:val="20"/>
                <w:szCs w:val="20"/>
              </w:rPr>
            </w:pPr>
            <w:r>
              <w:rPr>
                <w:sz w:val="20"/>
                <w:szCs w:val="20"/>
              </w:rPr>
              <w:t>170 961,12</w:t>
            </w:r>
          </w:p>
        </w:tc>
      </w:tr>
      <w:tr w:rsidR="00D34E75" w:rsidRPr="00E077C4" w:rsidTr="008B4F02">
        <w:trPr>
          <w:trHeight w:val="543"/>
        </w:trPr>
        <w:tc>
          <w:tcPr>
            <w:tcW w:w="7528" w:type="dxa"/>
            <w:tcBorders>
              <w:top w:val="nil"/>
              <w:left w:val="single" w:sz="4" w:space="0" w:color="auto"/>
              <w:bottom w:val="single" w:sz="4" w:space="0" w:color="auto"/>
              <w:right w:val="single" w:sz="4" w:space="0" w:color="auto"/>
            </w:tcBorders>
            <w:shd w:val="clear" w:color="auto" w:fill="auto"/>
            <w:vAlign w:val="center"/>
            <w:hideMark/>
          </w:tcPr>
          <w:p w:rsidR="00D34E75" w:rsidRPr="00E17552" w:rsidRDefault="00D34E75" w:rsidP="007D2B89">
            <w:pPr>
              <w:rPr>
                <w:color w:val="000000"/>
                <w:sz w:val="20"/>
                <w:szCs w:val="20"/>
              </w:rPr>
            </w:pPr>
            <w:r w:rsidRPr="00E17552">
              <w:rPr>
                <w:color w:val="000000"/>
                <w:sz w:val="20"/>
                <w:szCs w:val="20"/>
              </w:rPr>
              <w:t xml:space="preserve">Иные межбюджетные трансферты на </w:t>
            </w:r>
            <w:r w:rsidR="00E47A96">
              <w:rPr>
                <w:color w:val="000000"/>
                <w:sz w:val="20"/>
                <w:szCs w:val="20"/>
              </w:rPr>
              <w:t>обеспечение деятельности депутатов Государственной Думы и их помощников в избирательных округах</w:t>
            </w:r>
          </w:p>
        </w:tc>
        <w:tc>
          <w:tcPr>
            <w:tcW w:w="1701" w:type="dxa"/>
            <w:tcBorders>
              <w:top w:val="nil"/>
              <w:left w:val="nil"/>
              <w:bottom w:val="single" w:sz="4" w:space="0" w:color="auto"/>
              <w:right w:val="single" w:sz="4" w:space="0" w:color="auto"/>
            </w:tcBorders>
            <w:shd w:val="clear" w:color="000000" w:fill="FFFFFF"/>
            <w:vAlign w:val="center"/>
            <w:hideMark/>
          </w:tcPr>
          <w:p w:rsidR="00D34E75" w:rsidRPr="00E17552" w:rsidRDefault="00E47A96" w:rsidP="007D2B89">
            <w:pPr>
              <w:jc w:val="center"/>
              <w:rPr>
                <w:sz w:val="20"/>
                <w:szCs w:val="20"/>
              </w:rPr>
            </w:pPr>
            <w:r>
              <w:rPr>
                <w:sz w:val="20"/>
                <w:szCs w:val="20"/>
              </w:rPr>
              <w:t>0,18</w:t>
            </w:r>
          </w:p>
        </w:tc>
      </w:tr>
    </w:tbl>
    <w:p w:rsidR="000629E8" w:rsidRPr="00E077C4" w:rsidRDefault="000629E8" w:rsidP="007D2B89">
      <w:pPr>
        <w:jc w:val="center"/>
        <w:rPr>
          <w:b/>
          <w:bCs/>
          <w:color w:val="000000"/>
          <w:sz w:val="32"/>
          <w:szCs w:val="28"/>
          <w:highlight w:val="cyan"/>
        </w:rPr>
      </w:pPr>
    </w:p>
    <w:p w:rsidR="004E19BB" w:rsidRPr="008B4F02" w:rsidRDefault="00980FA1" w:rsidP="007D2B89">
      <w:pPr>
        <w:jc w:val="both"/>
        <w:rPr>
          <w:sz w:val="28"/>
          <w:szCs w:val="28"/>
        </w:rPr>
      </w:pPr>
      <w:r w:rsidRPr="008B4F02">
        <w:rPr>
          <w:sz w:val="28"/>
          <w:szCs w:val="28"/>
        </w:rPr>
        <w:t xml:space="preserve">         В соответствии с</w:t>
      </w:r>
      <w:r w:rsidR="00864E97" w:rsidRPr="008B4F02">
        <w:rPr>
          <w:sz w:val="28"/>
          <w:szCs w:val="28"/>
        </w:rPr>
        <w:t xml:space="preserve"> пунктом 5  статьи 242 </w:t>
      </w:r>
      <w:r w:rsidRPr="008B4F02">
        <w:rPr>
          <w:sz w:val="28"/>
          <w:szCs w:val="28"/>
        </w:rPr>
        <w:t xml:space="preserve"> </w:t>
      </w:r>
      <w:r w:rsidR="00864E97" w:rsidRPr="008B4F02">
        <w:rPr>
          <w:sz w:val="28"/>
          <w:szCs w:val="28"/>
        </w:rPr>
        <w:t xml:space="preserve">Бюджетного кодекса Российской </w:t>
      </w:r>
      <w:proofErr w:type="gramStart"/>
      <w:r w:rsidR="00864E97" w:rsidRPr="008B4F02">
        <w:rPr>
          <w:sz w:val="28"/>
          <w:szCs w:val="28"/>
        </w:rPr>
        <w:t>Федерации</w:t>
      </w:r>
      <w:proofErr w:type="gramEnd"/>
      <w:r w:rsidR="00864E97" w:rsidRPr="008B4F02">
        <w:rPr>
          <w:sz w:val="28"/>
          <w:szCs w:val="28"/>
        </w:rPr>
        <w:t xml:space="preserve"> не использованные </w:t>
      </w:r>
      <w:r w:rsidRPr="008B4F02">
        <w:rPr>
          <w:sz w:val="28"/>
          <w:szCs w:val="28"/>
        </w:rPr>
        <w:t xml:space="preserve">остатки </w:t>
      </w:r>
      <w:r w:rsidR="00F821FC" w:rsidRPr="008B4F02">
        <w:rPr>
          <w:sz w:val="28"/>
          <w:szCs w:val="28"/>
        </w:rPr>
        <w:t>межбюджетных трансфертов</w:t>
      </w:r>
      <w:r w:rsidR="00864E97" w:rsidRPr="008B4F02">
        <w:rPr>
          <w:sz w:val="28"/>
          <w:szCs w:val="28"/>
        </w:rPr>
        <w:t>, полученные форме</w:t>
      </w:r>
      <w:r w:rsidRPr="008B4F02">
        <w:rPr>
          <w:sz w:val="28"/>
          <w:szCs w:val="28"/>
        </w:rPr>
        <w:t xml:space="preserve"> </w:t>
      </w:r>
      <w:r w:rsidR="00864E97" w:rsidRPr="008B4F02">
        <w:rPr>
          <w:sz w:val="28"/>
          <w:szCs w:val="28"/>
        </w:rPr>
        <w:t xml:space="preserve">субсидий, субвенций и иных межбюджетных трансфертов </w:t>
      </w:r>
      <w:r w:rsidRPr="008B4F02">
        <w:rPr>
          <w:sz w:val="28"/>
          <w:szCs w:val="28"/>
        </w:rPr>
        <w:t>образованные на 1 января 202</w:t>
      </w:r>
      <w:r w:rsidR="00E1398E">
        <w:rPr>
          <w:sz w:val="28"/>
          <w:szCs w:val="28"/>
        </w:rPr>
        <w:t>2</w:t>
      </w:r>
      <w:r w:rsidRPr="008B4F02">
        <w:rPr>
          <w:sz w:val="28"/>
          <w:szCs w:val="28"/>
        </w:rPr>
        <w:t xml:space="preserve"> года возвращены в </w:t>
      </w:r>
      <w:r w:rsidR="00864E97" w:rsidRPr="008B4F02">
        <w:rPr>
          <w:sz w:val="28"/>
          <w:szCs w:val="28"/>
        </w:rPr>
        <w:t xml:space="preserve">доход </w:t>
      </w:r>
      <w:r w:rsidRPr="008B4F02">
        <w:rPr>
          <w:sz w:val="28"/>
          <w:szCs w:val="28"/>
        </w:rPr>
        <w:t>федеральн</w:t>
      </w:r>
      <w:r w:rsidR="00864E97" w:rsidRPr="008B4F02">
        <w:rPr>
          <w:sz w:val="28"/>
          <w:szCs w:val="28"/>
        </w:rPr>
        <w:t>ого</w:t>
      </w:r>
      <w:r w:rsidRPr="008B4F02">
        <w:rPr>
          <w:sz w:val="28"/>
          <w:szCs w:val="28"/>
        </w:rPr>
        <w:t xml:space="preserve"> бюджет</w:t>
      </w:r>
      <w:r w:rsidR="00864E97" w:rsidRPr="008B4F02">
        <w:rPr>
          <w:sz w:val="28"/>
          <w:szCs w:val="28"/>
        </w:rPr>
        <w:t>а</w:t>
      </w:r>
      <w:r w:rsidR="00F821FC" w:rsidRPr="008B4F02">
        <w:rPr>
          <w:sz w:val="28"/>
          <w:szCs w:val="28"/>
        </w:rPr>
        <w:t xml:space="preserve"> </w:t>
      </w:r>
      <w:r w:rsidR="007C4920" w:rsidRPr="008B4F02">
        <w:rPr>
          <w:sz w:val="28"/>
          <w:szCs w:val="28"/>
        </w:rPr>
        <w:t xml:space="preserve">в </w:t>
      </w:r>
      <w:r w:rsidR="00E1398E">
        <w:rPr>
          <w:sz w:val="28"/>
          <w:szCs w:val="28"/>
        </w:rPr>
        <w:t>общей сумме</w:t>
      </w:r>
      <w:r w:rsidR="007C4920" w:rsidRPr="008B4F02">
        <w:rPr>
          <w:sz w:val="28"/>
          <w:szCs w:val="28"/>
        </w:rPr>
        <w:t xml:space="preserve"> </w:t>
      </w:r>
      <w:r w:rsidR="00044158">
        <w:rPr>
          <w:sz w:val="28"/>
          <w:szCs w:val="28"/>
        </w:rPr>
        <w:t>7 346 988 рублей 28</w:t>
      </w:r>
      <w:r w:rsidR="00864E97" w:rsidRPr="008B4F02">
        <w:rPr>
          <w:sz w:val="28"/>
          <w:szCs w:val="28"/>
        </w:rPr>
        <w:t xml:space="preserve"> копеек </w:t>
      </w:r>
      <w:r w:rsidR="00F821FC" w:rsidRPr="008B4F02">
        <w:rPr>
          <w:sz w:val="28"/>
          <w:szCs w:val="28"/>
        </w:rPr>
        <w:t>по следующим источникам</w:t>
      </w:r>
      <w:r w:rsidRPr="008B4F02">
        <w:rPr>
          <w:sz w:val="28"/>
          <w:szCs w:val="28"/>
        </w:rPr>
        <w:t>:</w:t>
      </w:r>
    </w:p>
    <w:p w:rsidR="00F821FC" w:rsidRPr="00044158" w:rsidRDefault="00044158" w:rsidP="007D2B89">
      <w:pPr>
        <w:jc w:val="both"/>
        <w:rPr>
          <w:color w:val="000000"/>
          <w:sz w:val="28"/>
          <w:szCs w:val="28"/>
        </w:rPr>
      </w:pPr>
      <w:r>
        <w:rPr>
          <w:color w:val="000000"/>
          <w:sz w:val="28"/>
          <w:szCs w:val="28"/>
        </w:rPr>
        <w:t xml:space="preserve">       </w:t>
      </w:r>
      <w:r w:rsidR="00F821FC" w:rsidRPr="00044158">
        <w:rPr>
          <w:color w:val="000000"/>
          <w:sz w:val="28"/>
          <w:szCs w:val="28"/>
        </w:rPr>
        <w:t>-</w:t>
      </w:r>
      <w:r>
        <w:rPr>
          <w:color w:val="000000"/>
          <w:sz w:val="28"/>
          <w:szCs w:val="28"/>
        </w:rPr>
        <w:t xml:space="preserve"> </w:t>
      </w:r>
      <w:r w:rsidRPr="00044158">
        <w:rPr>
          <w:color w:val="000000"/>
          <w:sz w:val="28"/>
          <w:szCs w:val="28"/>
        </w:rPr>
        <w:t>507 656</w:t>
      </w:r>
      <w:r w:rsidR="00F821FC" w:rsidRPr="00044158">
        <w:rPr>
          <w:color w:val="000000"/>
          <w:sz w:val="28"/>
          <w:szCs w:val="28"/>
        </w:rPr>
        <w:t xml:space="preserve"> рублей </w:t>
      </w:r>
      <w:r w:rsidRPr="00044158">
        <w:rPr>
          <w:color w:val="000000"/>
          <w:sz w:val="28"/>
          <w:szCs w:val="28"/>
        </w:rPr>
        <w:t>14</w:t>
      </w:r>
      <w:r w:rsidR="00F821FC" w:rsidRPr="00044158">
        <w:rPr>
          <w:color w:val="000000"/>
          <w:sz w:val="28"/>
          <w:szCs w:val="28"/>
        </w:rPr>
        <w:t xml:space="preserve"> копеек </w:t>
      </w:r>
      <w:r w:rsidR="00FE7B8D" w:rsidRPr="00044158">
        <w:rPr>
          <w:color w:val="000000"/>
          <w:sz w:val="28"/>
          <w:szCs w:val="28"/>
        </w:rPr>
        <w:t>-</w:t>
      </w:r>
      <w:r w:rsidR="00F821FC" w:rsidRPr="00044158">
        <w:rPr>
          <w:color w:val="000000"/>
          <w:sz w:val="28"/>
          <w:szCs w:val="28"/>
        </w:rPr>
        <w:t xml:space="preserve"> субсидии разных направлений;</w:t>
      </w:r>
    </w:p>
    <w:p w:rsidR="00F821FC" w:rsidRPr="00044158" w:rsidRDefault="00044158" w:rsidP="007D2B89">
      <w:pPr>
        <w:jc w:val="both"/>
        <w:rPr>
          <w:color w:val="000000"/>
          <w:sz w:val="28"/>
          <w:szCs w:val="28"/>
        </w:rPr>
      </w:pPr>
      <w:r>
        <w:rPr>
          <w:color w:val="000000"/>
          <w:sz w:val="28"/>
          <w:szCs w:val="28"/>
        </w:rPr>
        <w:t xml:space="preserve">       </w:t>
      </w:r>
      <w:r w:rsidR="00F821FC" w:rsidRPr="00044158">
        <w:rPr>
          <w:color w:val="000000"/>
          <w:sz w:val="28"/>
          <w:szCs w:val="28"/>
        </w:rPr>
        <w:t>-</w:t>
      </w:r>
      <w:r>
        <w:rPr>
          <w:color w:val="000000"/>
          <w:sz w:val="28"/>
          <w:szCs w:val="28"/>
        </w:rPr>
        <w:t xml:space="preserve"> </w:t>
      </w:r>
      <w:r w:rsidRPr="00044158">
        <w:rPr>
          <w:color w:val="000000"/>
          <w:sz w:val="28"/>
          <w:szCs w:val="28"/>
        </w:rPr>
        <w:t>1</w:t>
      </w:r>
      <w:r>
        <w:rPr>
          <w:color w:val="000000"/>
          <w:sz w:val="28"/>
          <w:szCs w:val="28"/>
        </w:rPr>
        <w:t xml:space="preserve"> </w:t>
      </w:r>
      <w:r w:rsidRPr="00044158">
        <w:rPr>
          <w:color w:val="000000"/>
          <w:sz w:val="28"/>
          <w:szCs w:val="28"/>
        </w:rPr>
        <w:t>344 292</w:t>
      </w:r>
      <w:r w:rsidR="00F821FC" w:rsidRPr="00044158">
        <w:rPr>
          <w:color w:val="000000"/>
          <w:sz w:val="28"/>
          <w:szCs w:val="28"/>
        </w:rPr>
        <w:t xml:space="preserve"> рублей </w:t>
      </w:r>
      <w:r w:rsidRPr="00044158">
        <w:rPr>
          <w:color w:val="000000"/>
          <w:sz w:val="28"/>
          <w:szCs w:val="28"/>
        </w:rPr>
        <w:t>90</w:t>
      </w:r>
      <w:r w:rsidR="00F821FC" w:rsidRPr="00044158">
        <w:rPr>
          <w:color w:val="000000"/>
          <w:sz w:val="28"/>
          <w:szCs w:val="28"/>
        </w:rPr>
        <w:t xml:space="preserve"> копеек</w:t>
      </w:r>
      <w:r w:rsidR="00FE7B8D" w:rsidRPr="00044158">
        <w:rPr>
          <w:color w:val="000000"/>
          <w:sz w:val="28"/>
          <w:szCs w:val="28"/>
        </w:rPr>
        <w:t xml:space="preserve"> </w:t>
      </w:r>
      <w:r w:rsidR="00F821FC" w:rsidRPr="00044158">
        <w:rPr>
          <w:color w:val="000000"/>
          <w:sz w:val="28"/>
          <w:szCs w:val="28"/>
        </w:rPr>
        <w:t>- субвенции разных направлений;</w:t>
      </w:r>
    </w:p>
    <w:p w:rsidR="00F821FC" w:rsidRPr="00044158" w:rsidRDefault="00044158" w:rsidP="007D2B89">
      <w:pPr>
        <w:jc w:val="both"/>
        <w:rPr>
          <w:color w:val="000000"/>
          <w:sz w:val="28"/>
          <w:szCs w:val="28"/>
        </w:rPr>
      </w:pPr>
      <w:r>
        <w:rPr>
          <w:color w:val="000000"/>
          <w:sz w:val="28"/>
          <w:szCs w:val="28"/>
        </w:rPr>
        <w:t xml:space="preserve">       </w:t>
      </w:r>
      <w:r w:rsidR="00F821FC" w:rsidRPr="00044158">
        <w:rPr>
          <w:color w:val="000000"/>
          <w:sz w:val="28"/>
          <w:szCs w:val="28"/>
        </w:rPr>
        <w:t>-</w:t>
      </w:r>
      <w:r>
        <w:rPr>
          <w:color w:val="000000"/>
          <w:sz w:val="28"/>
          <w:szCs w:val="28"/>
        </w:rPr>
        <w:t xml:space="preserve"> </w:t>
      </w:r>
      <w:r w:rsidRPr="00044158">
        <w:rPr>
          <w:color w:val="000000"/>
          <w:sz w:val="28"/>
          <w:szCs w:val="28"/>
        </w:rPr>
        <w:t>5 495</w:t>
      </w:r>
      <w:r>
        <w:rPr>
          <w:color w:val="000000"/>
          <w:sz w:val="28"/>
          <w:szCs w:val="28"/>
        </w:rPr>
        <w:t> </w:t>
      </w:r>
      <w:r w:rsidRPr="00044158">
        <w:rPr>
          <w:color w:val="000000"/>
          <w:sz w:val="28"/>
          <w:szCs w:val="28"/>
        </w:rPr>
        <w:t>039</w:t>
      </w:r>
      <w:r>
        <w:rPr>
          <w:color w:val="000000"/>
          <w:sz w:val="28"/>
          <w:szCs w:val="28"/>
        </w:rPr>
        <w:t xml:space="preserve"> </w:t>
      </w:r>
      <w:r w:rsidRPr="00044158">
        <w:rPr>
          <w:color w:val="000000"/>
          <w:sz w:val="28"/>
          <w:szCs w:val="28"/>
        </w:rPr>
        <w:t>рублей 24 копеек</w:t>
      </w:r>
      <w:r>
        <w:rPr>
          <w:color w:val="000000"/>
          <w:sz w:val="28"/>
          <w:szCs w:val="28"/>
        </w:rPr>
        <w:t xml:space="preserve"> </w:t>
      </w:r>
      <w:r w:rsidRPr="00044158">
        <w:rPr>
          <w:color w:val="000000"/>
          <w:sz w:val="28"/>
          <w:szCs w:val="28"/>
        </w:rPr>
        <w:t xml:space="preserve">- </w:t>
      </w:r>
      <w:r w:rsidR="00F821FC" w:rsidRPr="00044158">
        <w:rPr>
          <w:color w:val="000000"/>
          <w:sz w:val="28"/>
          <w:szCs w:val="28"/>
        </w:rPr>
        <w:t>иные трансферты стимулирующего и компенсационн</w:t>
      </w:r>
      <w:r w:rsidR="00EE5BA1" w:rsidRPr="00044158">
        <w:rPr>
          <w:color w:val="000000"/>
          <w:sz w:val="28"/>
          <w:szCs w:val="28"/>
        </w:rPr>
        <w:t>ого хар</w:t>
      </w:r>
      <w:r w:rsidR="007C4920" w:rsidRPr="00044158">
        <w:rPr>
          <w:color w:val="000000"/>
          <w:sz w:val="28"/>
          <w:szCs w:val="28"/>
        </w:rPr>
        <w:t>а</w:t>
      </w:r>
      <w:r w:rsidR="00EE5BA1" w:rsidRPr="00044158">
        <w:rPr>
          <w:color w:val="000000"/>
          <w:sz w:val="28"/>
          <w:szCs w:val="28"/>
        </w:rPr>
        <w:t>ктера</w:t>
      </w:r>
      <w:r w:rsidR="00F821FC" w:rsidRPr="00044158">
        <w:rPr>
          <w:color w:val="000000"/>
          <w:sz w:val="28"/>
          <w:szCs w:val="28"/>
        </w:rPr>
        <w:t xml:space="preserve"> и прочих выплат</w:t>
      </w:r>
      <w:r w:rsidR="00EE5BA1" w:rsidRPr="00044158">
        <w:rPr>
          <w:color w:val="000000"/>
          <w:sz w:val="28"/>
          <w:szCs w:val="28"/>
        </w:rPr>
        <w:t>.</w:t>
      </w:r>
      <w:r w:rsidR="00F821FC" w:rsidRPr="00044158">
        <w:rPr>
          <w:color w:val="000000"/>
          <w:sz w:val="28"/>
          <w:szCs w:val="28"/>
        </w:rPr>
        <w:t xml:space="preserve"> </w:t>
      </w:r>
    </w:p>
    <w:p w:rsidR="00044158" w:rsidRDefault="00044158" w:rsidP="007D2B89">
      <w:pPr>
        <w:jc w:val="center"/>
        <w:rPr>
          <w:sz w:val="28"/>
          <w:szCs w:val="28"/>
        </w:rPr>
      </w:pPr>
    </w:p>
    <w:p w:rsidR="00115CDE" w:rsidRPr="00044158" w:rsidRDefault="00115CDE" w:rsidP="007D2B89">
      <w:pPr>
        <w:jc w:val="center"/>
        <w:rPr>
          <w:b/>
          <w:sz w:val="28"/>
          <w:szCs w:val="28"/>
        </w:rPr>
      </w:pPr>
      <w:r w:rsidRPr="00044158">
        <w:rPr>
          <w:b/>
          <w:sz w:val="28"/>
          <w:szCs w:val="28"/>
        </w:rPr>
        <w:t>Динамика свободного остатка на начало финансового года.</w:t>
      </w:r>
    </w:p>
    <w:p w:rsidR="00115CDE" w:rsidRPr="00E1398E" w:rsidRDefault="00115CDE" w:rsidP="007D2B89">
      <w:pPr>
        <w:jc w:val="right"/>
        <w:rPr>
          <w:sz w:val="20"/>
          <w:szCs w:val="20"/>
        </w:rPr>
      </w:pPr>
      <w:r w:rsidRPr="00E1398E">
        <w:rPr>
          <w:sz w:val="28"/>
          <w:szCs w:val="28"/>
        </w:rPr>
        <w:t xml:space="preserve">                                                                                           </w:t>
      </w:r>
      <w:r w:rsidRPr="00E1398E">
        <w:rPr>
          <w:b/>
          <w:sz w:val="28"/>
          <w:szCs w:val="28"/>
        </w:rPr>
        <w:t xml:space="preserve"> </w:t>
      </w:r>
      <w:r w:rsidRPr="00E1398E">
        <w:rPr>
          <w:sz w:val="20"/>
          <w:szCs w:val="20"/>
        </w:rPr>
        <w:t>млн. рублей</w:t>
      </w:r>
    </w:p>
    <w:tbl>
      <w:tblPr>
        <w:tblW w:w="9639" w:type="dxa"/>
        <w:tblInd w:w="-34" w:type="dxa"/>
        <w:tblLayout w:type="fixed"/>
        <w:tblLook w:val="04A0" w:firstRow="1" w:lastRow="0" w:firstColumn="1" w:lastColumn="0" w:noHBand="0" w:noVBand="1"/>
      </w:tblPr>
      <w:tblGrid>
        <w:gridCol w:w="3828"/>
        <w:gridCol w:w="1559"/>
        <w:gridCol w:w="1418"/>
        <w:gridCol w:w="1417"/>
        <w:gridCol w:w="1417"/>
      </w:tblGrid>
      <w:tr w:rsidR="004C202A" w:rsidRPr="00E1398E" w:rsidTr="004C202A">
        <w:trPr>
          <w:trHeight w:val="164"/>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02A" w:rsidRPr="00E1398E" w:rsidRDefault="004C202A" w:rsidP="007D2B89">
            <w:pPr>
              <w:jc w:val="center"/>
              <w:rPr>
                <w:color w:val="000000"/>
                <w:sz w:val="18"/>
                <w:szCs w:val="20"/>
              </w:rPr>
            </w:pPr>
            <w:r w:rsidRPr="00E1398E">
              <w:rPr>
                <w:color w:val="000000"/>
                <w:sz w:val="18"/>
                <w:szCs w:val="20"/>
              </w:rPr>
              <w:t>Наименование</w:t>
            </w:r>
          </w:p>
        </w:tc>
        <w:tc>
          <w:tcPr>
            <w:tcW w:w="1559" w:type="dxa"/>
            <w:tcBorders>
              <w:top w:val="single" w:sz="4" w:space="0" w:color="auto"/>
              <w:left w:val="nil"/>
              <w:bottom w:val="single" w:sz="4" w:space="0" w:color="auto"/>
              <w:right w:val="single" w:sz="4" w:space="0" w:color="auto"/>
            </w:tcBorders>
            <w:vAlign w:val="center"/>
          </w:tcPr>
          <w:p w:rsidR="004C202A" w:rsidRPr="00E1398E" w:rsidRDefault="004C202A" w:rsidP="007D2B89">
            <w:pPr>
              <w:jc w:val="center"/>
              <w:rPr>
                <w:color w:val="000000"/>
                <w:sz w:val="18"/>
                <w:szCs w:val="16"/>
              </w:rPr>
            </w:pPr>
            <w:r w:rsidRPr="00E1398E">
              <w:rPr>
                <w:color w:val="000000"/>
                <w:sz w:val="18"/>
                <w:szCs w:val="16"/>
              </w:rPr>
              <w:t>на  01.01.2019</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C202A" w:rsidRPr="00E1398E" w:rsidRDefault="004C202A" w:rsidP="007D2B89">
            <w:pPr>
              <w:jc w:val="center"/>
              <w:rPr>
                <w:color w:val="000000"/>
                <w:sz w:val="18"/>
                <w:szCs w:val="16"/>
              </w:rPr>
            </w:pPr>
            <w:r w:rsidRPr="00E1398E">
              <w:rPr>
                <w:color w:val="000000"/>
                <w:sz w:val="18"/>
                <w:szCs w:val="16"/>
              </w:rPr>
              <w:t>на  01.01.2020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4C202A" w:rsidRPr="00E1398E" w:rsidRDefault="004C202A" w:rsidP="007D2B89">
            <w:pPr>
              <w:jc w:val="center"/>
              <w:rPr>
                <w:color w:val="000000"/>
                <w:sz w:val="18"/>
                <w:szCs w:val="16"/>
              </w:rPr>
            </w:pPr>
            <w:r w:rsidRPr="00E1398E">
              <w:rPr>
                <w:color w:val="000000"/>
                <w:sz w:val="18"/>
                <w:szCs w:val="16"/>
              </w:rPr>
              <w:t>на  01.01.2021</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4C202A" w:rsidRPr="00E1398E" w:rsidRDefault="004C202A" w:rsidP="007D2B89">
            <w:pPr>
              <w:jc w:val="center"/>
              <w:rPr>
                <w:color w:val="000000"/>
                <w:sz w:val="18"/>
                <w:szCs w:val="16"/>
              </w:rPr>
            </w:pPr>
            <w:r w:rsidRPr="00E1398E">
              <w:rPr>
                <w:color w:val="000000"/>
                <w:sz w:val="18"/>
                <w:szCs w:val="16"/>
              </w:rPr>
              <w:t>На 01.01.2022</w:t>
            </w:r>
          </w:p>
        </w:tc>
      </w:tr>
      <w:tr w:rsidR="004C202A" w:rsidRPr="00E1398E" w:rsidTr="004C202A">
        <w:trPr>
          <w:trHeight w:val="6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4C202A" w:rsidRPr="00E1398E" w:rsidRDefault="004C202A" w:rsidP="007D2B89">
            <w:pPr>
              <w:rPr>
                <w:bCs/>
                <w:color w:val="000000"/>
                <w:sz w:val="18"/>
                <w:szCs w:val="28"/>
              </w:rPr>
            </w:pPr>
            <w:r w:rsidRPr="00E1398E">
              <w:rPr>
                <w:bCs/>
                <w:color w:val="000000"/>
                <w:sz w:val="18"/>
                <w:szCs w:val="28"/>
              </w:rPr>
              <w:t>Остаток денежных средств на лицевом счете республиканского бюджета Республики Тыва</w:t>
            </w:r>
          </w:p>
        </w:tc>
        <w:tc>
          <w:tcPr>
            <w:tcW w:w="1559" w:type="dxa"/>
            <w:tcBorders>
              <w:top w:val="single" w:sz="4" w:space="0" w:color="auto"/>
              <w:left w:val="nil"/>
              <w:bottom w:val="single" w:sz="4" w:space="0" w:color="auto"/>
              <w:right w:val="single" w:sz="4" w:space="0" w:color="auto"/>
            </w:tcBorders>
            <w:vAlign w:val="center"/>
          </w:tcPr>
          <w:p w:rsidR="004C202A" w:rsidRPr="00E1398E" w:rsidRDefault="004C202A" w:rsidP="007D2B89">
            <w:pPr>
              <w:jc w:val="center"/>
              <w:rPr>
                <w:bCs/>
                <w:color w:val="000000"/>
                <w:sz w:val="18"/>
                <w:szCs w:val="28"/>
              </w:rPr>
            </w:pPr>
            <w:r w:rsidRPr="00E1398E">
              <w:rPr>
                <w:bCs/>
                <w:color w:val="000000"/>
                <w:sz w:val="18"/>
                <w:szCs w:val="28"/>
              </w:rPr>
              <w:t>1485,5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02A" w:rsidRPr="00E1398E" w:rsidRDefault="004C202A" w:rsidP="007D2B89">
            <w:pPr>
              <w:jc w:val="center"/>
              <w:rPr>
                <w:bCs/>
                <w:color w:val="000000"/>
                <w:sz w:val="18"/>
                <w:szCs w:val="28"/>
              </w:rPr>
            </w:pPr>
            <w:r w:rsidRPr="00E1398E">
              <w:rPr>
                <w:bCs/>
                <w:color w:val="000000"/>
                <w:sz w:val="18"/>
                <w:szCs w:val="28"/>
              </w:rPr>
              <w:t>1137,5</w:t>
            </w:r>
          </w:p>
        </w:tc>
        <w:tc>
          <w:tcPr>
            <w:tcW w:w="1417" w:type="dxa"/>
            <w:tcBorders>
              <w:top w:val="single" w:sz="4" w:space="0" w:color="auto"/>
              <w:left w:val="single" w:sz="4" w:space="0" w:color="auto"/>
              <w:bottom w:val="single" w:sz="4" w:space="0" w:color="auto"/>
              <w:right w:val="single" w:sz="4" w:space="0" w:color="auto"/>
            </w:tcBorders>
            <w:vAlign w:val="center"/>
          </w:tcPr>
          <w:p w:rsidR="004C202A" w:rsidRPr="00E1398E" w:rsidRDefault="004C202A" w:rsidP="007D2B89">
            <w:pPr>
              <w:jc w:val="center"/>
              <w:rPr>
                <w:bCs/>
                <w:color w:val="000000"/>
                <w:sz w:val="18"/>
                <w:szCs w:val="28"/>
              </w:rPr>
            </w:pPr>
            <w:r w:rsidRPr="00E1398E">
              <w:rPr>
                <w:bCs/>
                <w:color w:val="000000"/>
                <w:sz w:val="18"/>
                <w:szCs w:val="28"/>
              </w:rPr>
              <w:t>1034,8</w:t>
            </w:r>
          </w:p>
        </w:tc>
        <w:tc>
          <w:tcPr>
            <w:tcW w:w="1417" w:type="dxa"/>
            <w:tcBorders>
              <w:top w:val="single" w:sz="4" w:space="0" w:color="auto"/>
              <w:left w:val="single" w:sz="4" w:space="0" w:color="auto"/>
              <w:bottom w:val="single" w:sz="4" w:space="0" w:color="auto"/>
              <w:right w:val="single" w:sz="4" w:space="0" w:color="auto"/>
            </w:tcBorders>
          </w:tcPr>
          <w:p w:rsidR="004C202A" w:rsidRPr="00E1398E" w:rsidRDefault="004C202A" w:rsidP="007D2B89">
            <w:pPr>
              <w:jc w:val="center"/>
              <w:rPr>
                <w:bCs/>
                <w:color w:val="000000"/>
                <w:sz w:val="18"/>
                <w:szCs w:val="28"/>
              </w:rPr>
            </w:pPr>
          </w:p>
          <w:p w:rsidR="004C202A" w:rsidRPr="00E1398E" w:rsidRDefault="004C202A" w:rsidP="007D2B89">
            <w:pPr>
              <w:jc w:val="center"/>
              <w:rPr>
                <w:bCs/>
                <w:color w:val="000000"/>
                <w:sz w:val="18"/>
                <w:szCs w:val="28"/>
              </w:rPr>
            </w:pPr>
            <w:r w:rsidRPr="00E1398E">
              <w:rPr>
                <w:bCs/>
                <w:color w:val="000000"/>
                <w:sz w:val="18"/>
                <w:szCs w:val="28"/>
              </w:rPr>
              <w:t>964,8</w:t>
            </w:r>
          </w:p>
        </w:tc>
      </w:tr>
    </w:tbl>
    <w:p w:rsidR="00115CDE" w:rsidRPr="00E077C4" w:rsidRDefault="00115CDE" w:rsidP="007D2B89">
      <w:pPr>
        <w:jc w:val="both"/>
        <w:rPr>
          <w:sz w:val="28"/>
          <w:szCs w:val="28"/>
          <w:highlight w:val="cyan"/>
        </w:rPr>
      </w:pPr>
    </w:p>
    <w:p w:rsidR="004C202A" w:rsidRPr="00E1398E" w:rsidRDefault="00940DB3" w:rsidP="007D2B89">
      <w:pPr>
        <w:jc w:val="both"/>
        <w:rPr>
          <w:sz w:val="28"/>
          <w:szCs w:val="28"/>
        </w:rPr>
      </w:pPr>
      <w:r w:rsidRPr="00E1398E">
        <w:rPr>
          <w:sz w:val="28"/>
          <w:szCs w:val="28"/>
        </w:rPr>
        <w:t xml:space="preserve">      В общей сумме свободного остатка входят доходы, распределяемые за 5 </w:t>
      </w:r>
      <w:r w:rsidR="001E5E30" w:rsidRPr="00E1398E">
        <w:rPr>
          <w:sz w:val="28"/>
          <w:szCs w:val="28"/>
        </w:rPr>
        <w:t>рабочих</w:t>
      </w:r>
      <w:r w:rsidRPr="00E1398E">
        <w:rPr>
          <w:sz w:val="28"/>
          <w:szCs w:val="28"/>
        </w:rPr>
        <w:t xml:space="preserve"> дней в новом году</w:t>
      </w:r>
      <w:r w:rsidR="001E5E30" w:rsidRPr="00E1398E">
        <w:rPr>
          <w:sz w:val="28"/>
          <w:szCs w:val="28"/>
        </w:rPr>
        <w:t>, относящихся к доходам прошлого года</w:t>
      </w:r>
      <w:r w:rsidRPr="00E1398E">
        <w:rPr>
          <w:sz w:val="28"/>
          <w:szCs w:val="28"/>
        </w:rPr>
        <w:t xml:space="preserve">. </w:t>
      </w:r>
      <w:r w:rsidR="004C202A" w:rsidRPr="00E1398E">
        <w:rPr>
          <w:sz w:val="28"/>
          <w:szCs w:val="28"/>
        </w:rPr>
        <w:t xml:space="preserve">    </w:t>
      </w:r>
    </w:p>
    <w:p w:rsidR="00115CDE" w:rsidRPr="00E1398E" w:rsidRDefault="004C202A" w:rsidP="007D2B89">
      <w:pPr>
        <w:jc w:val="both"/>
        <w:rPr>
          <w:sz w:val="28"/>
          <w:szCs w:val="28"/>
        </w:rPr>
      </w:pPr>
      <w:r w:rsidRPr="00E1398E">
        <w:rPr>
          <w:sz w:val="28"/>
          <w:szCs w:val="28"/>
        </w:rPr>
        <w:t xml:space="preserve">     </w:t>
      </w:r>
      <w:proofErr w:type="gramStart"/>
      <w:r w:rsidR="00940DB3" w:rsidRPr="00E1398E">
        <w:rPr>
          <w:sz w:val="28"/>
          <w:szCs w:val="28"/>
        </w:rPr>
        <w:t>Динамика наличи</w:t>
      </w:r>
      <w:r w:rsidR="001E5E30" w:rsidRPr="00E1398E">
        <w:rPr>
          <w:sz w:val="28"/>
          <w:szCs w:val="28"/>
        </w:rPr>
        <w:t>я</w:t>
      </w:r>
      <w:r w:rsidR="00940DB3" w:rsidRPr="00E1398E">
        <w:rPr>
          <w:sz w:val="28"/>
          <w:szCs w:val="28"/>
        </w:rPr>
        <w:t xml:space="preserve"> денежных средств </w:t>
      </w:r>
      <w:r w:rsidR="00FA0F2F" w:rsidRPr="00E1398E">
        <w:rPr>
          <w:sz w:val="28"/>
          <w:szCs w:val="28"/>
        </w:rPr>
        <w:t>на лицевом счете казны республики</w:t>
      </w:r>
      <w:r w:rsidR="00E1398E" w:rsidRPr="00E1398E">
        <w:rPr>
          <w:sz w:val="28"/>
          <w:szCs w:val="28"/>
        </w:rPr>
        <w:t xml:space="preserve"> за последние 4 года</w:t>
      </w:r>
      <w:r w:rsidR="00FA0F2F" w:rsidRPr="00E1398E">
        <w:rPr>
          <w:sz w:val="28"/>
          <w:szCs w:val="28"/>
        </w:rPr>
        <w:t xml:space="preserve"> показывает</w:t>
      </w:r>
      <w:r w:rsidR="007E57DB" w:rsidRPr="00E1398E">
        <w:rPr>
          <w:sz w:val="28"/>
          <w:szCs w:val="28"/>
        </w:rPr>
        <w:t xml:space="preserve"> постепенное уменьшение размера свободного остатка. </w:t>
      </w:r>
      <w:proofErr w:type="gramEnd"/>
    </w:p>
    <w:p w:rsidR="00E1398E" w:rsidRPr="00E077C4" w:rsidRDefault="00E1398E" w:rsidP="007D2B89">
      <w:pPr>
        <w:jc w:val="both"/>
        <w:rPr>
          <w:sz w:val="28"/>
          <w:szCs w:val="28"/>
          <w:highlight w:val="cyan"/>
        </w:rPr>
      </w:pPr>
    </w:p>
    <w:p w:rsidR="0082756D" w:rsidRDefault="0082756D" w:rsidP="007D2B89">
      <w:pPr>
        <w:jc w:val="center"/>
        <w:rPr>
          <w:b/>
          <w:bCs/>
          <w:color w:val="000000"/>
          <w:sz w:val="28"/>
          <w:szCs w:val="28"/>
          <w:highlight w:val="cyan"/>
        </w:rPr>
      </w:pPr>
    </w:p>
    <w:p w:rsidR="0082756D" w:rsidRDefault="0082756D" w:rsidP="007D2B89">
      <w:pPr>
        <w:jc w:val="center"/>
        <w:rPr>
          <w:b/>
          <w:bCs/>
          <w:color w:val="000000"/>
          <w:sz w:val="28"/>
          <w:szCs w:val="28"/>
          <w:highlight w:val="cyan"/>
        </w:rPr>
      </w:pPr>
    </w:p>
    <w:p w:rsidR="0082756D" w:rsidRDefault="0082756D" w:rsidP="007D2B89">
      <w:pPr>
        <w:jc w:val="center"/>
        <w:rPr>
          <w:b/>
          <w:bCs/>
          <w:color w:val="000000"/>
          <w:sz w:val="28"/>
          <w:szCs w:val="28"/>
          <w:highlight w:val="cyan"/>
        </w:rPr>
      </w:pPr>
    </w:p>
    <w:p w:rsidR="00825020" w:rsidRPr="005D712B" w:rsidRDefault="005D712B" w:rsidP="007D2B89">
      <w:pPr>
        <w:jc w:val="center"/>
        <w:rPr>
          <w:b/>
          <w:bCs/>
          <w:color w:val="000000"/>
          <w:sz w:val="28"/>
          <w:szCs w:val="28"/>
        </w:rPr>
      </w:pPr>
      <w:r w:rsidRPr="005D712B">
        <w:rPr>
          <w:b/>
          <w:bCs/>
          <w:color w:val="000000"/>
          <w:sz w:val="28"/>
          <w:szCs w:val="28"/>
          <w:lang w:val="en-US"/>
        </w:rPr>
        <w:lastRenderedPageBreak/>
        <w:t>IV</w:t>
      </w:r>
      <w:r w:rsidRPr="005D712B">
        <w:rPr>
          <w:b/>
          <w:bCs/>
          <w:color w:val="000000"/>
          <w:sz w:val="28"/>
          <w:szCs w:val="28"/>
        </w:rPr>
        <w:t xml:space="preserve">. </w:t>
      </w:r>
      <w:r w:rsidR="00825020" w:rsidRPr="005D712B">
        <w:rPr>
          <w:b/>
          <w:bCs/>
          <w:color w:val="000000"/>
          <w:sz w:val="28"/>
          <w:szCs w:val="28"/>
        </w:rPr>
        <w:t>Анализ показателей бухгалтерской отчетности субъекта бюджетной отчетности</w:t>
      </w:r>
    </w:p>
    <w:p w:rsidR="00825020" w:rsidRPr="005D712B" w:rsidRDefault="00825020" w:rsidP="007D2B89">
      <w:pPr>
        <w:jc w:val="center"/>
        <w:rPr>
          <w:b/>
          <w:bCs/>
          <w:color w:val="000000"/>
          <w:sz w:val="28"/>
          <w:szCs w:val="28"/>
        </w:rPr>
      </w:pPr>
    </w:p>
    <w:p w:rsidR="00825020" w:rsidRPr="005D712B" w:rsidRDefault="005D712B" w:rsidP="007D2B89">
      <w:pPr>
        <w:jc w:val="center"/>
        <w:rPr>
          <w:b/>
          <w:sz w:val="28"/>
          <w:szCs w:val="28"/>
        </w:rPr>
      </w:pPr>
      <w:r w:rsidRPr="005D712B">
        <w:rPr>
          <w:b/>
          <w:sz w:val="28"/>
          <w:szCs w:val="28"/>
        </w:rPr>
        <w:t>Отчет об исполнении консолидированного бюджета Республики Тыва и бюджета территориального государственного внебюджетного фонда (ф. 0503317)</w:t>
      </w:r>
    </w:p>
    <w:p w:rsidR="005D712B" w:rsidRDefault="005D712B" w:rsidP="007D2B89">
      <w:pPr>
        <w:ind w:firstLine="708"/>
        <w:jc w:val="both"/>
        <w:rPr>
          <w:sz w:val="28"/>
          <w:szCs w:val="28"/>
        </w:rPr>
      </w:pPr>
    </w:p>
    <w:p w:rsidR="00825020" w:rsidRDefault="003F7332" w:rsidP="003F7332">
      <w:pPr>
        <w:pStyle w:val="ConsNonformat"/>
        <w:widowControl/>
        <w:ind w:firstLine="708"/>
        <w:jc w:val="both"/>
        <w:rPr>
          <w:rFonts w:ascii="Times New Roman" w:hAnsi="Times New Roman"/>
          <w:sz w:val="28"/>
          <w:szCs w:val="28"/>
        </w:rPr>
      </w:pPr>
      <w:r w:rsidRPr="003F7332">
        <w:rPr>
          <w:rFonts w:ascii="Times New Roman" w:hAnsi="Times New Roman"/>
          <w:sz w:val="28"/>
          <w:szCs w:val="28"/>
        </w:rPr>
        <w:t>В</w:t>
      </w:r>
      <w:r>
        <w:rPr>
          <w:rFonts w:ascii="Times New Roman" w:hAnsi="Times New Roman"/>
          <w:sz w:val="28"/>
          <w:szCs w:val="28"/>
        </w:rPr>
        <w:t xml:space="preserve"> таблице консолидируемых расчетов в </w:t>
      </w:r>
      <w:r w:rsidRPr="003F7332">
        <w:rPr>
          <w:rFonts w:ascii="Times New Roman" w:hAnsi="Times New Roman"/>
          <w:sz w:val="28"/>
          <w:szCs w:val="28"/>
        </w:rPr>
        <w:t>строк</w:t>
      </w:r>
      <w:r>
        <w:rPr>
          <w:rFonts w:ascii="Times New Roman" w:hAnsi="Times New Roman"/>
          <w:sz w:val="28"/>
          <w:szCs w:val="28"/>
        </w:rPr>
        <w:t xml:space="preserve">е </w:t>
      </w:r>
      <w:r w:rsidRPr="003F7332">
        <w:rPr>
          <w:rFonts w:ascii="Times New Roman" w:hAnsi="Times New Roman"/>
          <w:sz w:val="28"/>
          <w:szCs w:val="28"/>
        </w:rPr>
        <w:t>964</w:t>
      </w:r>
      <w:r>
        <w:rPr>
          <w:rFonts w:ascii="Times New Roman" w:hAnsi="Times New Roman"/>
          <w:sz w:val="28"/>
          <w:szCs w:val="28"/>
        </w:rPr>
        <w:t xml:space="preserve"> </w:t>
      </w:r>
      <w:r w:rsidRPr="003F7332">
        <w:rPr>
          <w:rFonts w:ascii="Times New Roman" w:hAnsi="Times New Roman"/>
          <w:sz w:val="28"/>
          <w:szCs w:val="28"/>
        </w:rPr>
        <w:t>по графе 9</w:t>
      </w:r>
      <w:r>
        <w:rPr>
          <w:rFonts w:ascii="Times New Roman" w:hAnsi="Times New Roman"/>
          <w:sz w:val="28"/>
          <w:szCs w:val="28"/>
        </w:rPr>
        <w:t xml:space="preserve"> отражена ошибочно уточнённая сумма невыясненного платежа.</w:t>
      </w:r>
    </w:p>
    <w:p w:rsidR="00533A4E" w:rsidRDefault="00533A4E" w:rsidP="00533A4E">
      <w:pPr>
        <w:pStyle w:val="ConsNonformat"/>
        <w:widowControl/>
        <w:ind w:firstLine="708"/>
        <w:jc w:val="both"/>
        <w:rPr>
          <w:rFonts w:ascii="Times New Roman" w:hAnsi="Times New Roman"/>
          <w:sz w:val="28"/>
          <w:szCs w:val="28"/>
        </w:rPr>
      </w:pPr>
      <w:r w:rsidRPr="00533A4E">
        <w:rPr>
          <w:rFonts w:ascii="Times New Roman" w:hAnsi="Times New Roman"/>
          <w:sz w:val="28"/>
          <w:szCs w:val="28"/>
        </w:rPr>
        <w:t>Финансовое управление администрации муниципального района «</w:t>
      </w:r>
      <w:proofErr w:type="spellStart"/>
      <w:r w:rsidRPr="00533A4E">
        <w:rPr>
          <w:rFonts w:ascii="Times New Roman" w:hAnsi="Times New Roman"/>
          <w:sz w:val="28"/>
          <w:szCs w:val="28"/>
        </w:rPr>
        <w:t>Сут-Хольский</w:t>
      </w:r>
      <w:proofErr w:type="spellEnd"/>
      <w:r w:rsidRPr="00533A4E">
        <w:rPr>
          <w:rFonts w:ascii="Times New Roman" w:hAnsi="Times New Roman"/>
          <w:sz w:val="28"/>
          <w:szCs w:val="28"/>
        </w:rPr>
        <w:t xml:space="preserve"> </w:t>
      </w:r>
      <w:proofErr w:type="spellStart"/>
      <w:r w:rsidRPr="00533A4E">
        <w:rPr>
          <w:rFonts w:ascii="Times New Roman" w:hAnsi="Times New Roman"/>
          <w:sz w:val="28"/>
          <w:szCs w:val="28"/>
        </w:rPr>
        <w:t>кожуун</w:t>
      </w:r>
      <w:proofErr w:type="spellEnd"/>
      <w:r w:rsidRPr="00533A4E">
        <w:rPr>
          <w:rFonts w:ascii="Times New Roman" w:hAnsi="Times New Roman"/>
          <w:sz w:val="28"/>
          <w:szCs w:val="28"/>
        </w:rPr>
        <w:t xml:space="preserve">» Республики Тыва </w:t>
      </w:r>
      <w:r>
        <w:rPr>
          <w:rFonts w:ascii="Times New Roman" w:hAnsi="Times New Roman"/>
          <w:sz w:val="28"/>
          <w:szCs w:val="28"/>
        </w:rPr>
        <w:t>п</w:t>
      </w:r>
      <w:r w:rsidRPr="00533A4E">
        <w:rPr>
          <w:rFonts w:ascii="Times New Roman" w:hAnsi="Times New Roman"/>
          <w:sz w:val="28"/>
          <w:szCs w:val="28"/>
        </w:rPr>
        <w:t>еречисл</w:t>
      </w:r>
      <w:r>
        <w:rPr>
          <w:rFonts w:ascii="Times New Roman" w:hAnsi="Times New Roman"/>
          <w:sz w:val="28"/>
          <w:szCs w:val="28"/>
        </w:rPr>
        <w:t xml:space="preserve">ила </w:t>
      </w:r>
      <w:r w:rsidRPr="00533A4E">
        <w:rPr>
          <w:rFonts w:ascii="Times New Roman" w:hAnsi="Times New Roman"/>
          <w:sz w:val="28"/>
          <w:szCs w:val="28"/>
        </w:rPr>
        <w:t>денежные средства из бюджета</w:t>
      </w:r>
      <w:r>
        <w:rPr>
          <w:rFonts w:ascii="Times New Roman" w:hAnsi="Times New Roman"/>
          <w:sz w:val="28"/>
          <w:szCs w:val="28"/>
        </w:rPr>
        <w:t xml:space="preserve"> муниципального района</w:t>
      </w:r>
      <w:r w:rsidRPr="00533A4E">
        <w:rPr>
          <w:rFonts w:ascii="Times New Roman" w:hAnsi="Times New Roman"/>
          <w:sz w:val="28"/>
          <w:szCs w:val="28"/>
        </w:rPr>
        <w:t xml:space="preserve"> по расходному расписанию № 878/00445/197 от</w:t>
      </w:r>
      <w:r>
        <w:rPr>
          <w:rFonts w:ascii="Times New Roman" w:hAnsi="Times New Roman"/>
          <w:sz w:val="28"/>
          <w:szCs w:val="28"/>
        </w:rPr>
        <w:t xml:space="preserve"> </w:t>
      </w:r>
      <w:r w:rsidRPr="00533A4E">
        <w:rPr>
          <w:rFonts w:ascii="Times New Roman" w:hAnsi="Times New Roman"/>
          <w:sz w:val="28"/>
          <w:szCs w:val="28"/>
        </w:rPr>
        <w:t>24.12.2021г по БК 87814028900055490540</w:t>
      </w:r>
      <w:r>
        <w:rPr>
          <w:rFonts w:ascii="Times New Roman" w:hAnsi="Times New Roman"/>
          <w:sz w:val="28"/>
          <w:szCs w:val="28"/>
        </w:rPr>
        <w:t xml:space="preserve"> бюджету сельского поселения </w:t>
      </w:r>
      <w:r w:rsidRPr="00533A4E">
        <w:rPr>
          <w:rFonts w:ascii="Times New Roman" w:hAnsi="Times New Roman"/>
          <w:sz w:val="28"/>
          <w:szCs w:val="28"/>
        </w:rPr>
        <w:t xml:space="preserve"> </w:t>
      </w:r>
      <w:proofErr w:type="spellStart"/>
      <w:r w:rsidRPr="00533A4E">
        <w:rPr>
          <w:rFonts w:ascii="Times New Roman" w:hAnsi="Times New Roman"/>
          <w:sz w:val="28"/>
          <w:szCs w:val="28"/>
        </w:rPr>
        <w:t>сумона</w:t>
      </w:r>
      <w:proofErr w:type="spellEnd"/>
      <w:r w:rsidRPr="00533A4E">
        <w:rPr>
          <w:rFonts w:ascii="Times New Roman" w:hAnsi="Times New Roman"/>
          <w:sz w:val="28"/>
          <w:szCs w:val="28"/>
        </w:rPr>
        <w:t xml:space="preserve"> </w:t>
      </w:r>
      <w:proofErr w:type="spellStart"/>
      <w:r w:rsidRPr="00533A4E">
        <w:rPr>
          <w:rFonts w:ascii="Times New Roman" w:hAnsi="Times New Roman"/>
          <w:sz w:val="28"/>
          <w:szCs w:val="28"/>
        </w:rPr>
        <w:t>Суг-Аксынский</w:t>
      </w:r>
      <w:proofErr w:type="spellEnd"/>
      <w:r w:rsidRPr="00533A4E">
        <w:rPr>
          <w:rFonts w:ascii="Times New Roman" w:hAnsi="Times New Roman"/>
          <w:sz w:val="28"/>
          <w:szCs w:val="28"/>
        </w:rPr>
        <w:t xml:space="preserve">  в сумме 26</w:t>
      </w:r>
      <w:r>
        <w:rPr>
          <w:rFonts w:ascii="Times New Roman" w:hAnsi="Times New Roman"/>
          <w:sz w:val="28"/>
          <w:szCs w:val="28"/>
        </w:rPr>
        <w:t>,</w:t>
      </w:r>
      <w:r w:rsidRPr="00533A4E">
        <w:rPr>
          <w:rFonts w:ascii="Times New Roman" w:hAnsi="Times New Roman"/>
          <w:sz w:val="28"/>
          <w:szCs w:val="28"/>
        </w:rPr>
        <w:t>739</w:t>
      </w:r>
      <w:r>
        <w:rPr>
          <w:rFonts w:ascii="Times New Roman" w:hAnsi="Times New Roman"/>
          <w:sz w:val="28"/>
          <w:szCs w:val="28"/>
        </w:rPr>
        <w:t xml:space="preserve"> тыс.</w:t>
      </w:r>
      <w:r w:rsidRPr="00533A4E">
        <w:rPr>
          <w:rFonts w:ascii="Times New Roman" w:hAnsi="Times New Roman"/>
          <w:sz w:val="28"/>
          <w:szCs w:val="28"/>
        </w:rPr>
        <w:t xml:space="preserve"> рублей за  поощрение муниципальных служащих сельских поселений </w:t>
      </w:r>
      <w:proofErr w:type="spellStart"/>
      <w:r w:rsidRPr="00533A4E">
        <w:rPr>
          <w:rFonts w:ascii="Times New Roman" w:hAnsi="Times New Roman"/>
          <w:sz w:val="28"/>
          <w:szCs w:val="28"/>
        </w:rPr>
        <w:t>кожууна</w:t>
      </w:r>
      <w:proofErr w:type="spellEnd"/>
      <w:r>
        <w:rPr>
          <w:rFonts w:ascii="Times New Roman" w:hAnsi="Times New Roman"/>
          <w:sz w:val="28"/>
          <w:szCs w:val="28"/>
        </w:rPr>
        <w:t>.</w:t>
      </w:r>
    </w:p>
    <w:p w:rsidR="00C23B65" w:rsidRDefault="00533A4E" w:rsidP="00533A4E">
      <w:pPr>
        <w:pStyle w:val="ConsNonformat"/>
        <w:widowControl/>
        <w:ind w:firstLine="708"/>
        <w:jc w:val="both"/>
        <w:rPr>
          <w:rFonts w:ascii="Times New Roman" w:hAnsi="Times New Roman"/>
          <w:sz w:val="28"/>
          <w:szCs w:val="28"/>
        </w:rPr>
      </w:pPr>
      <w:r w:rsidRPr="00533A4E">
        <w:rPr>
          <w:rFonts w:ascii="Times New Roman" w:hAnsi="Times New Roman"/>
          <w:sz w:val="28"/>
          <w:szCs w:val="28"/>
        </w:rPr>
        <w:t xml:space="preserve"> В бюджете 2021</w:t>
      </w:r>
      <w:r>
        <w:rPr>
          <w:rFonts w:ascii="Times New Roman" w:hAnsi="Times New Roman"/>
          <w:sz w:val="28"/>
          <w:szCs w:val="28"/>
        </w:rPr>
        <w:t xml:space="preserve"> </w:t>
      </w:r>
      <w:r w:rsidRPr="00533A4E">
        <w:rPr>
          <w:rFonts w:ascii="Times New Roman" w:hAnsi="Times New Roman"/>
          <w:sz w:val="28"/>
          <w:szCs w:val="28"/>
        </w:rPr>
        <w:t>г</w:t>
      </w:r>
      <w:r>
        <w:rPr>
          <w:rFonts w:ascii="Times New Roman" w:hAnsi="Times New Roman"/>
          <w:sz w:val="28"/>
          <w:szCs w:val="28"/>
        </w:rPr>
        <w:t>оду</w:t>
      </w:r>
      <w:r w:rsidRPr="00533A4E">
        <w:rPr>
          <w:rFonts w:ascii="Times New Roman" w:hAnsi="Times New Roman"/>
          <w:sz w:val="28"/>
          <w:szCs w:val="28"/>
        </w:rPr>
        <w:t xml:space="preserve"> в сельском поселении </w:t>
      </w:r>
      <w:proofErr w:type="spellStart"/>
      <w:r w:rsidRPr="00533A4E">
        <w:rPr>
          <w:rFonts w:ascii="Times New Roman" w:hAnsi="Times New Roman"/>
          <w:sz w:val="28"/>
          <w:szCs w:val="28"/>
        </w:rPr>
        <w:t>сумона</w:t>
      </w:r>
      <w:proofErr w:type="spellEnd"/>
      <w:r w:rsidRPr="00533A4E">
        <w:rPr>
          <w:rFonts w:ascii="Times New Roman" w:hAnsi="Times New Roman"/>
          <w:sz w:val="28"/>
          <w:szCs w:val="28"/>
        </w:rPr>
        <w:t xml:space="preserve">  </w:t>
      </w:r>
      <w:proofErr w:type="spellStart"/>
      <w:r w:rsidRPr="00533A4E">
        <w:rPr>
          <w:rFonts w:ascii="Times New Roman" w:hAnsi="Times New Roman"/>
          <w:sz w:val="28"/>
          <w:szCs w:val="28"/>
        </w:rPr>
        <w:t>Суг-Аксынский</w:t>
      </w:r>
      <w:proofErr w:type="spellEnd"/>
      <w:r w:rsidRPr="00533A4E">
        <w:rPr>
          <w:rFonts w:ascii="Times New Roman" w:hAnsi="Times New Roman"/>
          <w:sz w:val="28"/>
          <w:szCs w:val="28"/>
        </w:rPr>
        <w:t xml:space="preserve">  отсутств</w:t>
      </w:r>
      <w:r>
        <w:rPr>
          <w:rFonts w:ascii="Times New Roman" w:hAnsi="Times New Roman"/>
          <w:sz w:val="28"/>
          <w:szCs w:val="28"/>
        </w:rPr>
        <w:t xml:space="preserve">овала </w:t>
      </w:r>
      <w:r w:rsidR="00C23B65">
        <w:rPr>
          <w:rFonts w:ascii="Times New Roman" w:hAnsi="Times New Roman"/>
          <w:sz w:val="28"/>
          <w:szCs w:val="28"/>
        </w:rPr>
        <w:t>соответствующий</w:t>
      </w:r>
      <w:r>
        <w:rPr>
          <w:rFonts w:ascii="Times New Roman" w:hAnsi="Times New Roman"/>
          <w:sz w:val="28"/>
          <w:szCs w:val="28"/>
        </w:rPr>
        <w:t xml:space="preserve"> код</w:t>
      </w:r>
      <w:r w:rsidRPr="00533A4E">
        <w:rPr>
          <w:rFonts w:ascii="Times New Roman" w:hAnsi="Times New Roman"/>
          <w:sz w:val="28"/>
          <w:szCs w:val="28"/>
        </w:rPr>
        <w:t xml:space="preserve"> дохода,</w:t>
      </w:r>
      <w:r>
        <w:rPr>
          <w:rFonts w:ascii="Times New Roman" w:hAnsi="Times New Roman"/>
          <w:sz w:val="28"/>
          <w:szCs w:val="28"/>
        </w:rPr>
        <w:t xml:space="preserve"> из-за этого </w:t>
      </w:r>
      <w:r w:rsidR="00C23B65">
        <w:rPr>
          <w:rFonts w:ascii="Times New Roman" w:hAnsi="Times New Roman"/>
          <w:sz w:val="28"/>
          <w:szCs w:val="28"/>
        </w:rPr>
        <w:t>межбюджетный</w:t>
      </w:r>
      <w:r>
        <w:rPr>
          <w:rFonts w:ascii="Times New Roman" w:hAnsi="Times New Roman"/>
          <w:sz w:val="28"/>
          <w:szCs w:val="28"/>
        </w:rPr>
        <w:t xml:space="preserve"> трансферт поступил на </w:t>
      </w:r>
      <w:r w:rsidR="00C23B65">
        <w:rPr>
          <w:rFonts w:ascii="Times New Roman" w:hAnsi="Times New Roman"/>
          <w:sz w:val="28"/>
          <w:szCs w:val="28"/>
        </w:rPr>
        <w:t>невыясненный</w:t>
      </w:r>
      <w:r>
        <w:rPr>
          <w:rFonts w:ascii="Times New Roman" w:hAnsi="Times New Roman"/>
          <w:sz w:val="28"/>
          <w:szCs w:val="28"/>
        </w:rPr>
        <w:t xml:space="preserve"> </w:t>
      </w:r>
      <w:r w:rsidR="00C23B65">
        <w:rPr>
          <w:rFonts w:ascii="Times New Roman" w:hAnsi="Times New Roman"/>
          <w:sz w:val="28"/>
          <w:szCs w:val="28"/>
        </w:rPr>
        <w:t>платёж</w:t>
      </w:r>
      <w:r>
        <w:rPr>
          <w:rFonts w:ascii="Times New Roman" w:hAnsi="Times New Roman"/>
          <w:sz w:val="28"/>
          <w:szCs w:val="28"/>
        </w:rPr>
        <w:t xml:space="preserve"> по коду</w:t>
      </w:r>
      <w:r w:rsidR="00C23B65">
        <w:rPr>
          <w:rFonts w:ascii="Times New Roman" w:hAnsi="Times New Roman"/>
          <w:sz w:val="28"/>
          <w:szCs w:val="28"/>
        </w:rPr>
        <w:t xml:space="preserve"> </w:t>
      </w:r>
      <w:r w:rsidR="00C23B65" w:rsidRPr="00C23B65">
        <w:rPr>
          <w:rFonts w:ascii="Times New Roman" w:hAnsi="Times New Roman"/>
          <w:sz w:val="28"/>
          <w:szCs w:val="28"/>
        </w:rPr>
        <w:t>1 17 01050 05 0000 180</w:t>
      </w:r>
      <w:r>
        <w:rPr>
          <w:rFonts w:ascii="Times New Roman" w:hAnsi="Times New Roman"/>
          <w:sz w:val="28"/>
          <w:szCs w:val="28"/>
        </w:rPr>
        <w:t xml:space="preserve"> </w:t>
      </w:r>
      <w:r w:rsidR="00C23B65">
        <w:rPr>
          <w:rFonts w:ascii="Times New Roman" w:hAnsi="Times New Roman"/>
          <w:sz w:val="28"/>
          <w:szCs w:val="28"/>
        </w:rPr>
        <w:t>«</w:t>
      </w:r>
      <w:r w:rsidR="00C23B65" w:rsidRPr="00C23B65">
        <w:rPr>
          <w:rFonts w:ascii="Times New Roman" w:hAnsi="Times New Roman"/>
          <w:sz w:val="28"/>
          <w:szCs w:val="28"/>
        </w:rPr>
        <w:t>Невыясненные поступления, зачисляемые в бюджеты муниципальных районов</w:t>
      </w:r>
      <w:r w:rsidR="00C23B65">
        <w:rPr>
          <w:rFonts w:ascii="Times New Roman" w:hAnsi="Times New Roman"/>
          <w:sz w:val="28"/>
          <w:szCs w:val="28"/>
        </w:rPr>
        <w:t>». В</w:t>
      </w:r>
      <w:r w:rsidRPr="00533A4E">
        <w:rPr>
          <w:rFonts w:ascii="Times New Roman" w:hAnsi="Times New Roman"/>
          <w:sz w:val="28"/>
          <w:szCs w:val="28"/>
        </w:rPr>
        <w:t xml:space="preserve"> связи с этим Финансовое управление</w:t>
      </w:r>
      <w:r w:rsidR="00C23B65">
        <w:rPr>
          <w:rFonts w:ascii="Times New Roman" w:hAnsi="Times New Roman"/>
          <w:sz w:val="28"/>
          <w:szCs w:val="28"/>
        </w:rPr>
        <w:t xml:space="preserve"> ошибочно уточнила данный платеж на код дохода </w:t>
      </w:r>
      <w:r w:rsidR="00C23B65" w:rsidRPr="00533A4E">
        <w:rPr>
          <w:rFonts w:ascii="Times New Roman" w:hAnsi="Times New Roman"/>
          <w:sz w:val="28"/>
          <w:szCs w:val="28"/>
        </w:rPr>
        <w:t>87820249999050000150</w:t>
      </w:r>
      <w:r w:rsidR="00C23B65">
        <w:rPr>
          <w:rFonts w:ascii="Times New Roman" w:hAnsi="Times New Roman"/>
          <w:sz w:val="28"/>
          <w:szCs w:val="28"/>
        </w:rPr>
        <w:t xml:space="preserve"> «</w:t>
      </w:r>
      <w:r w:rsidR="00C23B65" w:rsidRPr="00C23B65">
        <w:rPr>
          <w:rFonts w:ascii="Times New Roman" w:hAnsi="Times New Roman"/>
          <w:sz w:val="28"/>
          <w:szCs w:val="28"/>
        </w:rPr>
        <w:t>Прочие субсидии</w:t>
      </w:r>
      <w:r w:rsidR="00C23B65">
        <w:rPr>
          <w:rFonts w:ascii="Times New Roman" w:hAnsi="Times New Roman"/>
          <w:sz w:val="28"/>
          <w:szCs w:val="28"/>
        </w:rPr>
        <w:t xml:space="preserve"> бюджетам муниципальных районов» (</w:t>
      </w:r>
      <w:r w:rsidR="00C23B65" w:rsidRPr="00533A4E">
        <w:rPr>
          <w:rFonts w:ascii="Times New Roman" w:hAnsi="Times New Roman"/>
          <w:sz w:val="28"/>
          <w:szCs w:val="28"/>
        </w:rPr>
        <w:t>Уведомление об уточнении вида и принадлежности платежа № 14 от 27.12.2021г</w:t>
      </w:r>
      <w:r w:rsidR="00C23B65">
        <w:rPr>
          <w:rFonts w:ascii="Times New Roman" w:hAnsi="Times New Roman"/>
          <w:sz w:val="28"/>
          <w:szCs w:val="28"/>
        </w:rPr>
        <w:t>)</w:t>
      </w:r>
    </w:p>
    <w:p w:rsidR="00533A4E" w:rsidRDefault="00533A4E" w:rsidP="003F7332">
      <w:pPr>
        <w:pStyle w:val="ConsNonformat"/>
        <w:widowControl/>
        <w:ind w:firstLine="708"/>
        <w:jc w:val="both"/>
        <w:rPr>
          <w:rFonts w:ascii="Times New Roman" w:hAnsi="Times New Roman"/>
          <w:sz w:val="28"/>
          <w:szCs w:val="28"/>
        </w:rPr>
      </w:pPr>
    </w:p>
    <w:p w:rsidR="00825020" w:rsidRPr="005D712B" w:rsidRDefault="00825020" w:rsidP="007D2B89">
      <w:pPr>
        <w:jc w:val="center"/>
        <w:rPr>
          <w:b/>
          <w:sz w:val="28"/>
          <w:szCs w:val="28"/>
        </w:rPr>
      </w:pPr>
      <w:r w:rsidRPr="005D712B">
        <w:rPr>
          <w:b/>
          <w:sz w:val="28"/>
          <w:szCs w:val="28"/>
        </w:rPr>
        <w:t>Сведения по дебиторской и кредиторской задолженности (ф. 0503369)</w:t>
      </w:r>
    </w:p>
    <w:p w:rsidR="00825020" w:rsidRPr="005D712B" w:rsidRDefault="00825020" w:rsidP="007D2B89">
      <w:pPr>
        <w:jc w:val="both"/>
        <w:rPr>
          <w:sz w:val="28"/>
          <w:szCs w:val="28"/>
        </w:rPr>
      </w:pPr>
    </w:p>
    <w:p w:rsidR="00825020" w:rsidRDefault="00825020" w:rsidP="007D2B89">
      <w:pPr>
        <w:ind w:firstLine="708"/>
        <w:jc w:val="both"/>
        <w:rPr>
          <w:sz w:val="28"/>
          <w:szCs w:val="28"/>
        </w:rPr>
      </w:pPr>
      <w:r w:rsidRPr="005D712B">
        <w:rPr>
          <w:sz w:val="28"/>
          <w:szCs w:val="28"/>
        </w:rPr>
        <w:t>Общая сумма дебиторской задолженности по консолидированному бюджету Республики Тыва на 01.01.202</w:t>
      </w:r>
      <w:r w:rsidR="00E16639">
        <w:rPr>
          <w:sz w:val="28"/>
          <w:szCs w:val="28"/>
        </w:rPr>
        <w:t>2</w:t>
      </w:r>
      <w:r w:rsidRPr="005D712B">
        <w:rPr>
          <w:sz w:val="28"/>
          <w:szCs w:val="28"/>
        </w:rPr>
        <w:t xml:space="preserve"> года составила </w:t>
      </w:r>
      <w:r w:rsidR="00C0791F" w:rsidRPr="00C0791F">
        <w:rPr>
          <w:sz w:val="28"/>
          <w:szCs w:val="28"/>
        </w:rPr>
        <w:t xml:space="preserve"> 73 770 919,570 </w:t>
      </w:r>
      <w:r w:rsidR="007F434A" w:rsidRPr="005D712B">
        <w:rPr>
          <w:sz w:val="28"/>
          <w:szCs w:val="28"/>
        </w:rPr>
        <w:t xml:space="preserve">тыс. </w:t>
      </w:r>
      <w:r w:rsidRPr="005D712B">
        <w:rPr>
          <w:sz w:val="28"/>
          <w:szCs w:val="28"/>
        </w:rPr>
        <w:t xml:space="preserve">рублей (по сравнению с </w:t>
      </w:r>
      <w:r w:rsidR="007F434A" w:rsidRPr="005D712B">
        <w:rPr>
          <w:sz w:val="28"/>
          <w:szCs w:val="28"/>
        </w:rPr>
        <w:t xml:space="preserve">началом </w:t>
      </w:r>
      <w:r w:rsidRPr="005D712B">
        <w:rPr>
          <w:sz w:val="28"/>
          <w:szCs w:val="28"/>
        </w:rPr>
        <w:t xml:space="preserve">годом увеличилась на </w:t>
      </w:r>
      <w:r w:rsidR="00F76ED9" w:rsidRPr="00F76ED9">
        <w:rPr>
          <w:sz w:val="28"/>
          <w:szCs w:val="28"/>
        </w:rPr>
        <w:t>13 490,79</w:t>
      </w:r>
      <w:r w:rsidR="00425624" w:rsidRPr="005D712B">
        <w:rPr>
          <w:sz w:val="28"/>
          <w:szCs w:val="28"/>
        </w:rPr>
        <w:t xml:space="preserve"> тыс</w:t>
      </w:r>
      <w:r w:rsidRPr="005D712B">
        <w:rPr>
          <w:sz w:val="28"/>
          <w:szCs w:val="28"/>
        </w:rPr>
        <w:t>. рублей</w:t>
      </w:r>
      <w:r w:rsidR="00F76ED9">
        <w:rPr>
          <w:sz w:val="28"/>
          <w:szCs w:val="28"/>
        </w:rPr>
        <w:t>, или на 22,4%</w:t>
      </w:r>
      <w:r w:rsidRPr="005D712B">
        <w:rPr>
          <w:sz w:val="28"/>
          <w:szCs w:val="28"/>
        </w:rPr>
        <w:t xml:space="preserve">). В связи начислением доходов будущих периодов основная доля </w:t>
      </w:r>
      <w:r w:rsidR="00F76ED9">
        <w:rPr>
          <w:sz w:val="28"/>
          <w:szCs w:val="28"/>
        </w:rPr>
        <w:t>95,7</w:t>
      </w:r>
      <w:r w:rsidRPr="005D712B">
        <w:rPr>
          <w:sz w:val="28"/>
          <w:szCs w:val="28"/>
        </w:rPr>
        <w:t xml:space="preserve"> % в структуре задолженности приходится на счета 205.51 «Расчеты по безвозмездным поступлениям текущего характера от других бюджетов бюджетной системы Российской Федерации», 205.61 «Расчеты по поступлениям капитального характера от других бюджетов бюджетной системы Российской Федерации».</w:t>
      </w:r>
    </w:p>
    <w:p w:rsidR="00F76ED9" w:rsidRPr="00F76ED9" w:rsidRDefault="00F76ED9" w:rsidP="00F76ED9">
      <w:pPr>
        <w:ind w:firstLine="709"/>
        <w:jc w:val="both"/>
        <w:rPr>
          <w:sz w:val="28"/>
          <w:szCs w:val="28"/>
        </w:rPr>
      </w:pPr>
      <w:r w:rsidRPr="00F76ED9">
        <w:rPr>
          <w:sz w:val="28"/>
          <w:szCs w:val="28"/>
        </w:rPr>
        <w:t>На конец отчетного периода по главному администратору доходов республиканского бюджета УФНС России по Республике Тыва сложилась дебиторская задолженность в сумме 172 101,6 тыс. рублей, в сравнении с началом года она снизилась на 19 452,1 тыс. рублей или на 10,2%.</w:t>
      </w:r>
    </w:p>
    <w:p w:rsidR="00F76ED9" w:rsidRPr="00F76ED9" w:rsidRDefault="00F76ED9" w:rsidP="00F76ED9">
      <w:pPr>
        <w:ind w:firstLine="709"/>
        <w:jc w:val="both"/>
        <w:rPr>
          <w:sz w:val="28"/>
          <w:szCs w:val="28"/>
        </w:rPr>
      </w:pPr>
      <w:r w:rsidRPr="00F76ED9">
        <w:rPr>
          <w:sz w:val="28"/>
          <w:szCs w:val="28"/>
        </w:rPr>
        <w:t xml:space="preserve">Дебиторская задолженность </w:t>
      </w:r>
      <w:r w:rsidR="00967B53">
        <w:rPr>
          <w:sz w:val="28"/>
          <w:szCs w:val="28"/>
        </w:rPr>
        <w:t xml:space="preserve">по счету 205.11 </w:t>
      </w:r>
      <w:r w:rsidRPr="00F76ED9">
        <w:rPr>
          <w:sz w:val="28"/>
          <w:szCs w:val="28"/>
        </w:rPr>
        <w:t>состоит из следующих источников:</w:t>
      </w:r>
    </w:p>
    <w:p w:rsidR="00F76ED9" w:rsidRPr="00F76ED9" w:rsidRDefault="00F76ED9" w:rsidP="00F76ED9">
      <w:pPr>
        <w:ind w:firstLine="709"/>
        <w:jc w:val="both"/>
        <w:rPr>
          <w:sz w:val="28"/>
          <w:szCs w:val="28"/>
        </w:rPr>
      </w:pPr>
      <w:r w:rsidRPr="00F76ED9">
        <w:rPr>
          <w:sz w:val="28"/>
          <w:szCs w:val="28"/>
        </w:rPr>
        <w:t>- по налогу на прибыль организаций в сумме 21 885,1 тыс. рублей;</w:t>
      </w:r>
    </w:p>
    <w:p w:rsidR="00F76ED9" w:rsidRPr="00F76ED9" w:rsidRDefault="00F76ED9" w:rsidP="00F76ED9">
      <w:pPr>
        <w:ind w:firstLine="709"/>
        <w:jc w:val="both"/>
        <w:rPr>
          <w:sz w:val="28"/>
          <w:szCs w:val="28"/>
        </w:rPr>
      </w:pPr>
      <w:r w:rsidRPr="00F76ED9">
        <w:rPr>
          <w:sz w:val="28"/>
          <w:szCs w:val="28"/>
        </w:rPr>
        <w:t>- по единому налогу на вмененный доход в сумме 10 796,5 тыс. рублей;</w:t>
      </w:r>
    </w:p>
    <w:p w:rsidR="00F76ED9" w:rsidRPr="00F76ED9" w:rsidRDefault="00F76ED9" w:rsidP="00F76ED9">
      <w:pPr>
        <w:ind w:firstLine="709"/>
        <w:jc w:val="both"/>
        <w:rPr>
          <w:sz w:val="28"/>
          <w:szCs w:val="28"/>
        </w:rPr>
      </w:pPr>
      <w:r w:rsidRPr="00F76ED9">
        <w:rPr>
          <w:sz w:val="28"/>
          <w:szCs w:val="28"/>
        </w:rPr>
        <w:lastRenderedPageBreak/>
        <w:t>- по патентной системе налогообложения в сумме 1 692,2 тыс. рублей;</w:t>
      </w:r>
    </w:p>
    <w:p w:rsidR="00F76ED9" w:rsidRPr="00F76ED9" w:rsidRDefault="00F76ED9" w:rsidP="00F76ED9">
      <w:pPr>
        <w:ind w:firstLine="709"/>
        <w:jc w:val="both"/>
        <w:rPr>
          <w:sz w:val="28"/>
          <w:szCs w:val="28"/>
        </w:rPr>
      </w:pPr>
      <w:r w:rsidRPr="00F76ED9">
        <w:rPr>
          <w:sz w:val="28"/>
          <w:szCs w:val="28"/>
        </w:rPr>
        <w:t>- по налогу на имущество организаций в сумме 933,5 тыс. рублей;</w:t>
      </w:r>
    </w:p>
    <w:p w:rsidR="00F76ED9" w:rsidRPr="00F76ED9" w:rsidRDefault="00F76ED9" w:rsidP="00F76ED9">
      <w:pPr>
        <w:ind w:firstLine="709"/>
        <w:jc w:val="both"/>
        <w:rPr>
          <w:sz w:val="28"/>
          <w:szCs w:val="28"/>
        </w:rPr>
      </w:pPr>
      <w:r w:rsidRPr="00F76ED9">
        <w:rPr>
          <w:sz w:val="28"/>
          <w:szCs w:val="28"/>
        </w:rPr>
        <w:t>- по транспортному налогу 136 794,2 тыс. рублей;</w:t>
      </w:r>
    </w:p>
    <w:p w:rsidR="00F76ED9" w:rsidRPr="005D712B" w:rsidRDefault="00F76ED9" w:rsidP="00F76ED9">
      <w:pPr>
        <w:ind w:firstLine="709"/>
        <w:jc w:val="both"/>
        <w:rPr>
          <w:sz w:val="28"/>
          <w:szCs w:val="28"/>
        </w:rPr>
      </w:pPr>
      <w:r w:rsidRPr="00F76ED9">
        <w:rPr>
          <w:sz w:val="28"/>
          <w:szCs w:val="28"/>
        </w:rPr>
        <w:t>- по задолженности и перерасчетам по отмененным налогам, сборам и иным обязательным платежам в сумме 0,1 тыс. рублей.</w:t>
      </w:r>
      <w:r>
        <w:rPr>
          <w:sz w:val="28"/>
          <w:szCs w:val="28"/>
        </w:rPr>
        <w:tab/>
      </w:r>
    </w:p>
    <w:p w:rsidR="00427A87" w:rsidRPr="005D712B" w:rsidRDefault="00825020" w:rsidP="00F76ED9">
      <w:pPr>
        <w:ind w:firstLine="709"/>
        <w:jc w:val="both"/>
        <w:rPr>
          <w:sz w:val="28"/>
          <w:szCs w:val="28"/>
        </w:rPr>
      </w:pPr>
      <w:r w:rsidRPr="005D712B">
        <w:rPr>
          <w:sz w:val="28"/>
          <w:szCs w:val="28"/>
        </w:rPr>
        <w:t>Общая сумма кредиторской задолженности по бюджетной деятельности по консолидированному бюджету на 01.01.202</w:t>
      </w:r>
      <w:r w:rsidR="00F76ED9">
        <w:rPr>
          <w:sz w:val="28"/>
          <w:szCs w:val="28"/>
        </w:rPr>
        <w:t>2</w:t>
      </w:r>
      <w:r w:rsidRPr="005D712B">
        <w:rPr>
          <w:sz w:val="28"/>
          <w:szCs w:val="28"/>
        </w:rPr>
        <w:t xml:space="preserve"> года составила </w:t>
      </w:r>
      <w:r w:rsidR="00C02201" w:rsidRPr="00C02201">
        <w:rPr>
          <w:sz w:val="28"/>
          <w:szCs w:val="28"/>
        </w:rPr>
        <w:t xml:space="preserve">1 717 626,31 </w:t>
      </w:r>
      <w:r w:rsidR="00482C8D" w:rsidRPr="005D712B">
        <w:rPr>
          <w:sz w:val="28"/>
          <w:szCs w:val="28"/>
        </w:rPr>
        <w:t>тыс</w:t>
      </w:r>
      <w:r w:rsidRPr="005D712B">
        <w:rPr>
          <w:sz w:val="28"/>
          <w:szCs w:val="28"/>
        </w:rPr>
        <w:t xml:space="preserve">. рублей (по сравнению с </w:t>
      </w:r>
      <w:r w:rsidR="00482C8D" w:rsidRPr="005D712B">
        <w:rPr>
          <w:sz w:val="28"/>
          <w:szCs w:val="28"/>
        </w:rPr>
        <w:t>началом года</w:t>
      </w:r>
      <w:r w:rsidRPr="005D712B">
        <w:rPr>
          <w:sz w:val="28"/>
          <w:szCs w:val="28"/>
        </w:rPr>
        <w:t xml:space="preserve"> </w:t>
      </w:r>
      <w:r w:rsidR="00C02201">
        <w:rPr>
          <w:sz w:val="28"/>
          <w:szCs w:val="28"/>
        </w:rPr>
        <w:t>уменьшилась</w:t>
      </w:r>
      <w:r w:rsidRPr="005D712B">
        <w:rPr>
          <w:sz w:val="28"/>
          <w:szCs w:val="28"/>
        </w:rPr>
        <w:t xml:space="preserve"> на </w:t>
      </w:r>
      <w:r w:rsidR="00C02201" w:rsidRPr="00C02201">
        <w:rPr>
          <w:sz w:val="28"/>
          <w:szCs w:val="28"/>
        </w:rPr>
        <w:t xml:space="preserve">1 717,63 </w:t>
      </w:r>
      <w:r w:rsidR="00482C8D" w:rsidRPr="005D712B">
        <w:rPr>
          <w:sz w:val="28"/>
          <w:szCs w:val="28"/>
        </w:rPr>
        <w:t>тыс</w:t>
      </w:r>
      <w:r w:rsidRPr="005D712B">
        <w:rPr>
          <w:sz w:val="28"/>
          <w:szCs w:val="28"/>
        </w:rPr>
        <w:t>. рублей</w:t>
      </w:r>
      <w:r w:rsidR="00F76ED9">
        <w:rPr>
          <w:sz w:val="28"/>
          <w:szCs w:val="28"/>
        </w:rPr>
        <w:t>, или на</w:t>
      </w:r>
      <w:r w:rsidR="00C02201">
        <w:rPr>
          <w:sz w:val="28"/>
          <w:szCs w:val="28"/>
        </w:rPr>
        <w:t xml:space="preserve"> 32,4%</w:t>
      </w:r>
      <w:r w:rsidRPr="005D712B">
        <w:rPr>
          <w:sz w:val="28"/>
          <w:szCs w:val="28"/>
        </w:rPr>
        <w:t xml:space="preserve">). </w:t>
      </w:r>
      <w:r w:rsidR="00D30D5B" w:rsidRPr="0021056F">
        <w:rPr>
          <w:sz w:val="28"/>
          <w:szCs w:val="28"/>
        </w:rPr>
        <w:t>Уменьшение</w:t>
      </w:r>
      <w:r w:rsidR="00482C8D" w:rsidRPr="0021056F">
        <w:rPr>
          <w:sz w:val="28"/>
          <w:szCs w:val="28"/>
        </w:rPr>
        <w:t xml:space="preserve"> кредиторской задолженности </w:t>
      </w:r>
      <w:r w:rsidR="00776536" w:rsidRPr="0021056F">
        <w:rPr>
          <w:sz w:val="28"/>
          <w:szCs w:val="28"/>
        </w:rPr>
        <w:t xml:space="preserve">наблюдается по счетам 205.00 «Расчеты по доходам» на </w:t>
      </w:r>
      <w:r w:rsidR="0021056F" w:rsidRPr="0021056F">
        <w:rPr>
          <w:sz w:val="28"/>
          <w:szCs w:val="28"/>
        </w:rPr>
        <w:t>568 790,33</w:t>
      </w:r>
      <w:r w:rsidR="00776536" w:rsidRPr="0021056F">
        <w:rPr>
          <w:sz w:val="28"/>
          <w:szCs w:val="28"/>
        </w:rPr>
        <w:t xml:space="preserve"> тыс. рублей,</w:t>
      </w:r>
      <w:r w:rsidR="0021056F" w:rsidRPr="0021056F">
        <w:rPr>
          <w:sz w:val="28"/>
          <w:szCs w:val="28"/>
        </w:rPr>
        <w:t xml:space="preserve"> и 302.00</w:t>
      </w:r>
      <w:r w:rsidR="0021056F">
        <w:rPr>
          <w:sz w:val="28"/>
          <w:szCs w:val="28"/>
        </w:rPr>
        <w:t xml:space="preserve"> «Расчеты по принятым обязательствам» на  </w:t>
      </w:r>
      <w:r w:rsidR="0021056F" w:rsidRPr="0021056F">
        <w:rPr>
          <w:sz w:val="28"/>
          <w:szCs w:val="28"/>
        </w:rPr>
        <w:t>367 213,75</w:t>
      </w:r>
      <w:r w:rsidR="0021056F">
        <w:rPr>
          <w:sz w:val="28"/>
          <w:szCs w:val="28"/>
        </w:rPr>
        <w:t xml:space="preserve"> тыс. рублей. </w:t>
      </w:r>
      <w:r w:rsidR="003A25EF">
        <w:rPr>
          <w:sz w:val="28"/>
          <w:szCs w:val="28"/>
        </w:rPr>
        <w:t>По</w:t>
      </w:r>
      <w:r w:rsidR="00DA094B">
        <w:rPr>
          <w:sz w:val="28"/>
          <w:szCs w:val="28"/>
        </w:rPr>
        <w:t xml:space="preserve"> структуре задолженности увеличение в основном наблюдается по счету </w:t>
      </w:r>
      <w:r w:rsidR="00776536" w:rsidRPr="005D712B">
        <w:rPr>
          <w:sz w:val="28"/>
          <w:szCs w:val="28"/>
        </w:rPr>
        <w:t xml:space="preserve">303.00 «Расчеты по платежам бюджеты» на </w:t>
      </w:r>
      <w:r w:rsidR="00DA094B" w:rsidRPr="00DA094B">
        <w:rPr>
          <w:sz w:val="28"/>
          <w:szCs w:val="28"/>
        </w:rPr>
        <w:t>106 481,31</w:t>
      </w:r>
      <w:r w:rsidR="00776536" w:rsidRPr="005D712B">
        <w:rPr>
          <w:sz w:val="28"/>
          <w:szCs w:val="28"/>
        </w:rPr>
        <w:t xml:space="preserve"> тыс. рублей. Причинами увеличения задолженности по счету 303.00 является образование остатков межбюджетных трансфертов </w:t>
      </w:r>
      <w:r w:rsidR="00427A87" w:rsidRPr="005D712B">
        <w:rPr>
          <w:sz w:val="28"/>
          <w:szCs w:val="28"/>
        </w:rPr>
        <w:t>по состоянию на 1 января 202</w:t>
      </w:r>
      <w:r w:rsidR="00DA094B">
        <w:rPr>
          <w:sz w:val="28"/>
          <w:szCs w:val="28"/>
        </w:rPr>
        <w:t>2</w:t>
      </w:r>
      <w:r w:rsidR="00427A87" w:rsidRPr="005D712B">
        <w:rPr>
          <w:sz w:val="28"/>
          <w:szCs w:val="28"/>
        </w:rPr>
        <w:t xml:space="preserve"> года:</w:t>
      </w:r>
    </w:p>
    <w:p w:rsidR="00427A87" w:rsidRPr="005D712B" w:rsidRDefault="00427A87" w:rsidP="007D2B89">
      <w:pPr>
        <w:ind w:firstLine="540"/>
        <w:jc w:val="both"/>
        <w:rPr>
          <w:sz w:val="28"/>
          <w:szCs w:val="28"/>
        </w:rPr>
      </w:pPr>
      <w:r w:rsidRPr="005D712B">
        <w:rPr>
          <w:sz w:val="28"/>
          <w:szCs w:val="28"/>
        </w:rPr>
        <w:t>1) По республиканскому бюджету Республики Тыва н</w:t>
      </w:r>
      <w:r w:rsidR="00776536" w:rsidRPr="005D712B">
        <w:rPr>
          <w:sz w:val="28"/>
          <w:szCs w:val="28"/>
        </w:rPr>
        <w:t xml:space="preserve">а сумму </w:t>
      </w:r>
      <w:r w:rsidR="000B4403" w:rsidRPr="000B4403">
        <w:rPr>
          <w:sz w:val="28"/>
          <w:szCs w:val="28"/>
        </w:rPr>
        <w:t xml:space="preserve">11 084,23 </w:t>
      </w:r>
      <w:r w:rsidR="00776536" w:rsidRPr="005D712B">
        <w:rPr>
          <w:sz w:val="28"/>
          <w:szCs w:val="28"/>
        </w:rPr>
        <w:t xml:space="preserve"> тыс. рублей</w:t>
      </w:r>
      <w:r w:rsidRPr="005D712B">
        <w:rPr>
          <w:sz w:val="28"/>
          <w:szCs w:val="28"/>
        </w:rPr>
        <w:t xml:space="preserve"> перед федеральными органами исполнительной власти, </w:t>
      </w:r>
    </w:p>
    <w:p w:rsidR="000B4403" w:rsidRDefault="00427A87" w:rsidP="007D2B89">
      <w:pPr>
        <w:ind w:firstLine="540"/>
        <w:jc w:val="both"/>
        <w:rPr>
          <w:sz w:val="28"/>
          <w:szCs w:val="28"/>
        </w:rPr>
      </w:pPr>
      <w:r w:rsidRPr="005D712B">
        <w:rPr>
          <w:sz w:val="28"/>
          <w:szCs w:val="28"/>
        </w:rPr>
        <w:t xml:space="preserve">2) По ТФОМС по Республике Тыва на сумму </w:t>
      </w:r>
      <w:r w:rsidR="000B4403">
        <w:rPr>
          <w:sz w:val="28"/>
          <w:szCs w:val="28"/>
        </w:rPr>
        <w:t>350 928,54</w:t>
      </w:r>
      <w:r w:rsidRPr="005D712B">
        <w:rPr>
          <w:sz w:val="28"/>
          <w:szCs w:val="28"/>
        </w:rPr>
        <w:t xml:space="preserve"> тыс. рублей перед федеральным фондом обязательного страхования.</w:t>
      </w:r>
    </w:p>
    <w:p w:rsidR="00825020" w:rsidRDefault="000B4403" w:rsidP="007F20B9">
      <w:pPr>
        <w:ind w:firstLine="540"/>
        <w:jc w:val="both"/>
        <w:rPr>
          <w:sz w:val="28"/>
          <w:szCs w:val="28"/>
        </w:rPr>
      </w:pPr>
      <w:r>
        <w:rPr>
          <w:sz w:val="28"/>
          <w:szCs w:val="28"/>
        </w:rPr>
        <w:t xml:space="preserve">Показатель остатка на начало года по счету 206.51 </w:t>
      </w:r>
      <w:r w:rsidR="007F20B9">
        <w:rPr>
          <w:sz w:val="28"/>
          <w:szCs w:val="28"/>
        </w:rPr>
        <w:t xml:space="preserve">на сумму 32,65 тыс. рублей </w:t>
      </w:r>
      <w:r>
        <w:rPr>
          <w:sz w:val="28"/>
          <w:szCs w:val="28"/>
        </w:rPr>
        <w:t xml:space="preserve">с учетом оборотов не соответствует остатку на конец отчетного периода в связи с уточнением </w:t>
      </w:r>
      <w:r w:rsidRPr="000B4403">
        <w:rPr>
          <w:sz w:val="28"/>
          <w:szCs w:val="28"/>
        </w:rPr>
        <w:t>невыясненн</w:t>
      </w:r>
      <w:r>
        <w:rPr>
          <w:sz w:val="28"/>
          <w:szCs w:val="28"/>
        </w:rPr>
        <w:t>ого</w:t>
      </w:r>
      <w:r w:rsidRPr="000B4403">
        <w:rPr>
          <w:sz w:val="28"/>
          <w:szCs w:val="28"/>
        </w:rPr>
        <w:t xml:space="preserve"> платеж</w:t>
      </w:r>
      <w:r>
        <w:rPr>
          <w:sz w:val="28"/>
          <w:szCs w:val="28"/>
        </w:rPr>
        <w:t xml:space="preserve">а </w:t>
      </w:r>
      <w:r w:rsidRPr="000B4403">
        <w:rPr>
          <w:sz w:val="28"/>
          <w:szCs w:val="28"/>
        </w:rPr>
        <w:t xml:space="preserve">22 января 2021 года </w:t>
      </w:r>
      <w:r>
        <w:rPr>
          <w:sz w:val="28"/>
          <w:szCs w:val="28"/>
        </w:rPr>
        <w:t xml:space="preserve">с </w:t>
      </w:r>
      <w:r w:rsidRPr="000B4403">
        <w:rPr>
          <w:sz w:val="28"/>
          <w:szCs w:val="28"/>
        </w:rPr>
        <w:t>главы 100 «Управление Федерального казначейства по Республике Тыва».</w:t>
      </w:r>
    </w:p>
    <w:p w:rsidR="00825020" w:rsidRDefault="007F20B9" w:rsidP="007F20B9">
      <w:pPr>
        <w:jc w:val="both"/>
        <w:rPr>
          <w:sz w:val="28"/>
          <w:szCs w:val="28"/>
        </w:rPr>
      </w:pPr>
      <w:r>
        <w:tab/>
      </w:r>
      <w:r w:rsidRPr="007F20B9">
        <w:rPr>
          <w:sz w:val="28"/>
          <w:szCs w:val="28"/>
        </w:rPr>
        <w:t>Показатель остатка на начало года по счету 302</w:t>
      </w:r>
      <w:r>
        <w:rPr>
          <w:sz w:val="28"/>
          <w:szCs w:val="28"/>
        </w:rPr>
        <w:t>.</w:t>
      </w:r>
      <w:r w:rsidRPr="007F20B9">
        <w:rPr>
          <w:sz w:val="28"/>
          <w:szCs w:val="28"/>
        </w:rPr>
        <w:t xml:space="preserve">51 </w:t>
      </w:r>
      <w:r>
        <w:rPr>
          <w:sz w:val="28"/>
          <w:szCs w:val="28"/>
        </w:rPr>
        <w:t xml:space="preserve">на </w:t>
      </w:r>
      <w:r w:rsidRPr="007F20B9">
        <w:rPr>
          <w:sz w:val="28"/>
          <w:szCs w:val="28"/>
        </w:rPr>
        <w:t>2 596,18</w:t>
      </w:r>
      <w:r>
        <w:rPr>
          <w:sz w:val="28"/>
          <w:szCs w:val="28"/>
        </w:rPr>
        <w:t xml:space="preserve"> тыс. рублей</w:t>
      </w:r>
      <w:r w:rsidRPr="007F20B9">
        <w:rPr>
          <w:sz w:val="28"/>
          <w:szCs w:val="28"/>
        </w:rPr>
        <w:t xml:space="preserve"> с учетом оборотов ф. 0503125 не соответствует остатку на конец отчетного периода</w:t>
      </w:r>
      <w:r>
        <w:rPr>
          <w:sz w:val="28"/>
          <w:szCs w:val="28"/>
        </w:rPr>
        <w:t>, в связи с не отражением</w:t>
      </w:r>
      <w:r w:rsidR="00B52A54">
        <w:rPr>
          <w:sz w:val="28"/>
          <w:szCs w:val="28"/>
        </w:rPr>
        <w:t xml:space="preserve"> в справке</w:t>
      </w:r>
      <w:r>
        <w:rPr>
          <w:sz w:val="28"/>
          <w:szCs w:val="28"/>
        </w:rPr>
        <w:t xml:space="preserve"> сумм выплаченных за счет резерва (</w:t>
      </w:r>
      <w:r w:rsidRPr="007F20B9">
        <w:rPr>
          <w:sz w:val="28"/>
          <w:szCs w:val="28"/>
        </w:rPr>
        <w:t>Д.1.401.20.151 К.1.401.60.251</w:t>
      </w:r>
      <w:r>
        <w:rPr>
          <w:sz w:val="28"/>
          <w:szCs w:val="28"/>
        </w:rPr>
        <w:t>).</w:t>
      </w:r>
    </w:p>
    <w:p w:rsidR="007F20B9" w:rsidRDefault="007F20B9" w:rsidP="007F20B9">
      <w:pPr>
        <w:jc w:val="both"/>
        <w:rPr>
          <w:sz w:val="28"/>
          <w:szCs w:val="28"/>
        </w:rPr>
      </w:pPr>
    </w:p>
    <w:p w:rsidR="007F20B9" w:rsidRPr="007F20B9" w:rsidRDefault="007F20B9" w:rsidP="007F20B9">
      <w:pPr>
        <w:jc w:val="center"/>
        <w:rPr>
          <w:b/>
          <w:sz w:val="28"/>
          <w:szCs w:val="28"/>
        </w:rPr>
      </w:pPr>
      <w:r w:rsidRPr="007F20B9">
        <w:rPr>
          <w:b/>
          <w:sz w:val="28"/>
          <w:szCs w:val="28"/>
        </w:rPr>
        <w:t>Перечень территориальных фондов ОМС расходы, которым выплачены из резерва</w:t>
      </w:r>
    </w:p>
    <w:p w:rsidR="007F20B9" w:rsidRPr="002A69F6" w:rsidRDefault="007F20B9" w:rsidP="002A69F6">
      <w:pPr>
        <w:jc w:val="right"/>
        <w:rPr>
          <w:szCs w:val="28"/>
        </w:rPr>
      </w:pPr>
      <w:r w:rsidRPr="002A69F6">
        <w:rPr>
          <w:szCs w:val="28"/>
        </w:rPr>
        <w:t xml:space="preserve">  </w:t>
      </w:r>
      <w:r w:rsidR="002A69F6" w:rsidRPr="002A69F6">
        <w:rPr>
          <w:szCs w:val="28"/>
        </w:rPr>
        <w:t>в тыс. рублях</w:t>
      </w:r>
    </w:p>
    <w:tbl>
      <w:tblPr>
        <w:tblW w:w="9209" w:type="dxa"/>
        <w:tblInd w:w="113" w:type="dxa"/>
        <w:tblLook w:val="04A0" w:firstRow="1" w:lastRow="0" w:firstColumn="1" w:lastColumn="0" w:noHBand="0" w:noVBand="1"/>
      </w:tblPr>
      <w:tblGrid>
        <w:gridCol w:w="4440"/>
        <w:gridCol w:w="1551"/>
        <w:gridCol w:w="1660"/>
        <w:gridCol w:w="1558"/>
      </w:tblGrid>
      <w:tr w:rsidR="002A69F6" w:rsidRPr="007F20B9" w:rsidTr="002A69F6">
        <w:trPr>
          <w:trHeight w:val="300"/>
        </w:trPr>
        <w:tc>
          <w:tcPr>
            <w:tcW w:w="4440" w:type="dxa"/>
            <w:tcBorders>
              <w:top w:val="single" w:sz="4" w:space="0" w:color="auto"/>
              <w:left w:val="single" w:sz="4" w:space="0" w:color="auto"/>
              <w:bottom w:val="single" w:sz="4" w:space="0" w:color="auto"/>
              <w:right w:val="single" w:sz="4" w:space="0" w:color="auto"/>
            </w:tcBorders>
          </w:tcPr>
          <w:p w:rsidR="002A69F6" w:rsidRPr="007F20B9" w:rsidRDefault="002A69F6" w:rsidP="002A69F6">
            <w:pPr>
              <w:jc w:val="center"/>
            </w:pPr>
            <w:r>
              <w:t>Н</w:t>
            </w:r>
            <w:r w:rsidRPr="007F20B9">
              <w:t xml:space="preserve">аименование </w:t>
            </w:r>
            <w:r>
              <w:t>к</w:t>
            </w:r>
            <w:r w:rsidRPr="007F20B9">
              <w:t>онтрагент</w:t>
            </w:r>
            <w:r>
              <w:t>а</w:t>
            </w:r>
          </w:p>
        </w:tc>
        <w:tc>
          <w:tcPr>
            <w:tcW w:w="1551" w:type="dxa"/>
            <w:tcBorders>
              <w:top w:val="single" w:sz="4" w:space="0" w:color="auto"/>
              <w:left w:val="nil"/>
              <w:bottom w:val="single" w:sz="4" w:space="0" w:color="auto"/>
              <w:right w:val="single" w:sz="4" w:space="0" w:color="auto"/>
            </w:tcBorders>
            <w:noWrap/>
          </w:tcPr>
          <w:p w:rsidR="002A69F6" w:rsidRPr="007F20B9" w:rsidRDefault="002A69F6" w:rsidP="002A69F6">
            <w:pPr>
              <w:jc w:val="center"/>
            </w:pPr>
            <w:r w:rsidRPr="007F20B9">
              <w:t>ИНН</w:t>
            </w:r>
          </w:p>
        </w:tc>
        <w:tc>
          <w:tcPr>
            <w:tcW w:w="1660" w:type="dxa"/>
            <w:tcBorders>
              <w:top w:val="single" w:sz="4" w:space="0" w:color="auto"/>
              <w:left w:val="nil"/>
              <w:bottom w:val="single" w:sz="4" w:space="0" w:color="auto"/>
              <w:right w:val="nil"/>
            </w:tcBorders>
            <w:noWrap/>
          </w:tcPr>
          <w:p w:rsidR="002A69F6" w:rsidRPr="007F20B9" w:rsidRDefault="002A69F6" w:rsidP="002A69F6">
            <w:pPr>
              <w:jc w:val="center"/>
            </w:pPr>
            <w:r w:rsidRPr="007F20B9">
              <w:t>по ОКТМО</w:t>
            </w:r>
          </w:p>
        </w:tc>
        <w:tc>
          <w:tcPr>
            <w:tcW w:w="1558" w:type="dxa"/>
            <w:tcBorders>
              <w:top w:val="single" w:sz="4" w:space="0" w:color="auto"/>
              <w:left w:val="single" w:sz="4" w:space="0" w:color="auto"/>
              <w:bottom w:val="single" w:sz="4" w:space="0" w:color="auto"/>
              <w:right w:val="single" w:sz="4" w:space="0" w:color="auto"/>
            </w:tcBorders>
            <w:noWrap/>
          </w:tcPr>
          <w:p w:rsidR="002A69F6" w:rsidRPr="007F20B9" w:rsidRDefault="002A69F6" w:rsidP="002A69F6">
            <w:pPr>
              <w:jc w:val="center"/>
            </w:pPr>
            <w:r w:rsidRPr="007F20B9">
              <w:t>За счет счета 1.401.60</w:t>
            </w:r>
          </w:p>
        </w:tc>
      </w:tr>
      <w:tr w:rsidR="002A69F6" w:rsidRPr="007F20B9" w:rsidTr="002A69F6">
        <w:trPr>
          <w:trHeight w:val="300"/>
        </w:trPr>
        <w:tc>
          <w:tcPr>
            <w:tcW w:w="4440" w:type="dxa"/>
            <w:tcBorders>
              <w:top w:val="nil"/>
              <w:left w:val="single" w:sz="4" w:space="0" w:color="auto"/>
              <w:bottom w:val="single" w:sz="4" w:space="0" w:color="auto"/>
              <w:right w:val="single" w:sz="4" w:space="0" w:color="auto"/>
            </w:tcBorders>
            <w:vAlign w:val="bottom"/>
            <w:hideMark/>
          </w:tcPr>
          <w:p w:rsidR="002A69F6" w:rsidRPr="007F20B9" w:rsidRDefault="002A69F6" w:rsidP="002A69F6">
            <w:pPr>
              <w:jc w:val="both"/>
            </w:pPr>
            <w:r>
              <w:t>ТФОМС</w:t>
            </w:r>
            <w:r w:rsidRPr="007F20B9">
              <w:t xml:space="preserve"> </w:t>
            </w:r>
            <w:r>
              <w:t>С</w:t>
            </w:r>
            <w:r w:rsidRPr="007F20B9">
              <w:t>анкт-</w:t>
            </w:r>
            <w:r>
              <w:t>П</w:t>
            </w:r>
            <w:r w:rsidRPr="007F20B9">
              <w:t>етербурга</w:t>
            </w:r>
          </w:p>
        </w:tc>
        <w:tc>
          <w:tcPr>
            <w:tcW w:w="1551" w:type="dxa"/>
            <w:tcBorders>
              <w:top w:val="nil"/>
              <w:left w:val="nil"/>
              <w:bottom w:val="single" w:sz="4" w:space="0" w:color="auto"/>
              <w:right w:val="single" w:sz="4" w:space="0" w:color="auto"/>
            </w:tcBorders>
            <w:noWrap/>
            <w:vAlign w:val="bottom"/>
            <w:hideMark/>
          </w:tcPr>
          <w:p w:rsidR="002A69F6" w:rsidRPr="007F20B9" w:rsidRDefault="002A69F6" w:rsidP="002A69F6">
            <w:pPr>
              <w:jc w:val="center"/>
            </w:pPr>
            <w:r w:rsidRPr="007F20B9">
              <w:t>7808024083</w:t>
            </w:r>
          </w:p>
        </w:tc>
        <w:tc>
          <w:tcPr>
            <w:tcW w:w="1660" w:type="dxa"/>
            <w:tcBorders>
              <w:top w:val="nil"/>
              <w:left w:val="nil"/>
              <w:bottom w:val="single" w:sz="4" w:space="0" w:color="auto"/>
              <w:right w:val="nil"/>
            </w:tcBorders>
            <w:noWrap/>
            <w:vAlign w:val="bottom"/>
            <w:hideMark/>
          </w:tcPr>
          <w:p w:rsidR="002A69F6" w:rsidRPr="007F20B9" w:rsidRDefault="002A69F6" w:rsidP="002A69F6">
            <w:pPr>
              <w:jc w:val="center"/>
            </w:pPr>
            <w:r w:rsidRPr="007F20B9">
              <w:t>40000000</w:t>
            </w:r>
          </w:p>
        </w:tc>
        <w:tc>
          <w:tcPr>
            <w:tcW w:w="1558" w:type="dxa"/>
            <w:tcBorders>
              <w:top w:val="single" w:sz="4" w:space="0" w:color="auto"/>
              <w:left w:val="single" w:sz="4" w:space="0" w:color="auto"/>
              <w:bottom w:val="single" w:sz="4" w:space="0" w:color="auto"/>
              <w:right w:val="single" w:sz="4" w:space="0" w:color="auto"/>
            </w:tcBorders>
            <w:noWrap/>
            <w:hideMark/>
          </w:tcPr>
          <w:p w:rsidR="002A69F6" w:rsidRPr="00A1521F" w:rsidRDefault="002A69F6" w:rsidP="002A69F6">
            <w:pPr>
              <w:jc w:val="center"/>
            </w:pPr>
            <w:r w:rsidRPr="00A1521F">
              <w:t>549,87</w:t>
            </w:r>
          </w:p>
        </w:tc>
      </w:tr>
      <w:tr w:rsidR="002A69F6" w:rsidRPr="007F20B9" w:rsidTr="002A69F6">
        <w:trPr>
          <w:trHeight w:val="300"/>
        </w:trPr>
        <w:tc>
          <w:tcPr>
            <w:tcW w:w="4440" w:type="dxa"/>
            <w:tcBorders>
              <w:top w:val="nil"/>
              <w:left w:val="single" w:sz="4" w:space="0" w:color="auto"/>
              <w:bottom w:val="single" w:sz="4" w:space="0" w:color="auto"/>
              <w:right w:val="single" w:sz="4" w:space="0" w:color="auto"/>
            </w:tcBorders>
            <w:vAlign w:val="bottom"/>
            <w:hideMark/>
          </w:tcPr>
          <w:p w:rsidR="002A69F6" w:rsidRPr="007F20B9" w:rsidRDefault="002A69F6" w:rsidP="007F20B9">
            <w:pPr>
              <w:jc w:val="both"/>
            </w:pPr>
            <w:r>
              <w:t>ТФОМС И</w:t>
            </w:r>
            <w:r w:rsidRPr="007F20B9">
              <w:t>ркутской области</w:t>
            </w:r>
          </w:p>
        </w:tc>
        <w:tc>
          <w:tcPr>
            <w:tcW w:w="1551" w:type="dxa"/>
            <w:tcBorders>
              <w:top w:val="nil"/>
              <w:left w:val="nil"/>
              <w:bottom w:val="single" w:sz="4" w:space="0" w:color="auto"/>
              <w:right w:val="single" w:sz="4" w:space="0" w:color="auto"/>
            </w:tcBorders>
            <w:noWrap/>
            <w:vAlign w:val="bottom"/>
            <w:hideMark/>
          </w:tcPr>
          <w:p w:rsidR="002A69F6" w:rsidRPr="007F20B9" w:rsidRDefault="002A69F6" w:rsidP="002A69F6">
            <w:pPr>
              <w:jc w:val="center"/>
            </w:pPr>
            <w:r w:rsidRPr="007F20B9">
              <w:t>3811028531</w:t>
            </w:r>
          </w:p>
        </w:tc>
        <w:tc>
          <w:tcPr>
            <w:tcW w:w="1660" w:type="dxa"/>
            <w:tcBorders>
              <w:top w:val="nil"/>
              <w:left w:val="nil"/>
              <w:bottom w:val="single" w:sz="4" w:space="0" w:color="auto"/>
              <w:right w:val="nil"/>
            </w:tcBorders>
            <w:noWrap/>
            <w:vAlign w:val="bottom"/>
            <w:hideMark/>
          </w:tcPr>
          <w:p w:rsidR="002A69F6" w:rsidRPr="007F20B9" w:rsidRDefault="002A69F6" w:rsidP="002A69F6">
            <w:pPr>
              <w:jc w:val="center"/>
            </w:pPr>
            <w:r w:rsidRPr="007F20B9">
              <w:t>25000000</w:t>
            </w:r>
          </w:p>
        </w:tc>
        <w:tc>
          <w:tcPr>
            <w:tcW w:w="1558" w:type="dxa"/>
            <w:tcBorders>
              <w:top w:val="nil"/>
              <w:left w:val="single" w:sz="4" w:space="0" w:color="auto"/>
              <w:bottom w:val="single" w:sz="4" w:space="0" w:color="auto"/>
              <w:right w:val="single" w:sz="4" w:space="0" w:color="auto"/>
            </w:tcBorders>
            <w:noWrap/>
            <w:hideMark/>
          </w:tcPr>
          <w:p w:rsidR="002A69F6" w:rsidRPr="00A1521F" w:rsidRDefault="002A69F6" w:rsidP="002A69F6">
            <w:pPr>
              <w:jc w:val="center"/>
            </w:pPr>
            <w:r w:rsidRPr="00A1521F">
              <w:t>147,39</w:t>
            </w:r>
          </w:p>
        </w:tc>
      </w:tr>
      <w:tr w:rsidR="002A69F6" w:rsidRPr="007F20B9" w:rsidTr="002A69F6">
        <w:trPr>
          <w:trHeight w:val="333"/>
        </w:trPr>
        <w:tc>
          <w:tcPr>
            <w:tcW w:w="4440" w:type="dxa"/>
            <w:tcBorders>
              <w:top w:val="nil"/>
              <w:left w:val="single" w:sz="4" w:space="0" w:color="auto"/>
              <w:bottom w:val="single" w:sz="4" w:space="0" w:color="auto"/>
              <w:right w:val="single" w:sz="4" w:space="0" w:color="auto"/>
            </w:tcBorders>
            <w:vAlign w:val="bottom"/>
            <w:hideMark/>
          </w:tcPr>
          <w:p w:rsidR="002A69F6" w:rsidRPr="007F20B9" w:rsidRDefault="002A69F6" w:rsidP="007F20B9">
            <w:pPr>
              <w:jc w:val="both"/>
            </w:pPr>
            <w:r>
              <w:t>ТФОМС М</w:t>
            </w:r>
            <w:r w:rsidRPr="007F20B9">
              <w:t>осковский городской</w:t>
            </w:r>
          </w:p>
        </w:tc>
        <w:tc>
          <w:tcPr>
            <w:tcW w:w="1551" w:type="dxa"/>
            <w:tcBorders>
              <w:top w:val="nil"/>
              <w:left w:val="nil"/>
              <w:bottom w:val="single" w:sz="4" w:space="0" w:color="auto"/>
              <w:right w:val="single" w:sz="4" w:space="0" w:color="auto"/>
            </w:tcBorders>
            <w:noWrap/>
            <w:vAlign w:val="bottom"/>
            <w:hideMark/>
          </w:tcPr>
          <w:p w:rsidR="002A69F6" w:rsidRPr="007F20B9" w:rsidRDefault="002A69F6" w:rsidP="002A69F6">
            <w:pPr>
              <w:jc w:val="center"/>
            </w:pPr>
            <w:r w:rsidRPr="007F20B9">
              <w:t>7704043123</w:t>
            </w:r>
          </w:p>
        </w:tc>
        <w:tc>
          <w:tcPr>
            <w:tcW w:w="1660" w:type="dxa"/>
            <w:tcBorders>
              <w:top w:val="nil"/>
              <w:left w:val="nil"/>
              <w:bottom w:val="single" w:sz="4" w:space="0" w:color="auto"/>
              <w:right w:val="nil"/>
            </w:tcBorders>
            <w:noWrap/>
            <w:vAlign w:val="bottom"/>
            <w:hideMark/>
          </w:tcPr>
          <w:p w:rsidR="002A69F6" w:rsidRPr="007F20B9" w:rsidRDefault="002A69F6" w:rsidP="002A69F6">
            <w:pPr>
              <w:jc w:val="center"/>
            </w:pPr>
            <w:r w:rsidRPr="007F20B9">
              <w:t>45915000</w:t>
            </w:r>
          </w:p>
        </w:tc>
        <w:tc>
          <w:tcPr>
            <w:tcW w:w="1558" w:type="dxa"/>
            <w:tcBorders>
              <w:top w:val="nil"/>
              <w:left w:val="single" w:sz="4" w:space="0" w:color="auto"/>
              <w:bottom w:val="single" w:sz="4" w:space="0" w:color="auto"/>
              <w:right w:val="single" w:sz="4" w:space="0" w:color="auto"/>
            </w:tcBorders>
            <w:noWrap/>
            <w:hideMark/>
          </w:tcPr>
          <w:p w:rsidR="002A69F6" w:rsidRPr="00A1521F" w:rsidRDefault="002A69F6" w:rsidP="002A69F6">
            <w:pPr>
              <w:jc w:val="center"/>
            </w:pPr>
            <w:r w:rsidRPr="00A1521F">
              <w:t>196,09</w:t>
            </w:r>
          </w:p>
        </w:tc>
      </w:tr>
      <w:tr w:rsidR="002A69F6" w:rsidRPr="007F20B9" w:rsidTr="002A69F6">
        <w:trPr>
          <w:trHeight w:val="300"/>
        </w:trPr>
        <w:tc>
          <w:tcPr>
            <w:tcW w:w="4440" w:type="dxa"/>
            <w:tcBorders>
              <w:top w:val="nil"/>
              <w:left w:val="single" w:sz="4" w:space="0" w:color="auto"/>
              <w:bottom w:val="single" w:sz="4" w:space="0" w:color="auto"/>
              <w:right w:val="single" w:sz="4" w:space="0" w:color="auto"/>
            </w:tcBorders>
            <w:vAlign w:val="bottom"/>
            <w:hideMark/>
          </w:tcPr>
          <w:p w:rsidR="002A69F6" w:rsidRPr="007F20B9" w:rsidRDefault="002A69F6" w:rsidP="007F20B9">
            <w:pPr>
              <w:jc w:val="both"/>
            </w:pPr>
            <w:r>
              <w:t>ТФОМС А</w:t>
            </w:r>
            <w:r w:rsidRPr="007F20B9">
              <w:t>лтайского края</w:t>
            </w:r>
          </w:p>
        </w:tc>
        <w:tc>
          <w:tcPr>
            <w:tcW w:w="1551" w:type="dxa"/>
            <w:tcBorders>
              <w:top w:val="nil"/>
              <w:left w:val="nil"/>
              <w:bottom w:val="single" w:sz="4" w:space="0" w:color="auto"/>
              <w:right w:val="single" w:sz="4" w:space="0" w:color="auto"/>
            </w:tcBorders>
            <w:noWrap/>
            <w:vAlign w:val="bottom"/>
            <w:hideMark/>
          </w:tcPr>
          <w:p w:rsidR="002A69F6" w:rsidRPr="007F20B9" w:rsidRDefault="002A69F6" w:rsidP="002A69F6">
            <w:pPr>
              <w:jc w:val="center"/>
            </w:pPr>
            <w:r w:rsidRPr="007F20B9">
              <w:t>2221002257</w:t>
            </w:r>
          </w:p>
        </w:tc>
        <w:tc>
          <w:tcPr>
            <w:tcW w:w="1660" w:type="dxa"/>
            <w:tcBorders>
              <w:top w:val="nil"/>
              <w:left w:val="nil"/>
              <w:bottom w:val="single" w:sz="4" w:space="0" w:color="auto"/>
              <w:right w:val="nil"/>
            </w:tcBorders>
            <w:noWrap/>
            <w:vAlign w:val="bottom"/>
            <w:hideMark/>
          </w:tcPr>
          <w:p w:rsidR="002A69F6" w:rsidRPr="007F20B9" w:rsidRDefault="002A69F6" w:rsidP="002A69F6">
            <w:pPr>
              <w:jc w:val="center"/>
            </w:pPr>
            <w:r w:rsidRPr="007F20B9">
              <w:t>01701000</w:t>
            </w:r>
          </w:p>
        </w:tc>
        <w:tc>
          <w:tcPr>
            <w:tcW w:w="1558" w:type="dxa"/>
            <w:tcBorders>
              <w:top w:val="nil"/>
              <w:left w:val="single" w:sz="4" w:space="0" w:color="auto"/>
              <w:bottom w:val="single" w:sz="4" w:space="0" w:color="auto"/>
              <w:right w:val="single" w:sz="4" w:space="0" w:color="auto"/>
            </w:tcBorders>
            <w:noWrap/>
            <w:hideMark/>
          </w:tcPr>
          <w:p w:rsidR="002A69F6" w:rsidRPr="00A1521F" w:rsidRDefault="002A69F6" w:rsidP="002A69F6">
            <w:pPr>
              <w:jc w:val="center"/>
            </w:pPr>
            <w:r w:rsidRPr="00A1521F">
              <w:t>17,86</w:t>
            </w:r>
          </w:p>
        </w:tc>
      </w:tr>
      <w:tr w:rsidR="002A69F6" w:rsidRPr="007F20B9" w:rsidTr="002A69F6">
        <w:trPr>
          <w:trHeight w:val="300"/>
        </w:trPr>
        <w:tc>
          <w:tcPr>
            <w:tcW w:w="4440" w:type="dxa"/>
            <w:tcBorders>
              <w:top w:val="nil"/>
              <w:left w:val="single" w:sz="4" w:space="0" w:color="auto"/>
              <w:bottom w:val="single" w:sz="4" w:space="0" w:color="auto"/>
              <w:right w:val="single" w:sz="4" w:space="0" w:color="auto"/>
            </w:tcBorders>
            <w:vAlign w:val="bottom"/>
            <w:hideMark/>
          </w:tcPr>
          <w:p w:rsidR="002A69F6" w:rsidRPr="007F20B9" w:rsidRDefault="002A69F6" w:rsidP="007F20B9">
            <w:pPr>
              <w:jc w:val="both"/>
            </w:pPr>
            <w:r>
              <w:t>ТФОМС А</w:t>
            </w:r>
            <w:r w:rsidRPr="007F20B9">
              <w:t>мурской области</w:t>
            </w:r>
          </w:p>
        </w:tc>
        <w:tc>
          <w:tcPr>
            <w:tcW w:w="1551" w:type="dxa"/>
            <w:tcBorders>
              <w:top w:val="nil"/>
              <w:left w:val="nil"/>
              <w:bottom w:val="single" w:sz="4" w:space="0" w:color="auto"/>
              <w:right w:val="single" w:sz="4" w:space="0" w:color="auto"/>
            </w:tcBorders>
            <w:noWrap/>
            <w:vAlign w:val="bottom"/>
            <w:hideMark/>
          </w:tcPr>
          <w:p w:rsidR="002A69F6" w:rsidRPr="007F20B9" w:rsidRDefault="002A69F6" w:rsidP="002A69F6">
            <w:pPr>
              <w:jc w:val="center"/>
            </w:pPr>
            <w:r w:rsidRPr="007F20B9">
              <w:t>2801028065</w:t>
            </w:r>
          </w:p>
        </w:tc>
        <w:tc>
          <w:tcPr>
            <w:tcW w:w="1660" w:type="dxa"/>
            <w:tcBorders>
              <w:top w:val="nil"/>
              <w:left w:val="nil"/>
              <w:bottom w:val="single" w:sz="4" w:space="0" w:color="auto"/>
              <w:right w:val="nil"/>
            </w:tcBorders>
            <w:noWrap/>
            <w:vAlign w:val="bottom"/>
            <w:hideMark/>
          </w:tcPr>
          <w:p w:rsidR="002A69F6" w:rsidRPr="007F20B9" w:rsidRDefault="002A69F6" w:rsidP="002A69F6">
            <w:pPr>
              <w:jc w:val="center"/>
            </w:pPr>
            <w:r w:rsidRPr="007F20B9">
              <w:t>10701000</w:t>
            </w:r>
          </w:p>
        </w:tc>
        <w:tc>
          <w:tcPr>
            <w:tcW w:w="1558" w:type="dxa"/>
            <w:tcBorders>
              <w:top w:val="nil"/>
              <w:left w:val="single" w:sz="4" w:space="0" w:color="auto"/>
              <w:bottom w:val="single" w:sz="4" w:space="0" w:color="auto"/>
              <w:right w:val="single" w:sz="4" w:space="0" w:color="auto"/>
            </w:tcBorders>
            <w:noWrap/>
            <w:hideMark/>
          </w:tcPr>
          <w:p w:rsidR="002A69F6" w:rsidRPr="00A1521F" w:rsidRDefault="002A69F6" w:rsidP="002A69F6">
            <w:pPr>
              <w:jc w:val="center"/>
            </w:pPr>
            <w:r w:rsidRPr="00A1521F">
              <w:t>88,19</w:t>
            </w:r>
          </w:p>
        </w:tc>
      </w:tr>
      <w:tr w:rsidR="002A69F6" w:rsidRPr="007F20B9" w:rsidTr="002A69F6">
        <w:trPr>
          <w:trHeight w:val="92"/>
        </w:trPr>
        <w:tc>
          <w:tcPr>
            <w:tcW w:w="4440" w:type="dxa"/>
            <w:tcBorders>
              <w:top w:val="nil"/>
              <w:left w:val="single" w:sz="4" w:space="0" w:color="auto"/>
              <w:bottom w:val="single" w:sz="4" w:space="0" w:color="auto"/>
              <w:right w:val="single" w:sz="4" w:space="0" w:color="auto"/>
            </w:tcBorders>
            <w:vAlign w:val="bottom"/>
            <w:hideMark/>
          </w:tcPr>
          <w:p w:rsidR="002A69F6" w:rsidRPr="007F20B9" w:rsidRDefault="002A69F6" w:rsidP="002A69F6">
            <w:pPr>
              <w:jc w:val="both"/>
            </w:pPr>
            <w:r>
              <w:t>ТФОМС В</w:t>
            </w:r>
            <w:r w:rsidRPr="007F20B9">
              <w:t>олгоградской области"</w:t>
            </w:r>
          </w:p>
        </w:tc>
        <w:tc>
          <w:tcPr>
            <w:tcW w:w="1551" w:type="dxa"/>
            <w:tcBorders>
              <w:top w:val="nil"/>
              <w:left w:val="nil"/>
              <w:bottom w:val="single" w:sz="4" w:space="0" w:color="auto"/>
              <w:right w:val="single" w:sz="4" w:space="0" w:color="auto"/>
            </w:tcBorders>
            <w:noWrap/>
            <w:vAlign w:val="bottom"/>
            <w:hideMark/>
          </w:tcPr>
          <w:p w:rsidR="002A69F6" w:rsidRPr="007F20B9" w:rsidRDefault="002A69F6" w:rsidP="002A69F6">
            <w:pPr>
              <w:jc w:val="center"/>
            </w:pPr>
            <w:r w:rsidRPr="007F20B9">
              <w:t>3445916210</w:t>
            </w:r>
          </w:p>
        </w:tc>
        <w:tc>
          <w:tcPr>
            <w:tcW w:w="1660" w:type="dxa"/>
            <w:tcBorders>
              <w:top w:val="nil"/>
              <w:left w:val="nil"/>
              <w:bottom w:val="single" w:sz="4" w:space="0" w:color="auto"/>
              <w:right w:val="nil"/>
            </w:tcBorders>
            <w:noWrap/>
            <w:vAlign w:val="bottom"/>
            <w:hideMark/>
          </w:tcPr>
          <w:p w:rsidR="002A69F6" w:rsidRPr="007F20B9" w:rsidRDefault="002A69F6" w:rsidP="002A69F6">
            <w:pPr>
              <w:jc w:val="center"/>
            </w:pPr>
            <w:r w:rsidRPr="007F20B9">
              <w:t>18701000</w:t>
            </w:r>
          </w:p>
        </w:tc>
        <w:tc>
          <w:tcPr>
            <w:tcW w:w="1558" w:type="dxa"/>
            <w:tcBorders>
              <w:top w:val="nil"/>
              <w:left w:val="single" w:sz="4" w:space="0" w:color="auto"/>
              <w:bottom w:val="single" w:sz="4" w:space="0" w:color="auto"/>
              <w:right w:val="single" w:sz="4" w:space="0" w:color="auto"/>
            </w:tcBorders>
            <w:noWrap/>
            <w:hideMark/>
          </w:tcPr>
          <w:p w:rsidR="002A69F6" w:rsidRPr="00A1521F" w:rsidRDefault="002A69F6" w:rsidP="002A69F6">
            <w:pPr>
              <w:jc w:val="center"/>
            </w:pPr>
            <w:r w:rsidRPr="00A1521F">
              <w:t>0,10</w:t>
            </w:r>
          </w:p>
        </w:tc>
      </w:tr>
      <w:tr w:rsidR="002A69F6" w:rsidRPr="007F20B9" w:rsidTr="002A69F6">
        <w:trPr>
          <w:trHeight w:val="124"/>
        </w:trPr>
        <w:tc>
          <w:tcPr>
            <w:tcW w:w="4440" w:type="dxa"/>
            <w:tcBorders>
              <w:top w:val="nil"/>
              <w:left w:val="single" w:sz="4" w:space="0" w:color="auto"/>
              <w:bottom w:val="single" w:sz="4" w:space="0" w:color="auto"/>
              <w:right w:val="single" w:sz="4" w:space="0" w:color="auto"/>
            </w:tcBorders>
            <w:vAlign w:val="bottom"/>
            <w:hideMark/>
          </w:tcPr>
          <w:p w:rsidR="002A69F6" w:rsidRPr="007F20B9" w:rsidRDefault="002A69F6" w:rsidP="007F20B9">
            <w:pPr>
              <w:jc w:val="both"/>
            </w:pPr>
            <w:r>
              <w:t>ТФОМС И</w:t>
            </w:r>
            <w:r w:rsidRPr="007F20B9">
              <w:t>вановской области</w:t>
            </w:r>
          </w:p>
        </w:tc>
        <w:tc>
          <w:tcPr>
            <w:tcW w:w="1551" w:type="dxa"/>
            <w:tcBorders>
              <w:top w:val="nil"/>
              <w:left w:val="nil"/>
              <w:bottom w:val="single" w:sz="4" w:space="0" w:color="auto"/>
              <w:right w:val="single" w:sz="4" w:space="0" w:color="auto"/>
            </w:tcBorders>
            <w:noWrap/>
            <w:vAlign w:val="bottom"/>
            <w:hideMark/>
          </w:tcPr>
          <w:p w:rsidR="002A69F6" w:rsidRPr="007F20B9" w:rsidRDefault="002A69F6" w:rsidP="002A69F6">
            <w:pPr>
              <w:jc w:val="center"/>
            </w:pPr>
            <w:r w:rsidRPr="007F20B9">
              <w:t>3729011567</w:t>
            </w:r>
          </w:p>
        </w:tc>
        <w:tc>
          <w:tcPr>
            <w:tcW w:w="1660" w:type="dxa"/>
            <w:tcBorders>
              <w:top w:val="nil"/>
              <w:left w:val="nil"/>
              <w:bottom w:val="single" w:sz="4" w:space="0" w:color="auto"/>
              <w:right w:val="nil"/>
            </w:tcBorders>
            <w:noWrap/>
            <w:vAlign w:val="bottom"/>
            <w:hideMark/>
          </w:tcPr>
          <w:p w:rsidR="002A69F6" w:rsidRPr="007F20B9" w:rsidRDefault="002A69F6" w:rsidP="002A69F6">
            <w:pPr>
              <w:jc w:val="center"/>
            </w:pPr>
            <w:r w:rsidRPr="007F20B9">
              <w:t>24701000</w:t>
            </w:r>
          </w:p>
        </w:tc>
        <w:tc>
          <w:tcPr>
            <w:tcW w:w="1558" w:type="dxa"/>
            <w:tcBorders>
              <w:top w:val="nil"/>
              <w:left w:val="single" w:sz="4" w:space="0" w:color="auto"/>
              <w:bottom w:val="single" w:sz="4" w:space="0" w:color="auto"/>
              <w:right w:val="single" w:sz="4" w:space="0" w:color="auto"/>
            </w:tcBorders>
            <w:noWrap/>
            <w:hideMark/>
          </w:tcPr>
          <w:p w:rsidR="002A69F6" w:rsidRPr="00A1521F" w:rsidRDefault="002A69F6" w:rsidP="002A69F6">
            <w:pPr>
              <w:jc w:val="center"/>
            </w:pPr>
            <w:r w:rsidRPr="00A1521F">
              <w:t>2,71</w:t>
            </w:r>
          </w:p>
        </w:tc>
      </w:tr>
      <w:tr w:rsidR="002A69F6" w:rsidRPr="007F20B9" w:rsidTr="002A69F6">
        <w:trPr>
          <w:trHeight w:val="234"/>
        </w:trPr>
        <w:tc>
          <w:tcPr>
            <w:tcW w:w="4440" w:type="dxa"/>
            <w:tcBorders>
              <w:top w:val="nil"/>
              <w:left w:val="single" w:sz="4" w:space="0" w:color="auto"/>
              <w:bottom w:val="single" w:sz="4" w:space="0" w:color="auto"/>
              <w:right w:val="single" w:sz="4" w:space="0" w:color="auto"/>
            </w:tcBorders>
            <w:vAlign w:val="bottom"/>
            <w:hideMark/>
          </w:tcPr>
          <w:p w:rsidR="002A69F6" w:rsidRPr="007F20B9" w:rsidRDefault="002A69F6" w:rsidP="007F20B9">
            <w:pPr>
              <w:jc w:val="both"/>
            </w:pPr>
            <w:r>
              <w:t>ТФОМС Кемеровской области-К</w:t>
            </w:r>
            <w:r w:rsidRPr="007F20B9">
              <w:t>узбасса</w:t>
            </w:r>
          </w:p>
        </w:tc>
        <w:tc>
          <w:tcPr>
            <w:tcW w:w="1551" w:type="dxa"/>
            <w:tcBorders>
              <w:top w:val="nil"/>
              <w:left w:val="nil"/>
              <w:bottom w:val="single" w:sz="4" w:space="0" w:color="auto"/>
              <w:right w:val="single" w:sz="4" w:space="0" w:color="auto"/>
            </w:tcBorders>
            <w:noWrap/>
            <w:vAlign w:val="bottom"/>
            <w:hideMark/>
          </w:tcPr>
          <w:p w:rsidR="002A69F6" w:rsidRPr="007F20B9" w:rsidRDefault="002A69F6" w:rsidP="002A69F6">
            <w:pPr>
              <w:jc w:val="center"/>
            </w:pPr>
            <w:r w:rsidRPr="007F20B9">
              <w:t>4200000446</w:t>
            </w:r>
          </w:p>
        </w:tc>
        <w:tc>
          <w:tcPr>
            <w:tcW w:w="1660" w:type="dxa"/>
            <w:tcBorders>
              <w:top w:val="nil"/>
              <w:left w:val="nil"/>
              <w:bottom w:val="single" w:sz="4" w:space="0" w:color="auto"/>
              <w:right w:val="nil"/>
            </w:tcBorders>
            <w:noWrap/>
            <w:vAlign w:val="bottom"/>
            <w:hideMark/>
          </w:tcPr>
          <w:p w:rsidR="002A69F6" w:rsidRPr="007F20B9" w:rsidRDefault="002A69F6" w:rsidP="002A69F6">
            <w:pPr>
              <w:jc w:val="center"/>
            </w:pPr>
            <w:r w:rsidRPr="007F20B9">
              <w:t>32701000</w:t>
            </w:r>
          </w:p>
        </w:tc>
        <w:tc>
          <w:tcPr>
            <w:tcW w:w="1558" w:type="dxa"/>
            <w:tcBorders>
              <w:top w:val="nil"/>
              <w:left w:val="single" w:sz="4" w:space="0" w:color="auto"/>
              <w:bottom w:val="single" w:sz="4" w:space="0" w:color="auto"/>
              <w:right w:val="single" w:sz="4" w:space="0" w:color="auto"/>
            </w:tcBorders>
            <w:noWrap/>
            <w:hideMark/>
          </w:tcPr>
          <w:p w:rsidR="002A69F6" w:rsidRPr="00A1521F" w:rsidRDefault="002A69F6" w:rsidP="002A69F6">
            <w:pPr>
              <w:jc w:val="center"/>
            </w:pPr>
            <w:r w:rsidRPr="00A1521F">
              <w:t>48,60</w:t>
            </w:r>
          </w:p>
        </w:tc>
      </w:tr>
      <w:tr w:rsidR="002A69F6" w:rsidRPr="007F20B9" w:rsidTr="002A69F6">
        <w:trPr>
          <w:trHeight w:val="318"/>
        </w:trPr>
        <w:tc>
          <w:tcPr>
            <w:tcW w:w="4440" w:type="dxa"/>
            <w:tcBorders>
              <w:top w:val="nil"/>
              <w:left w:val="single" w:sz="4" w:space="0" w:color="auto"/>
              <w:bottom w:val="single" w:sz="4" w:space="0" w:color="auto"/>
              <w:right w:val="single" w:sz="4" w:space="0" w:color="auto"/>
            </w:tcBorders>
            <w:vAlign w:val="bottom"/>
            <w:hideMark/>
          </w:tcPr>
          <w:p w:rsidR="002A69F6" w:rsidRPr="007F20B9" w:rsidRDefault="002A69F6" w:rsidP="007F20B9">
            <w:pPr>
              <w:jc w:val="both"/>
            </w:pPr>
            <w:r>
              <w:t>ТФОМС К</w:t>
            </w:r>
            <w:r w:rsidRPr="007F20B9">
              <w:t>расноярского края</w:t>
            </w:r>
          </w:p>
        </w:tc>
        <w:tc>
          <w:tcPr>
            <w:tcW w:w="1551" w:type="dxa"/>
            <w:tcBorders>
              <w:top w:val="nil"/>
              <w:left w:val="nil"/>
              <w:bottom w:val="single" w:sz="4" w:space="0" w:color="auto"/>
              <w:right w:val="single" w:sz="4" w:space="0" w:color="auto"/>
            </w:tcBorders>
            <w:noWrap/>
            <w:vAlign w:val="bottom"/>
            <w:hideMark/>
          </w:tcPr>
          <w:p w:rsidR="002A69F6" w:rsidRPr="007F20B9" w:rsidRDefault="002A69F6" w:rsidP="002A69F6">
            <w:pPr>
              <w:jc w:val="center"/>
            </w:pPr>
            <w:r w:rsidRPr="007F20B9">
              <w:t>2466039631</w:t>
            </w:r>
          </w:p>
        </w:tc>
        <w:tc>
          <w:tcPr>
            <w:tcW w:w="1660" w:type="dxa"/>
            <w:tcBorders>
              <w:top w:val="nil"/>
              <w:left w:val="nil"/>
              <w:bottom w:val="single" w:sz="4" w:space="0" w:color="auto"/>
              <w:right w:val="nil"/>
            </w:tcBorders>
            <w:noWrap/>
            <w:vAlign w:val="bottom"/>
            <w:hideMark/>
          </w:tcPr>
          <w:p w:rsidR="002A69F6" w:rsidRPr="007F20B9" w:rsidRDefault="002A69F6" w:rsidP="002A69F6">
            <w:pPr>
              <w:jc w:val="center"/>
            </w:pPr>
            <w:r w:rsidRPr="007F20B9">
              <w:t>04701000</w:t>
            </w:r>
          </w:p>
        </w:tc>
        <w:tc>
          <w:tcPr>
            <w:tcW w:w="1558" w:type="dxa"/>
            <w:tcBorders>
              <w:top w:val="nil"/>
              <w:left w:val="single" w:sz="4" w:space="0" w:color="auto"/>
              <w:bottom w:val="single" w:sz="4" w:space="0" w:color="auto"/>
              <w:right w:val="single" w:sz="4" w:space="0" w:color="auto"/>
            </w:tcBorders>
            <w:noWrap/>
            <w:hideMark/>
          </w:tcPr>
          <w:p w:rsidR="002A69F6" w:rsidRPr="00A1521F" w:rsidRDefault="002A69F6" w:rsidP="002A69F6">
            <w:pPr>
              <w:jc w:val="center"/>
            </w:pPr>
            <w:r w:rsidRPr="00A1521F">
              <w:t>828,05</w:t>
            </w:r>
          </w:p>
        </w:tc>
      </w:tr>
      <w:tr w:rsidR="002A69F6" w:rsidRPr="007F20B9" w:rsidTr="002A69F6">
        <w:trPr>
          <w:trHeight w:val="230"/>
        </w:trPr>
        <w:tc>
          <w:tcPr>
            <w:tcW w:w="4440" w:type="dxa"/>
            <w:tcBorders>
              <w:top w:val="nil"/>
              <w:left w:val="single" w:sz="4" w:space="0" w:color="auto"/>
              <w:bottom w:val="single" w:sz="4" w:space="0" w:color="auto"/>
              <w:right w:val="single" w:sz="4" w:space="0" w:color="auto"/>
            </w:tcBorders>
            <w:vAlign w:val="bottom"/>
            <w:hideMark/>
          </w:tcPr>
          <w:p w:rsidR="002A69F6" w:rsidRPr="007F20B9" w:rsidRDefault="002A69F6" w:rsidP="007F20B9">
            <w:pPr>
              <w:jc w:val="both"/>
            </w:pPr>
            <w:r>
              <w:t>ТФОМС Н</w:t>
            </w:r>
            <w:r w:rsidRPr="007F20B9">
              <w:t>овосибирской области</w:t>
            </w:r>
          </w:p>
        </w:tc>
        <w:tc>
          <w:tcPr>
            <w:tcW w:w="1551" w:type="dxa"/>
            <w:tcBorders>
              <w:top w:val="nil"/>
              <w:left w:val="nil"/>
              <w:bottom w:val="single" w:sz="4" w:space="0" w:color="auto"/>
              <w:right w:val="single" w:sz="4" w:space="0" w:color="auto"/>
            </w:tcBorders>
            <w:noWrap/>
            <w:vAlign w:val="bottom"/>
            <w:hideMark/>
          </w:tcPr>
          <w:p w:rsidR="002A69F6" w:rsidRPr="007F20B9" w:rsidRDefault="002A69F6" w:rsidP="002A69F6">
            <w:pPr>
              <w:jc w:val="center"/>
            </w:pPr>
            <w:r w:rsidRPr="007F20B9">
              <w:t>5406019019</w:t>
            </w:r>
          </w:p>
        </w:tc>
        <w:tc>
          <w:tcPr>
            <w:tcW w:w="1660" w:type="dxa"/>
            <w:tcBorders>
              <w:top w:val="nil"/>
              <w:left w:val="nil"/>
              <w:bottom w:val="single" w:sz="4" w:space="0" w:color="auto"/>
              <w:right w:val="nil"/>
            </w:tcBorders>
            <w:noWrap/>
            <w:vAlign w:val="bottom"/>
            <w:hideMark/>
          </w:tcPr>
          <w:p w:rsidR="002A69F6" w:rsidRPr="007F20B9" w:rsidRDefault="002A69F6" w:rsidP="002A69F6">
            <w:pPr>
              <w:jc w:val="center"/>
            </w:pPr>
            <w:r w:rsidRPr="007F20B9">
              <w:t>50701000</w:t>
            </w:r>
          </w:p>
        </w:tc>
        <w:tc>
          <w:tcPr>
            <w:tcW w:w="1558" w:type="dxa"/>
            <w:tcBorders>
              <w:top w:val="nil"/>
              <w:left w:val="single" w:sz="4" w:space="0" w:color="auto"/>
              <w:bottom w:val="single" w:sz="4" w:space="0" w:color="auto"/>
              <w:right w:val="single" w:sz="4" w:space="0" w:color="auto"/>
            </w:tcBorders>
            <w:noWrap/>
            <w:hideMark/>
          </w:tcPr>
          <w:p w:rsidR="002A69F6" w:rsidRPr="00A1521F" w:rsidRDefault="002A69F6" w:rsidP="002A69F6">
            <w:pPr>
              <w:jc w:val="center"/>
            </w:pPr>
            <w:r w:rsidRPr="00A1521F">
              <w:t>124,73</w:t>
            </w:r>
          </w:p>
        </w:tc>
      </w:tr>
      <w:tr w:rsidR="002A69F6" w:rsidRPr="007F20B9" w:rsidTr="002A69F6">
        <w:trPr>
          <w:trHeight w:val="300"/>
        </w:trPr>
        <w:tc>
          <w:tcPr>
            <w:tcW w:w="4440" w:type="dxa"/>
            <w:tcBorders>
              <w:top w:val="nil"/>
              <w:left w:val="single" w:sz="4" w:space="0" w:color="auto"/>
              <w:bottom w:val="single" w:sz="4" w:space="0" w:color="auto"/>
              <w:right w:val="single" w:sz="4" w:space="0" w:color="auto"/>
            </w:tcBorders>
            <w:vAlign w:val="bottom"/>
            <w:hideMark/>
          </w:tcPr>
          <w:p w:rsidR="002A69F6" w:rsidRPr="007F20B9" w:rsidRDefault="002A69F6" w:rsidP="007F20B9">
            <w:pPr>
              <w:jc w:val="both"/>
            </w:pPr>
            <w:r>
              <w:lastRenderedPageBreak/>
              <w:t>ТФОМС О</w:t>
            </w:r>
            <w:r w:rsidRPr="007F20B9">
              <w:t>мской области</w:t>
            </w:r>
          </w:p>
        </w:tc>
        <w:tc>
          <w:tcPr>
            <w:tcW w:w="1551" w:type="dxa"/>
            <w:tcBorders>
              <w:top w:val="nil"/>
              <w:left w:val="nil"/>
              <w:bottom w:val="single" w:sz="4" w:space="0" w:color="auto"/>
              <w:right w:val="single" w:sz="4" w:space="0" w:color="auto"/>
            </w:tcBorders>
            <w:noWrap/>
            <w:vAlign w:val="bottom"/>
            <w:hideMark/>
          </w:tcPr>
          <w:p w:rsidR="002A69F6" w:rsidRPr="007F20B9" w:rsidRDefault="002A69F6" w:rsidP="002A69F6">
            <w:pPr>
              <w:jc w:val="center"/>
            </w:pPr>
            <w:r w:rsidRPr="007F20B9">
              <w:t>5504019137</w:t>
            </w:r>
          </w:p>
        </w:tc>
        <w:tc>
          <w:tcPr>
            <w:tcW w:w="1660" w:type="dxa"/>
            <w:tcBorders>
              <w:top w:val="nil"/>
              <w:left w:val="nil"/>
              <w:bottom w:val="single" w:sz="4" w:space="0" w:color="auto"/>
              <w:right w:val="nil"/>
            </w:tcBorders>
            <w:noWrap/>
            <w:vAlign w:val="bottom"/>
            <w:hideMark/>
          </w:tcPr>
          <w:p w:rsidR="002A69F6" w:rsidRPr="007F20B9" w:rsidRDefault="002A69F6" w:rsidP="002A69F6">
            <w:pPr>
              <w:jc w:val="center"/>
            </w:pPr>
            <w:r w:rsidRPr="007F20B9">
              <w:t>52701000</w:t>
            </w:r>
          </w:p>
        </w:tc>
        <w:tc>
          <w:tcPr>
            <w:tcW w:w="1558" w:type="dxa"/>
            <w:tcBorders>
              <w:top w:val="nil"/>
              <w:left w:val="single" w:sz="4" w:space="0" w:color="auto"/>
              <w:bottom w:val="single" w:sz="4" w:space="0" w:color="auto"/>
              <w:right w:val="single" w:sz="4" w:space="0" w:color="auto"/>
            </w:tcBorders>
            <w:noWrap/>
            <w:hideMark/>
          </w:tcPr>
          <w:p w:rsidR="002A69F6" w:rsidRPr="00A1521F" w:rsidRDefault="002A69F6" w:rsidP="002A69F6">
            <w:pPr>
              <w:jc w:val="center"/>
            </w:pPr>
            <w:r w:rsidRPr="00A1521F">
              <w:t>88,75</w:t>
            </w:r>
          </w:p>
        </w:tc>
      </w:tr>
      <w:tr w:rsidR="002A69F6" w:rsidRPr="007F20B9" w:rsidTr="002A69F6">
        <w:trPr>
          <w:trHeight w:val="245"/>
        </w:trPr>
        <w:tc>
          <w:tcPr>
            <w:tcW w:w="4440" w:type="dxa"/>
            <w:tcBorders>
              <w:top w:val="nil"/>
              <w:left w:val="single" w:sz="4" w:space="0" w:color="auto"/>
              <w:bottom w:val="single" w:sz="4" w:space="0" w:color="auto"/>
              <w:right w:val="single" w:sz="4" w:space="0" w:color="auto"/>
            </w:tcBorders>
            <w:vAlign w:val="bottom"/>
            <w:hideMark/>
          </w:tcPr>
          <w:p w:rsidR="002A69F6" w:rsidRPr="007F20B9" w:rsidRDefault="002A69F6" w:rsidP="007F20B9">
            <w:pPr>
              <w:jc w:val="both"/>
            </w:pPr>
            <w:r>
              <w:t>ТФОМС Республики Х</w:t>
            </w:r>
            <w:r w:rsidRPr="007F20B9">
              <w:t>акасия</w:t>
            </w:r>
          </w:p>
        </w:tc>
        <w:tc>
          <w:tcPr>
            <w:tcW w:w="1551" w:type="dxa"/>
            <w:tcBorders>
              <w:top w:val="nil"/>
              <w:left w:val="nil"/>
              <w:bottom w:val="single" w:sz="4" w:space="0" w:color="auto"/>
              <w:right w:val="single" w:sz="4" w:space="0" w:color="auto"/>
            </w:tcBorders>
            <w:noWrap/>
            <w:vAlign w:val="bottom"/>
            <w:hideMark/>
          </w:tcPr>
          <w:p w:rsidR="002A69F6" w:rsidRPr="007F20B9" w:rsidRDefault="002A69F6" w:rsidP="002A69F6">
            <w:pPr>
              <w:jc w:val="center"/>
            </w:pPr>
            <w:r w:rsidRPr="007F20B9">
              <w:t>1901016625</w:t>
            </w:r>
          </w:p>
        </w:tc>
        <w:tc>
          <w:tcPr>
            <w:tcW w:w="1660" w:type="dxa"/>
            <w:tcBorders>
              <w:top w:val="nil"/>
              <w:left w:val="nil"/>
              <w:bottom w:val="single" w:sz="4" w:space="0" w:color="auto"/>
              <w:right w:val="nil"/>
            </w:tcBorders>
            <w:noWrap/>
            <w:vAlign w:val="bottom"/>
            <w:hideMark/>
          </w:tcPr>
          <w:p w:rsidR="002A69F6" w:rsidRPr="007F20B9" w:rsidRDefault="002A69F6" w:rsidP="002A69F6">
            <w:pPr>
              <w:jc w:val="center"/>
            </w:pPr>
            <w:r w:rsidRPr="007F20B9">
              <w:t>95701000</w:t>
            </w:r>
          </w:p>
        </w:tc>
        <w:tc>
          <w:tcPr>
            <w:tcW w:w="1558" w:type="dxa"/>
            <w:tcBorders>
              <w:top w:val="nil"/>
              <w:left w:val="single" w:sz="4" w:space="0" w:color="auto"/>
              <w:bottom w:val="single" w:sz="4" w:space="0" w:color="auto"/>
              <w:right w:val="single" w:sz="4" w:space="0" w:color="auto"/>
            </w:tcBorders>
            <w:noWrap/>
            <w:hideMark/>
          </w:tcPr>
          <w:p w:rsidR="002A69F6" w:rsidRPr="00A1521F" w:rsidRDefault="002A69F6" w:rsidP="002A69F6">
            <w:pPr>
              <w:jc w:val="center"/>
            </w:pPr>
            <w:r w:rsidRPr="00A1521F">
              <w:t>8,97</w:t>
            </w:r>
          </w:p>
        </w:tc>
      </w:tr>
      <w:tr w:rsidR="002A69F6" w:rsidRPr="007F20B9" w:rsidTr="002A69F6">
        <w:trPr>
          <w:trHeight w:val="300"/>
        </w:trPr>
        <w:tc>
          <w:tcPr>
            <w:tcW w:w="4440" w:type="dxa"/>
            <w:tcBorders>
              <w:top w:val="nil"/>
              <w:left w:val="single" w:sz="4" w:space="0" w:color="auto"/>
              <w:bottom w:val="single" w:sz="4" w:space="0" w:color="auto"/>
              <w:right w:val="single" w:sz="4" w:space="0" w:color="auto"/>
            </w:tcBorders>
            <w:vAlign w:val="bottom"/>
            <w:hideMark/>
          </w:tcPr>
          <w:p w:rsidR="002A69F6" w:rsidRPr="007F20B9" w:rsidRDefault="002A69F6" w:rsidP="007F20B9">
            <w:pPr>
              <w:jc w:val="both"/>
            </w:pPr>
            <w:r>
              <w:t>ТФОМС Республики А</w:t>
            </w:r>
            <w:r w:rsidRPr="007F20B9">
              <w:t>лтай</w:t>
            </w:r>
          </w:p>
        </w:tc>
        <w:tc>
          <w:tcPr>
            <w:tcW w:w="1551" w:type="dxa"/>
            <w:tcBorders>
              <w:top w:val="nil"/>
              <w:left w:val="nil"/>
              <w:bottom w:val="single" w:sz="4" w:space="0" w:color="auto"/>
              <w:right w:val="single" w:sz="4" w:space="0" w:color="auto"/>
            </w:tcBorders>
            <w:noWrap/>
            <w:vAlign w:val="bottom"/>
            <w:hideMark/>
          </w:tcPr>
          <w:p w:rsidR="002A69F6" w:rsidRPr="007F20B9" w:rsidRDefault="002A69F6" w:rsidP="002A69F6">
            <w:pPr>
              <w:jc w:val="center"/>
            </w:pPr>
            <w:r w:rsidRPr="007F20B9">
              <w:t>0411008729</w:t>
            </w:r>
          </w:p>
        </w:tc>
        <w:tc>
          <w:tcPr>
            <w:tcW w:w="1660" w:type="dxa"/>
            <w:tcBorders>
              <w:top w:val="nil"/>
              <w:left w:val="nil"/>
              <w:bottom w:val="single" w:sz="4" w:space="0" w:color="auto"/>
              <w:right w:val="nil"/>
            </w:tcBorders>
            <w:noWrap/>
            <w:vAlign w:val="bottom"/>
            <w:hideMark/>
          </w:tcPr>
          <w:p w:rsidR="002A69F6" w:rsidRPr="007F20B9" w:rsidRDefault="002A69F6" w:rsidP="002A69F6">
            <w:pPr>
              <w:jc w:val="center"/>
            </w:pPr>
            <w:r w:rsidRPr="007F20B9">
              <w:t>84701000</w:t>
            </w:r>
          </w:p>
        </w:tc>
        <w:tc>
          <w:tcPr>
            <w:tcW w:w="1558" w:type="dxa"/>
            <w:tcBorders>
              <w:top w:val="nil"/>
              <w:left w:val="single" w:sz="4" w:space="0" w:color="auto"/>
              <w:bottom w:val="single" w:sz="4" w:space="0" w:color="auto"/>
              <w:right w:val="single" w:sz="4" w:space="0" w:color="auto"/>
            </w:tcBorders>
            <w:noWrap/>
            <w:hideMark/>
          </w:tcPr>
          <w:p w:rsidR="002A69F6" w:rsidRPr="00A1521F" w:rsidRDefault="002A69F6" w:rsidP="002A69F6">
            <w:pPr>
              <w:jc w:val="center"/>
            </w:pPr>
            <w:r w:rsidRPr="00A1521F">
              <w:t>16,22</w:t>
            </w:r>
          </w:p>
        </w:tc>
      </w:tr>
      <w:tr w:rsidR="002A69F6" w:rsidRPr="007F20B9" w:rsidTr="002A69F6">
        <w:trPr>
          <w:trHeight w:val="345"/>
        </w:trPr>
        <w:tc>
          <w:tcPr>
            <w:tcW w:w="4440" w:type="dxa"/>
            <w:tcBorders>
              <w:top w:val="nil"/>
              <w:left w:val="single" w:sz="4" w:space="0" w:color="auto"/>
              <w:bottom w:val="single" w:sz="4" w:space="0" w:color="auto"/>
              <w:right w:val="single" w:sz="4" w:space="0" w:color="auto"/>
            </w:tcBorders>
            <w:vAlign w:val="bottom"/>
            <w:hideMark/>
          </w:tcPr>
          <w:p w:rsidR="002A69F6" w:rsidRPr="007F20B9" w:rsidRDefault="002A69F6" w:rsidP="007F20B9">
            <w:pPr>
              <w:jc w:val="both"/>
            </w:pPr>
            <w:r>
              <w:t>ТФОМС Республики Б</w:t>
            </w:r>
            <w:r w:rsidRPr="007F20B9">
              <w:t>урятия</w:t>
            </w:r>
          </w:p>
        </w:tc>
        <w:tc>
          <w:tcPr>
            <w:tcW w:w="1551" w:type="dxa"/>
            <w:tcBorders>
              <w:top w:val="nil"/>
              <w:left w:val="nil"/>
              <w:bottom w:val="single" w:sz="4" w:space="0" w:color="auto"/>
              <w:right w:val="single" w:sz="4" w:space="0" w:color="auto"/>
            </w:tcBorders>
            <w:noWrap/>
            <w:vAlign w:val="bottom"/>
            <w:hideMark/>
          </w:tcPr>
          <w:p w:rsidR="002A69F6" w:rsidRPr="007F20B9" w:rsidRDefault="002A69F6" w:rsidP="002A69F6">
            <w:pPr>
              <w:jc w:val="center"/>
            </w:pPr>
            <w:r w:rsidRPr="007F20B9">
              <w:t>0323029832</w:t>
            </w:r>
          </w:p>
        </w:tc>
        <w:tc>
          <w:tcPr>
            <w:tcW w:w="1660" w:type="dxa"/>
            <w:tcBorders>
              <w:top w:val="nil"/>
              <w:left w:val="nil"/>
              <w:bottom w:val="single" w:sz="4" w:space="0" w:color="auto"/>
              <w:right w:val="nil"/>
            </w:tcBorders>
            <w:noWrap/>
            <w:vAlign w:val="bottom"/>
            <w:hideMark/>
          </w:tcPr>
          <w:p w:rsidR="002A69F6" w:rsidRPr="007F20B9" w:rsidRDefault="002A69F6" w:rsidP="002A69F6">
            <w:pPr>
              <w:jc w:val="center"/>
            </w:pPr>
            <w:r w:rsidRPr="007F20B9">
              <w:t>81701000</w:t>
            </w:r>
          </w:p>
        </w:tc>
        <w:tc>
          <w:tcPr>
            <w:tcW w:w="1558" w:type="dxa"/>
            <w:tcBorders>
              <w:top w:val="nil"/>
              <w:left w:val="single" w:sz="4" w:space="0" w:color="auto"/>
              <w:bottom w:val="single" w:sz="4" w:space="0" w:color="auto"/>
              <w:right w:val="single" w:sz="4" w:space="0" w:color="auto"/>
            </w:tcBorders>
            <w:noWrap/>
            <w:hideMark/>
          </w:tcPr>
          <w:p w:rsidR="002A69F6" w:rsidRPr="00A1521F" w:rsidRDefault="002A69F6" w:rsidP="002A69F6">
            <w:pPr>
              <w:jc w:val="center"/>
            </w:pPr>
            <w:r w:rsidRPr="00A1521F">
              <w:t>33,26</w:t>
            </w:r>
          </w:p>
        </w:tc>
      </w:tr>
      <w:tr w:rsidR="002A69F6" w:rsidRPr="007F20B9" w:rsidTr="002A69F6">
        <w:trPr>
          <w:trHeight w:val="240"/>
        </w:trPr>
        <w:tc>
          <w:tcPr>
            <w:tcW w:w="4440" w:type="dxa"/>
            <w:tcBorders>
              <w:top w:val="nil"/>
              <w:left w:val="single" w:sz="4" w:space="0" w:color="auto"/>
              <w:bottom w:val="single" w:sz="4" w:space="0" w:color="auto"/>
              <w:right w:val="single" w:sz="4" w:space="0" w:color="auto"/>
            </w:tcBorders>
            <w:vAlign w:val="bottom"/>
            <w:hideMark/>
          </w:tcPr>
          <w:p w:rsidR="002A69F6" w:rsidRPr="007F20B9" w:rsidRDefault="002A69F6" w:rsidP="007F20B9">
            <w:pPr>
              <w:jc w:val="both"/>
            </w:pPr>
            <w:r>
              <w:t>ТФОМС Республики Саха (Я</w:t>
            </w:r>
            <w:r w:rsidRPr="007F20B9">
              <w:t>кутия)</w:t>
            </w:r>
          </w:p>
        </w:tc>
        <w:tc>
          <w:tcPr>
            <w:tcW w:w="1551" w:type="dxa"/>
            <w:tcBorders>
              <w:top w:val="nil"/>
              <w:left w:val="nil"/>
              <w:bottom w:val="single" w:sz="4" w:space="0" w:color="auto"/>
              <w:right w:val="single" w:sz="4" w:space="0" w:color="auto"/>
            </w:tcBorders>
            <w:noWrap/>
            <w:vAlign w:val="bottom"/>
            <w:hideMark/>
          </w:tcPr>
          <w:p w:rsidR="002A69F6" w:rsidRPr="007F20B9" w:rsidRDefault="002A69F6" w:rsidP="002A69F6">
            <w:pPr>
              <w:jc w:val="center"/>
            </w:pPr>
            <w:r w:rsidRPr="007F20B9">
              <w:t>1435035635</w:t>
            </w:r>
          </w:p>
        </w:tc>
        <w:tc>
          <w:tcPr>
            <w:tcW w:w="1660" w:type="dxa"/>
            <w:tcBorders>
              <w:top w:val="nil"/>
              <w:left w:val="nil"/>
              <w:bottom w:val="single" w:sz="4" w:space="0" w:color="auto"/>
              <w:right w:val="nil"/>
            </w:tcBorders>
            <w:noWrap/>
            <w:vAlign w:val="bottom"/>
            <w:hideMark/>
          </w:tcPr>
          <w:p w:rsidR="002A69F6" w:rsidRPr="007F20B9" w:rsidRDefault="002A69F6" w:rsidP="002A69F6">
            <w:pPr>
              <w:jc w:val="center"/>
            </w:pPr>
            <w:r w:rsidRPr="007F20B9">
              <w:t>98701000</w:t>
            </w:r>
          </w:p>
        </w:tc>
        <w:tc>
          <w:tcPr>
            <w:tcW w:w="1558" w:type="dxa"/>
            <w:tcBorders>
              <w:top w:val="nil"/>
              <w:left w:val="single" w:sz="4" w:space="0" w:color="auto"/>
              <w:bottom w:val="single" w:sz="4" w:space="0" w:color="auto"/>
              <w:right w:val="single" w:sz="4" w:space="0" w:color="auto"/>
            </w:tcBorders>
            <w:noWrap/>
            <w:hideMark/>
          </w:tcPr>
          <w:p w:rsidR="002A69F6" w:rsidRPr="00A1521F" w:rsidRDefault="002A69F6" w:rsidP="002A69F6">
            <w:pPr>
              <w:jc w:val="center"/>
            </w:pPr>
            <w:r w:rsidRPr="00A1521F">
              <w:t>161,08</w:t>
            </w:r>
          </w:p>
        </w:tc>
      </w:tr>
      <w:tr w:rsidR="002A69F6" w:rsidRPr="007F20B9" w:rsidTr="002A69F6">
        <w:trPr>
          <w:trHeight w:val="300"/>
        </w:trPr>
        <w:tc>
          <w:tcPr>
            <w:tcW w:w="4440" w:type="dxa"/>
            <w:tcBorders>
              <w:top w:val="nil"/>
              <w:left w:val="single" w:sz="4" w:space="0" w:color="auto"/>
              <w:bottom w:val="single" w:sz="4" w:space="0" w:color="auto"/>
              <w:right w:val="single" w:sz="4" w:space="0" w:color="auto"/>
            </w:tcBorders>
            <w:vAlign w:val="bottom"/>
            <w:hideMark/>
          </w:tcPr>
          <w:p w:rsidR="002A69F6" w:rsidRPr="007F20B9" w:rsidRDefault="002A69F6" w:rsidP="007F20B9">
            <w:pPr>
              <w:jc w:val="both"/>
            </w:pPr>
            <w:r>
              <w:t>ТФОМС Т</w:t>
            </w:r>
            <w:r w:rsidRPr="007F20B9">
              <w:t>омской области</w:t>
            </w:r>
          </w:p>
        </w:tc>
        <w:tc>
          <w:tcPr>
            <w:tcW w:w="1551" w:type="dxa"/>
            <w:tcBorders>
              <w:top w:val="nil"/>
              <w:left w:val="nil"/>
              <w:bottom w:val="single" w:sz="4" w:space="0" w:color="auto"/>
              <w:right w:val="single" w:sz="4" w:space="0" w:color="auto"/>
            </w:tcBorders>
            <w:noWrap/>
            <w:vAlign w:val="bottom"/>
            <w:hideMark/>
          </w:tcPr>
          <w:p w:rsidR="002A69F6" w:rsidRPr="007F20B9" w:rsidRDefault="002A69F6" w:rsidP="002A69F6">
            <w:pPr>
              <w:jc w:val="center"/>
            </w:pPr>
            <w:r w:rsidRPr="007F20B9">
              <w:t>7017001421</w:t>
            </w:r>
          </w:p>
        </w:tc>
        <w:tc>
          <w:tcPr>
            <w:tcW w:w="1660" w:type="dxa"/>
            <w:tcBorders>
              <w:top w:val="nil"/>
              <w:left w:val="nil"/>
              <w:bottom w:val="single" w:sz="4" w:space="0" w:color="auto"/>
              <w:right w:val="nil"/>
            </w:tcBorders>
            <w:noWrap/>
            <w:vAlign w:val="bottom"/>
            <w:hideMark/>
          </w:tcPr>
          <w:p w:rsidR="002A69F6" w:rsidRPr="007F20B9" w:rsidRDefault="002A69F6" w:rsidP="002A69F6">
            <w:pPr>
              <w:jc w:val="center"/>
            </w:pPr>
            <w:r w:rsidRPr="007F20B9">
              <w:t>69701000</w:t>
            </w:r>
          </w:p>
        </w:tc>
        <w:tc>
          <w:tcPr>
            <w:tcW w:w="1558" w:type="dxa"/>
            <w:tcBorders>
              <w:top w:val="nil"/>
              <w:left w:val="single" w:sz="4" w:space="0" w:color="auto"/>
              <w:bottom w:val="single" w:sz="4" w:space="0" w:color="auto"/>
              <w:right w:val="single" w:sz="4" w:space="0" w:color="auto"/>
            </w:tcBorders>
            <w:noWrap/>
            <w:hideMark/>
          </w:tcPr>
          <w:p w:rsidR="002A69F6" w:rsidRPr="00A1521F" w:rsidRDefault="002A69F6" w:rsidP="002A69F6">
            <w:pPr>
              <w:jc w:val="center"/>
            </w:pPr>
            <w:r w:rsidRPr="00A1521F">
              <w:t>283,15</w:t>
            </w:r>
          </w:p>
        </w:tc>
      </w:tr>
      <w:tr w:rsidR="002A69F6" w:rsidRPr="007F20B9" w:rsidTr="002A69F6">
        <w:trPr>
          <w:trHeight w:val="330"/>
        </w:trPr>
        <w:tc>
          <w:tcPr>
            <w:tcW w:w="4440" w:type="dxa"/>
            <w:tcBorders>
              <w:top w:val="nil"/>
              <w:left w:val="single" w:sz="4" w:space="0" w:color="auto"/>
              <w:bottom w:val="single" w:sz="4" w:space="0" w:color="auto"/>
              <w:right w:val="single" w:sz="4" w:space="0" w:color="auto"/>
            </w:tcBorders>
            <w:vAlign w:val="bottom"/>
            <w:hideMark/>
          </w:tcPr>
          <w:p w:rsidR="002A69F6" w:rsidRPr="007F20B9" w:rsidRDefault="002A69F6" w:rsidP="007F20B9">
            <w:pPr>
              <w:jc w:val="both"/>
            </w:pPr>
            <w:r>
              <w:t>ТФОМС Чеченской Р</w:t>
            </w:r>
            <w:r w:rsidRPr="007F20B9">
              <w:t>еспублики</w:t>
            </w:r>
          </w:p>
        </w:tc>
        <w:tc>
          <w:tcPr>
            <w:tcW w:w="1551" w:type="dxa"/>
            <w:tcBorders>
              <w:top w:val="nil"/>
              <w:left w:val="nil"/>
              <w:bottom w:val="single" w:sz="4" w:space="0" w:color="auto"/>
              <w:right w:val="single" w:sz="4" w:space="0" w:color="auto"/>
            </w:tcBorders>
            <w:noWrap/>
            <w:vAlign w:val="bottom"/>
            <w:hideMark/>
          </w:tcPr>
          <w:p w:rsidR="002A69F6" w:rsidRPr="007F20B9" w:rsidRDefault="002A69F6" w:rsidP="002A69F6">
            <w:pPr>
              <w:jc w:val="center"/>
            </w:pPr>
            <w:r w:rsidRPr="007F20B9">
              <w:t>2020000330</w:t>
            </w:r>
          </w:p>
        </w:tc>
        <w:tc>
          <w:tcPr>
            <w:tcW w:w="1660" w:type="dxa"/>
            <w:tcBorders>
              <w:top w:val="nil"/>
              <w:left w:val="nil"/>
              <w:bottom w:val="single" w:sz="4" w:space="0" w:color="auto"/>
              <w:right w:val="nil"/>
            </w:tcBorders>
            <w:noWrap/>
            <w:vAlign w:val="bottom"/>
            <w:hideMark/>
          </w:tcPr>
          <w:p w:rsidR="002A69F6" w:rsidRPr="007F20B9" w:rsidRDefault="002A69F6" w:rsidP="002A69F6">
            <w:pPr>
              <w:jc w:val="center"/>
            </w:pPr>
            <w:r w:rsidRPr="007F20B9">
              <w:t>96701000</w:t>
            </w:r>
          </w:p>
        </w:tc>
        <w:tc>
          <w:tcPr>
            <w:tcW w:w="1558" w:type="dxa"/>
            <w:tcBorders>
              <w:top w:val="nil"/>
              <w:left w:val="single" w:sz="4" w:space="0" w:color="auto"/>
              <w:bottom w:val="single" w:sz="4" w:space="0" w:color="auto"/>
              <w:right w:val="single" w:sz="4" w:space="0" w:color="auto"/>
            </w:tcBorders>
            <w:noWrap/>
            <w:hideMark/>
          </w:tcPr>
          <w:p w:rsidR="002A69F6" w:rsidRPr="00A1521F" w:rsidRDefault="002A69F6" w:rsidP="002A69F6">
            <w:pPr>
              <w:jc w:val="center"/>
            </w:pPr>
            <w:r w:rsidRPr="00A1521F">
              <w:t>1,15</w:t>
            </w:r>
          </w:p>
        </w:tc>
      </w:tr>
      <w:tr w:rsidR="002A69F6" w:rsidRPr="007F20B9" w:rsidTr="002A69F6">
        <w:trPr>
          <w:trHeight w:val="154"/>
        </w:trPr>
        <w:tc>
          <w:tcPr>
            <w:tcW w:w="4440" w:type="dxa"/>
            <w:tcBorders>
              <w:top w:val="nil"/>
              <w:left w:val="single" w:sz="4" w:space="0" w:color="auto"/>
              <w:bottom w:val="single" w:sz="4" w:space="0" w:color="auto"/>
              <w:right w:val="single" w:sz="4" w:space="0" w:color="auto"/>
            </w:tcBorders>
            <w:vAlign w:val="bottom"/>
          </w:tcPr>
          <w:p w:rsidR="002A69F6" w:rsidRPr="007F20B9" w:rsidRDefault="002A69F6" w:rsidP="007F20B9">
            <w:pPr>
              <w:jc w:val="both"/>
            </w:pPr>
            <w:r>
              <w:t>Итого:</w:t>
            </w:r>
          </w:p>
        </w:tc>
        <w:tc>
          <w:tcPr>
            <w:tcW w:w="1551" w:type="dxa"/>
            <w:tcBorders>
              <w:top w:val="nil"/>
              <w:left w:val="nil"/>
              <w:bottom w:val="single" w:sz="4" w:space="0" w:color="auto"/>
              <w:right w:val="single" w:sz="4" w:space="0" w:color="auto"/>
            </w:tcBorders>
            <w:noWrap/>
            <w:vAlign w:val="bottom"/>
          </w:tcPr>
          <w:p w:rsidR="002A69F6" w:rsidRPr="007F20B9" w:rsidRDefault="002A69F6" w:rsidP="002A69F6">
            <w:pPr>
              <w:jc w:val="center"/>
            </w:pPr>
          </w:p>
        </w:tc>
        <w:tc>
          <w:tcPr>
            <w:tcW w:w="1660" w:type="dxa"/>
            <w:tcBorders>
              <w:top w:val="nil"/>
              <w:left w:val="nil"/>
              <w:bottom w:val="single" w:sz="4" w:space="0" w:color="auto"/>
              <w:right w:val="nil"/>
            </w:tcBorders>
            <w:noWrap/>
            <w:vAlign w:val="bottom"/>
          </w:tcPr>
          <w:p w:rsidR="002A69F6" w:rsidRPr="007F20B9" w:rsidRDefault="002A69F6" w:rsidP="002A69F6">
            <w:pPr>
              <w:jc w:val="center"/>
            </w:pPr>
          </w:p>
        </w:tc>
        <w:tc>
          <w:tcPr>
            <w:tcW w:w="1558" w:type="dxa"/>
            <w:tcBorders>
              <w:top w:val="nil"/>
              <w:left w:val="single" w:sz="4" w:space="0" w:color="auto"/>
              <w:bottom w:val="single" w:sz="4" w:space="0" w:color="auto"/>
              <w:right w:val="single" w:sz="4" w:space="0" w:color="auto"/>
            </w:tcBorders>
            <w:noWrap/>
          </w:tcPr>
          <w:p w:rsidR="002A69F6" w:rsidRDefault="002A69F6" w:rsidP="002A69F6">
            <w:pPr>
              <w:jc w:val="center"/>
            </w:pPr>
            <w:r w:rsidRPr="00A1521F">
              <w:t>2 596,18</w:t>
            </w:r>
          </w:p>
        </w:tc>
      </w:tr>
    </w:tbl>
    <w:p w:rsidR="007F20B9" w:rsidRDefault="007F20B9" w:rsidP="007F20B9">
      <w:pPr>
        <w:jc w:val="both"/>
        <w:rPr>
          <w:sz w:val="28"/>
          <w:szCs w:val="28"/>
        </w:rPr>
      </w:pPr>
    </w:p>
    <w:p w:rsidR="00825020" w:rsidRPr="005D712B" w:rsidRDefault="00825020" w:rsidP="007D2B89">
      <w:pPr>
        <w:autoSpaceDE w:val="0"/>
        <w:autoSpaceDN w:val="0"/>
        <w:adjustRightInd w:val="0"/>
        <w:ind w:firstLine="540"/>
        <w:jc w:val="center"/>
        <w:outlineLvl w:val="2"/>
        <w:rPr>
          <w:b/>
          <w:sz w:val="28"/>
          <w:szCs w:val="28"/>
        </w:rPr>
      </w:pPr>
      <w:r w:rsidRPr="005D712B">
        <w:rPr>
          <w:b/>
          <w:sz w:val="28"/>
          <w:szCs w:val="28"/>
        </w:rPr>
        <w:t xml:space="preserve">Сведения о финансовых вложениях </w:t>
      </w:r>
      <w:hyperlink r:id="rId10" w:history="1">
        <w:r w:rsidRPr="005D712B">
          <w:rPr>
            <w:b/>
            <w:sz w:val="28"/>
            <w:szCs w:val="28"/>
          </w:rPr>
          <w:t>(ф. 0503371)</w:t>
        </w:r>
      </w:hyperlink>
    </w:p>
    <w:p w:rsidR="00974171" w:rsidRPr="005D712B" w:rsidRDefault="00974171" w:rsidP="007D2B89">
      <w:pPr>
        <w:autoSpaceDE w:val="0"/>
        <w:autoSpaceDN w:val="0"/>
        <w:adjustRightInd w:val="0"/>
        <w:ind w:firstLine="540"/>
        <w:jc w:val="center"/>
        <w:outlineLvl w:val="2"/>
        <w:rPr>
          <w:b/>
          <w:sz w:val="20"/>
          <w:szCs w:val="28"/>
        </w:rPr>
      </w:pPr>
    </w:p>
    <w:p w:rsidR="00825020" w:rsidRPr="005D712B" w:rsidRDefault="00825020" w:rsidP="007D2B89">
      <w:pPr>
        <w:ind w:firstLine="709"/>
        <w:jc w:val="both"/>
        <w:rPr>
          <w:b/>
          <w:sz w:val="28"/>
          <w:szCs w:val="28"/>
        </w:rPr>
      </w:pPr>
      <w:r w:rsidRPr="005D712B">
        <w:rPr>
          <w:iCs/>
          <w:sz w:val="28"/>
          <w:szCs w:val="28"/>
        </w:rPr>
        <w:t>Общая сумма финансовых вложений по консолидированному бюджету Республики Тыва на 01.01.202</w:t>
      </w:r>
      <w:r w:rsidR="00B52A54">
        <w:rPr>
          <w:iCs/>
          <w:sz w:val="28"/>
          <w:szCs w:val="28"/>
        </w:rPr>
        <w:t>2</w:t>
      </w:r>
      <w:r w:rsidRPr="005D712B">
        <w:rPr>
          <w:iCs/>
          <w:sz w:val="28"/>
          <w:szCs w:val="28"/>
        </w:rPr>
        <w:t xml:space="preserve"> года составила </w:t>
      </w:r>
      <w:r w:rsidR="00B52A54" w:rsidRPr="00B52A54">
        <w:rPr>
          <w:sz w:val="28"/>
          <w:szCs w:val="28"/>
        </w:rPr>
        <w:t>22 217 929,00</w:t>
      </w:r>
      <w:r w:rsidR="00974171" w:rsidRPr="005D712B">
        <w:rPr>
          <w:sz w:val="28"/>
          <w:szCs w:val="28"/>
        </w:rPr>
        <w:t xml:space="preserve"> тыс</w:t>
      </w:r>
      <w:r w:rsidRPr="005D712B">
        <w:rPr>
          <w:sz w:val="28"/>
          <w:szCs w:val="28"/>
        </w:rPr>
        <w:t xml:space="preserve">. </w:t>
      </w:r>
      <w:r w:rsidRPr="005D712B">
        <w:rPr>
          <w:bCs/>
          <w:iCs/>
          <w:sz w:val="28"/>
          <w:szCs w:val="28"/>
        </w:rPr>
        <w:t>рублей.</w:t>
      </w:r>
      <w:r w:rsidR="003766A7" w:rsidRPr="005D712B">
        <w:rPr>
          <w:bCs/>
          <w:iCs/>
          <w:sz w:val="28"/>
          <w:szCs w:val="28"/>
        </w:rPr>
        <w:t xml:space="preserve"> По структуре финансовых вложений н</w:t>
      </w:r>
      <w:r w:rsidRPr="005D712B">
        <w:rPr>
          <w:bCs/>
          <w:iCs/>
          <w:sz w:val="28"/>
          <w:szCs w:val="28"/>
        </w:rPr>
        <w:t xml:space="preserve">аибольший удельный вес от общей суммы составляют участие в государственных (муниципальных) учреждениях </w:t>
      </w:r>
      <w:r w:rsidR="00B52A54" w:rsidRPr="00B52A54">
        <w:rPr>
          <w:bCs/>
          <w:iCs/>
          <w:sz w:val="28"/>
          <w:szCs w:val="28"/>
        </w:rPr>
        <w:t xml:space="preserve">21 759 082,69 </w:t>
      </w:r>
      <w:r w:rsidR="00974171" w:rsidRPr="005D712B">
        <w:rPr>
          <w:bCs/>
          <w:iCs/>
          <w:sz w:val="28"/>
          <w:szCs w:val="28"/>
        </w:rPr>
        <w:t>тыс.</w:t>
      </w:r>
      <w:r w:rsidRPr="005D712B">
        <w:rPr>
          <w:bCs/>
          <w:iCs/>
          <w:sz w:val="28"/>
          <w:szCs w:val="28"/>
        </w:rPr>
        <w:t xml:space="preserve"> рублей (9</w:t>
      </w:r>
      <w:r w:rsidR="00974171" w:rsidRPr="005D712B">
        <w:rPr>
          <w:bCs/>
          <w:iCs/>
          <w:sz w:val="28"/>
          <w:szCs w:val="28"/>
        </w:rPr>
        <w:t>7</w:t>
      </w:r>
      <w:r w:rsidRPr="005D712B">
        <w:rPr>
          <w:bCs/>
          <w:iCs/>
          <w:sz w:val="28"/>
          <w:szCs w:val="28"/>
        </w:rPr>
        <w:t>,</w:t>
      </w:r>
      <w:r w:rsidR="00C0730F">
        <w:rPr>
          <w:bCs/>
          <w:iCs/>
          <w:sz w:val="28"/>
          <w:szCs w:val="28"/>
        </w:rPr>
        <w:t>9</w:t>
      </w:r>
      <w:r w:rsidRPr="005D712B">
        <w:rPr>
          <w:bCs/>
          <w:iCs/>
          <w:sz w:val="28"/>
          <w:szCs w:val="28"/>
        </w:rPr>
        <w:t>%)</w:t>
      </w:r>
      <w:r w:rsidR="002A69F6">
        <w:rPr>
          <w:bCs/>
          <w:iCs/>
          <w:sz w:val="28"/>
          <w:szCs w:val="28"/>
        </w:rPr>
        <w:t>;</w:t>
      </w:r>
      <w:r w:rsidR="003766A7" w:rsidRPr="005D712B">
        <w:rPr>
          <w:bCs/>
          <w:iCs/>
          <w:sz w:val="28"/>
          <w:szCs w:val="28"/>
        </w:rPr>
        <w:t xml:space="preserve"> </w:t>
      </w:r>
      <w:r w:rsidR="002A69F6">
        <w:rPr>
          <w:bCs/>
          <w:iCs/>
          <w:sz w:val="28"/>
          <w:szCs w:val="28"/>
        </w:rPr>
        <w:t>ф</w:t>
      </w:r>
      <w:r w:rsidRPr="005D712B">
        <w:rPr>
          <w:bCs/>
          <w:iCs/>
          <w:sz w:val="28"/>
          <w:szCs w:val="28"/>
        </w:rPr>
        <w:t>инансовые вложения в акции</w:t>
      </w:r>
      <w:r w:rsidR="003766A7" w:rsidRPr="005D712B">
        <w:rPr>
          <w:bCs/>
          <w:iCs/>
          <w:sz w:val="28"/>
          <w:szCs w:val="28"/>
        </w:rPr>
        <w:t xml:space="preserve"> составляют</w:t>
      </w:r>
      <w:r w:rsidRPr="005D712B">
        <w:rPr>
          <w:bCs/>
          <w:iCs/>
          <w:sz w:val="28"/>
          <w:szCs w:val="28"/>
        </w:rPr>
        <w:t xml:space="preserve"> </w:t>
      </w:r>
      <w:r w:rsidR="003766A7" w:rsidRPr="005D712B">
        <w:rPr>
          <w:bCs/>
          <w:iCs/>
          <w:sz w:val="28"/>
          <w:szCs w:val="28"/>
        </w:rPr>
        <w:t>272 076,52 тыс</w:t>
      </w:r>
      <w:r w:rsidRPr="005D712B">
        <w:rPr>
          <w:bCs/>
          <w:iCs/>
          <w:sz w:val="28"/>
          <w:szCs w:val="28"/>
        </w:rPr>
        <w:t>. рублей или 1,</w:t>
      </w:r>
      <w:r w:rsidR="00C0730F">
        <w:rPr>
          <w:bCs/>
          <w:iCs/>
          <w:sz w:val="28"/>
          <w:szCs w:val="28"/>
        </w:rPr>
        <w:t>3</w:t>
      </w:r>
      <w:r w:rsidRPr="005D712B">
        <w:rPr>
          <w:bCs/>
          <w:iCs/>
          <w:sz w:val="28"/>
          <w:szCs w:val="28"/>
        </w:rPr>
        <w:t>%</w:t>
      </w:r>
      <w:r w:rsidR="003766A7" w:rsidRPr="005D712B">
        <w:rPr>
          <w:bCs/>
          <w:iCs/>
          <w:sz w:val="28"/>
          <w:szCs w:val="28"/>
        </w:rPr>
        <w:t>;</w:t>
      </w:r>
      <w:r w:rsidRPr="005D712B">
        <w:rPr>
          <w:bCs/>
          <w:iCs/>
          <w:sz w:val="28"/>
          <w:szCs w:val="28"/>
        </w:rPr>
        <w:t xml:space="preserve"> </w:t>
      </w:r>
      <w:r w:rsidR="003766A7" w:rsidRPr="005D712B">
        <w:rPr>
          <w:bCs/>
          <w:iCs/>
          <w:sz w:val="28"/>
          <w:szCs w:val="28"/>
        </w:rPr>
        <w:t xml:space="preserve">вложение в </w:t>
      </w:r>
      <w:r w:rsidRPr="005D712B">
        <w:rPr>
          <w:bCs/>
          <w:iCs/>
          <w:sz w:val="28"/>
          <w:szCs w:val="28"/>
        </w:rPr>
        <w:t xml:space="preserve">иные формы участия в капитале </w:t>
      </w:r>
      <w:r w:rsidR="003766A7" w:rsidRPr="005D712B">
        <w:rPr>
          <w:bCs/>
          <w:iCs/>
          <w:sz w:val="28"/>
          <w:szCs w:val="28"/>
        </w:rPr>
        <w:t>186 737,19 тыс</w:t>
      </w:r>
      <w:r w:rsidRPr="005D712B">
        <w:rPr>
          <w:bCs/>
          <w:iCs/>
          <w:sz w:val="28"/>
          <w:szCs w:val="28"/>
        </w:rPr>
        <w:t>. рублей или 0,</w:t>
      </w:r>
      <w:r w:rsidR="00C0730F">
        <w:rPr>
          <w:bCs/>
          <w:iCs/>
          <w:sz w:val="28"/>
          <w:szCs w:val="28"/>
        </w:rPr>
        <w:t>8</w:t>
      </w:r>
      <w:r w:rsidRPr="005D712B">
        <w:rPr>
          <w:bCs/>
          <w:iCs/>
          <w:sz w:val="28"/>
          <w:szCs w:val="28"/>
        </w:rPr>
        <w:t>%.</w:t>
      </w:r>
    </w:p>
    <w:p w:rsidR="00825020" w:rsidRPr="005D712B" w:rsidRDefault="00825020" w:rsidP="007D2B89">
      <w:pPr>
        <w:autoSpaceDE w:val="0"/>
        <w:autoSpaceDN w:val="0"/>
        <w:adjustRightInd w:val="0"/>
        <w:ind w:firstLine="540"/>
        <w:jc w:val="both"/>
        <w:outlineLvl w:val="2"/>
        <w:rPr>
          <w:bCs/>
          <w:sz w:val="20"/>
          <w:szCs w:val="28"/>
        </w:rPr>
      </w:pPr>
    </w:p>
    <w:p w:rsidR="00825020" w:rsidRPr="005D712B" w:rsidRDefault="00825020" w:rsidP="007D2B89">
      <w:pPr>
        <w:autoSpaceDE w:val="0"/>
        <w:autoSpaceDN w:val="0"/>
        <w:adjustRightInd w:val="0"/>
        <w:ind w:firstLine="540"/>
        <w:jc w:val="center"/>
        <w:outlineLvl w:val="2"/>
        <w:rPr>
          <w:b/>
          <w:sz w:val="28"/>
          <w:szCs w:val="28"/>
        </w:rPr>
      </w:pPr>
      <w:r w:rsidRPr="005D712B">
        <w:rPr>
          <w:b/>
          <w:sz w:val="28"/>
          <w:szCs w:val="28"/>
        </w:rPr>
        <w:t>Сведения о государственном (муниципальном) долге консолидированного бюджета (ф. 0503372)</w:t>
      </w:r>
    </w:p>
    <w:p w:rsidR="00C606EE" w:rsidRPr="005D712B" w:rsidRDefault="00C606EE" w:rsidP="007D2B89">
      <w:pPr>
        <w:autoSpaceDE w:val="0"/>
        <w:autoSpaceDN w:val="0"/>
        <w:adjustRightInd w:val="0"/>
        <w:ind w:firstLine="540"/>
        <w:jc w:val="center"/>
        <w:outlineLvl w:val="2"/>
        <w:rPr>
          <w:b/>
          <w:sz w:val="28"/>
          <w:szCs w:val="28"/>
        </w:rPr>
      </w:pPr>
    </w:p>
    <w:p w:rsidR="00825020" w:rsidRPr="005D712B" w:rsidRDefault="00825020" w:rsidP="007D2B89">
      <w:pPr>
        <w:ind w:firstLine="720"/>
        <w:jc w:val="both"/>
        <w:rPr>
          <w:sz w:val="28"/>
          <w:szCs w:val="28"/>
        </w:rPr>
      </w:pPr>
      <w:r w:rsidRPr="005D712B">
        <w:rPr>
          <w:sz w:val="28"/>
          <w:szCs w:val="28"/>
        </w:rPr>
        <w:t>На 01.01.202</w:t>
      </w:r>
      <w:r w:rsidR="00C0730F">
        <w:rPr>
          <w:sz w:val="28"/>
          <w:szCs w:val="28"/>
        </w:rPr>
        <w:t>2</w:t>
      </w:r>
      <w:r w:rsidRPr="005D712B">
        <w:rPr>
          <w:sz w:val="28"/>
          <w:szCs w:val="28"/>
        </w:rPr>
        <w:t xml:space="preserve"> года объем консолидированного долга Республики Тыва  без учета взаимных долговых обязательств  составил </w:t>
      </w:r>
      <w:r w:rsidR="00C0730F" w:rsidRPr="00C0730F">
        <w:rPr>
          <w:sz w:val="28"/>
          <w:szCs w:val="28"/>
        </w:rPr>
        <w:t>2 868 331,50</w:t>
      </w:r>
      <w:r w:rsidR="00C606EE" w:rsidRPr="005D712B">
        <w:rPr>
          <w:sz w:val="28"/>
          <w:szCs w:val="28"/>
        </w:rPr>
        <w:t xml:space="preserve"> тыс.</w:t>
      </w:r>
      <w:r w:rsidRPr="005D712B">
        <w:rPr>
          <w:sz w:val="28"/>
          <w:szCs w:val="28"/>
        </w:rPr>
        <w:t xml:space="preserve"> рублей, в том числе: </w:t>
      </w:r>
    </w:p>
    <w:p w:rsidR="00825020" w:rsidRPr="005D712B" w:rsidRDefault="00825020" w:rsidP="007D2B89">
      <w:pPr>
        <w:ind w:firstLine="720"/>
        <w:jc w:val="both"/>
        <w:rPr>
          <w:sz w:val="28"/>
          <w:szCs w:val="28"/>
        </w:rPr>
      </w:pPr>
      <w:r w:rsidRPr="005D712B">
        <w:rPr>
          <w:sz w:val="28"/>
          <w:szCs w:val="28"/>
        </w:rPr>
        <w:t xml:space="preserve">- бюджетные кредиты, полученные от федерального бюджета </w:t>
      </w:r>
      <w:r w:rsidR="00C0730F" w:rsidRPr="00C0730F">
        <w:rPr>
          <w:sz w:val="28"/>
          <w:szCs w:val="28"/>
        </w:rPr>
        <w:t>1 667 338,60</w:t>
      </w:r>
      <w:r w:rsidR="00C606EE" w:rsidRPr="005D712B">
        <w:rPr>
          <w:sz w:val="28"/>
          <w:szCs w:val="28"/>
        </w:rPr>
        <w:t xml:space="preserve"> тыс</w:t>
      </w:r>
      <w:r w:rsidRPr="005D712B">
        <w:rPr>
          <w:sz w:val="28"/>
          <w:szCs w:val="28"/>
        </w:rPr>
        <w:t>. рублей;</w:t>
      </w:r>
    </w:p>
    <w:p w:rsidR="00825020" w:rsidRPr="005D712B" w:rsidRDefault="00825020" w:rsidP="007D2B89">
      <w:pPr>
        <w:ind w:firstLine="720"/>
        <w:jc w:val="both"/>
        <w:rPr>
          <w:sz w:val="28"/>
          <w:szCs w:val="28"/>
        </w:rPr>
      </w:pPr>
      <w:r w:rsidRPr="005D712B">
        <w:rPr>
          <w:sz w:val="28"/>
          <w:szCs w:val="28"/>
        </w:rPr>
        <w:t xml:space="preserve">- кредиты, полученные от кредитных организаций </w:t>
      </w:r>
      <w:r w:rsidR="00C0730F" w:rsidRPr="00C0730F">
        <w:rPr>
          <w:sz w:val="28"/>
          <w:szCs w:val="28"/>
        </w:rPr>
        <w:t xml:space="preserve">800 000,00 </w:t>
      </w:r>
      <w:r w:rsidR="00C606EE" w:rsidRPr="005D712B">
        <w:rPr>
          <w:sz w:val="28"/>
          <w:szCs w:val="28"/>
        </w:rPr>
        <w:t>тыс</w:t>
      </w:r>
      <w:r w:rsidRPr="005D712B">
        <w:rPr>
          <w:sz w:val="28"/>
          <w:szCs w:val="28"/>
        </w:rPr>
        <w:t>. рублей;</w:t>
      </w:r>
    </w:p>
    <w:p w:rsidR="00825020" w:rsidRPr="005D712B" w:rsidRDefault="00825020" w:rsidP="007D2B89">
      <w:pPr>
        <w:ind w:firstLine="720"/>
        <w:jc w:val="both"/>
        <w:rPr>
          <w:sz w:val="28"/>
          <w:szCs w:val="28"/>
        </w:rPr>
      </w:pPr>
      <w:r w:rsidRPr="005D712B">
        <w:rPr>
          <w:sz w:val="28"/>
          <w:szCs w:val="28"/>
        </w:rPr>
        <w:t xml:space="preserve">- кредиты, полученные от кредитных организаций муниципальными образованиями  </w:t>
      </w:r>
      <w:r w:rsidR="00C0730F" w:rsidRPr="00C0730F">
        <w:rPr>
          <w:sz w:val="28"/>
          <w:szCs w:val="28"/>
        </w:rPr>
        <w:t>400 992,90</w:t>
      </w:r>
      <w:r w:rsidR="00C606EE" w:rsidRPr="005D712B">
        <w:rPr>
          <w:sz w:val="28"/>
          <w:szCs w:val="28"/>
        </w:rPr>
        <w:t xml:space="preserve"> тыс</w:t>
      </w:r>
      <w:r w:rsidRPr="005D712B">
        <w:rPr>
          <w:sz w:val="28"/>
          <w:szCs w:val="28"/>
        </w:rPr>
        <w:t>. рублей.</w:t>
      </w:r>
    </w:p>
    <w:p w:rsidR="00825020" w:rsidRPr="005D712B" w:rsidRDefault="00825020" w:rsidP="007D2B89">
      <w:pPr>
        <w:ind w:firstLine="720"/>
        <w:jc w:val="both"/>
        <w:rPr>
          <w:b/>
          <w:sz w:val="28"/>
          <w:szCs w:val="28"/>
        </w:rPr>
      </w:pPr>
    </w:p>
    <w:p w:rsidR="00825020" w:rsidRDefault="00825020" w:rsidP="007D2B89">
      <w:pPr>
        <w:ind w:firstLine="720"/>
        <w:jc w:val="both"/>
        <w:rPr>
          <w:b/>
          <w:sz w:val="28"/>
          <w:szCs w:val="28"/>
        </w:rPr>
      </w:pPr>
      <w:r w:rsidRPr="005D712B">
        <w:rPr>
          <w:b/>
          <w:sz w:val="28"/>
          <w:szCs w:val="28"/>
        </w:rPr>
        <w:t xml:space="preserve"> Сведения об изменении остатков валюты баланса </w:t>
      </w:r>
      <w:hyperlink r:id="rId11" w:history="1">
        <w:r w:rsidRPr="005D712B">
          <w:rPr>
            <w:b/>
            <w:sz w:val="28"/>
            <w:szCs w:val="28"/>
          </w:rPr>
          <w:t>(ф. 0503373)</w:t>
        </w:r>
      </w:hyperlink>
    </w:p>
    <w:p w:rsidR="00C0730F" w:rsidRPr="005D712B" w:rsidRDefault="00C0730F" w:rsidP="007D2B89">
      <w:pPr>
        <w:ind w:firstLine="720"/>
        <w:jc w:val="both"/>
        <w:rPr>
          <w:b/>
          <w:sz w:val="28"/>
          <w:szCs w:val="28"/>
        </w:rPr>
      </w:pPr>
    </w:p>
    <w:p w:rsidR="007A18E0" w:rsidRPr="005D712B" w:rsidRDefault="00825020" w:rsidP="007D2B89">
      <w:pPr>
        <w:ind w:firstLine="720"/>
        <w:jc w:val="both"/>
        <w:rPr>
          <w:sz w:val="28"/>
          <w:szCs w:val="28"/>
        </w:rPr>
      </w:pPr>
      <w:r w:rsidRPr="005D712B">
        <w:rPr>
          <w:sz w:val="28"/>
          <w:szCs w:val="28"/>
        </w:rPr>
        <w:t>По сравнению с прошлым годом остаток валюты баланса консолидированного бюджета изменилась</w:t>
      </w:r>
      <w:r w:rsidR="007A18E0" w:rsidRPr="005D712B">
        <w:rPr>
          <w:sz w:val="28"/>
          <w:szCs w:val="28"/>
        </w:rPr>
        <w:t xml:space="preserve"> на сумму </w:t>
      </w:r>
      <w:r w:rsidR="00C0730F" w:rsidRPr="00C0730F">
        <w:rPr>
          <w:sz w:val="28"/>
          <w:szCs w:val="28"/>
        </w:rPr>
        <w:t>243 130,85</w:t>
      </w:r>
      <w:r w:rsidR="007A18E0" w:rsidRPr="005D712B">
        <w:rPr>
          <w:sz w:val="28"/>
          <w:szCs w:val="28"/>
        </w:rPr>
        <w:t xml:space="preserve"> тыс. рублей, в том числе:</w:t>
      </w:r>
    </w:p>
    <w:p w:rsidR="00C606EE" w:rsidRPr="005D712B" w:rsidRDefault="007A18E0" w:rsidP="007D2B89">
      <w:pPr>
        <w:ind w:firstLine="720"/>
        <w:jc w:val="both"/>
        <w:rPr>
          <w:sz w:val="28"/>
          <w:szCs w:val="28"/>
        </w:rPr>
      </w:pPr>
      <w:r w:rsidRPr="005D712B">
        <w:rPr>
          <w:sz w:val="28"/>
          <w:szCs w:val="28"/>
        </w:rPr>
        <w:t>П</w:t>
      </w:r>
      <w:r w:rsidR="00C606EE" w:rsidRPr="005D712B">
        <w:rPr>
          <w:sz w:val="28"/>
          <w:szCs w:val="28"/>
        </w:rPr>
        <w:t>о коду причины</w:t>
      </w:r>
      <w:r w:rsidR="00F92407" w:rsidRPr="005D712B">
        <w:rPr>
          <w:sz w:val="28"/>
          <w:szCs w:val="28"/>
        </w:rPr>
        <w:t xml:space="preserve"> 05</w:t>
      </w:r>
      <w:r w:rsidR="00C606EE" w:rsidRPr="005D712B">
        <w:rPr>
          <w:sz w:val="28"/>
          <w:szCs w:val="28"/>
        </w:rPr>
        <w:t xml:space="preserve"> «пересчеты показателей отчетности» по счетам:</w:t>
      </w:r>
    </w:p>
    <w:p w:rsidR="00C0730F" w:rsidRDefault="00C606EE" w:rsidP="007D2B89">
      <w:pPr>
        <w:ind w:firstLine="720"/>
        <w:jc w:val="both"/>
        <w:rPr>
          <w:sz w:val="28"/>
          <w:szCs w:val="28"/>
        </w:rPr>
      </w:pPr>
      <w:r w:rsidRPr="005D712B">
        <w:rPr>
          <w:sz w:val="28"/>
          <w:szCs w:val="28"/>
        </w:rPr>
        <w:t xml:space="preserve">1) </w:t>
      </w:r>
      <w:r w:rsidR="00C0730F" w:rsidRPr="005D712B">
        <w:rPr>
          <w:sz w:val="28"/>
          <w:szCs w:val="28"/>
        </w:rPr>
        <w:t xml:space="preserve">106 «Вложения в нефинансовые активы» на </w:t>
      </w:r>
      <w:r w:rsidR="00C0730F" w:rsidRPr="00C0730F">
        <w:rPr>
          <w:sz w:val="28"/>
          <w:szCs w:val="28"/>
        </w:rPr>
        <w:t>16 585,25</w:t>
      </w:r>
      <w:r w:rsidR="00C0730F" w:rsidRPr="005D712B">
        <w:rPr>
          <w:sz w:val="28"/>
          <w:szCs w:val="28"/>
        </w:rPr>
        <w:t xml:space="preserve"> тыс. рублей, в том числе </w:t>
      </w:r>
      <w:proofErr w:type="spellStart"/>
      <w:r w:rsidR="00C0730F" w:rsidRPr="005D712B">
        <w:rPr>
          <w:sz w:val="28"/>
          <w:szCs w:val="28"/>
        </w:rPr>
        <w:t>внеоборотные</w:t>
      </w:r>
      <w:proofErr w:type="spellEnd"/>
      <w:r w:rsidR="00C0730F">
        <w:rPr>
          <w:sz w:val="28"/>
          <w:szCs w:val="28"/>
        </w:rPr>
        <w:t xml:space="preserve"> </w:t>
      </w:r>
      <w:r w:rsidR="00C0730F" w:rsidRPr="005D712B">
        <w:rPr>
          <w:sz w:val="28"/>
          <w:szCs w:val="28"/>
        </w:rPr>
        <w:t xml:space="preserve">на </w:t>
      </w:r>
      <w:r w:rsidR="00691779" w:rsidRPr="00691779">
        <w:rPr>
          <w:sz w:val="28"/>
          <w:szCs w:val="28"/>
        </w:rPr>
        <w:t xml:space="preserve">18 792,39 </w:t>
      </w:r>
      <w:r w:rsidR="00C0730F">
        <w:rPr>
          <w:sz w:val="28"/>
          <w:szCs w:val="28"/>
        </w:rPr>
        <w:t>тыс. рублей.</w:t>
      </w:r>
    </w:p>
    <w:p w:rsidR="00F92407" w:rsidRPr="005D712B" w:rsidRDefault="00F92407" w:rsidP="00691779">
      <w:pPr>
        <w:ind w:firstLine="720"/>
        <w:jc w:val="both"/>
        <w:rPr>
          <w:sz w:val="28"/>
          <w:szCs w:val="28"/>
        </w:rPr>
      </w:pPr>
      <w:r w:rsidRPr="005D712B">
        <w:rPr>
          <w:sz w:val="28"/>
          <w:szCs w:val="28"/>
        </w:rPr>
        <w:t xml:space="preserve">2) </w:t>
      </w:r>
      <w:r w:rsidR="00691779">
        <w:rPr>
          <w:sz w:val="28"/>
          <w:szCs w:val="28"/>
        </w:rPr>
        <w:t>206</w:t>
      </w:r>
      <w:r w:rsidRPr="005D712B">
        <w:rPr>
          <w:sz w:val="28"/>
          <w:szCs w:val="28"/>
        </w:rPr>
        <w:t xml:space="preserve"> «</w:t>
      </w:r>
      <w:r w:rsidR="00691779">
        <w:rPr>
          <w:sz w:val="28"/>
          <w:szCs w:val="28"/>
        </w:rPr>
        <w:t>Расчеты по выданным авансам</w:t>
      </w:r>
      <w:r w:rsidRPr="005D712B">
        <w:rPr>
          <w:sz w:val="28"/>
          <w:szCs w:val="28"/>
        </w:rPr>
        <w:t xml:space="preserve">» на </w:t>
      </w:r>
      <w:r w:rsidR="00691779" w:rsidRPr="00691779">
        <w:rPr>
          <w:sz w:val="28"/>
          <w:szCs w:val="28"/>
        </w:rPr>
        <w:t xml:space="preserve">225 083,42 </w:t>
      </w:r>
      <w:r w:rsidR="00691779">
        <w:rPr>
          <w:sz w:val="28"/>
          <w:szCs w:val="28"/>
        </w:rPr>
        <w:t>тыс. рублей.</w:t>
      </w:r>
      <w:r w:rsidRPr="005D712B">
        <w:rPr>
          <w:sz w:val="28"/>
          <w:szCs w:val="28"/>
        </w:rPr>
        <w:t xml:space="preserve"> </w:t>
      </w:r>
    </w:p>
    <w:p w:rsidR="00F92407" w:rsidRPr="005D712B" w:rsidRDefault="00F92407" w:rsidP="007D2B89">
      <w:pPr>
        <w:ind w:firstLine="720"/>
        <w:jc w:val="both"/>
        <w:rPr>
          <w:sz w:val="28"/>
          <w:szCs w:val="28"/>
        </w:rPr>
      </w:pPr>
      <w:r w:rsidRPr="005D712B">
        <w:rPr>
          <w:sz w:val="28"/>
          <w:szCs w:val="28"/>
        </w:rPr>
        <w:t>По коду причины 02 «изменения связанные, с внедрением федеральных стандартов бухгалтерского учета в государственном секторе» изменения отражены по счет</w:t>
      </w:r>
      <w:r w:rsidR="00691779">
        <w:rPr>
          <w:sz w:val="28"/>
          <w:szCs w:val="28"/>
        </w:rPr>
        <w:t>у</w:t>
      </w:r>
      <w:r w:rsidRPr="005D712B">
        <w:rPr>
          <w:sz w:val="28"/>
          <w:szCs w:val="28"/>
        </w:rPr>
        <w:t xml:space="preserve"> </w:t>
      </w:r>
      <w:r w:rsidR="00691779">
        <w:rPr>
          <w:sz w:val="28"/>
          <w:szCs w:val="28"/>
        </w:rPr>
        <w:t>111</w:t>
      </w:r>
      <w:r w:rsidRPr="005D712B">
        <w:rPr>
          <w:sz w:val="28"/>
          <w:szCs w:val="28"/>
        </w:rPr>
        <w:t xml:space="preserve"> «</w:t>
      </w:r>
      <w:r w:rsidR="00691779" w:rsidRPr="00691779">
        <w:rPr>
          <w:sz w:val="28"/>
          <w:szCs w:val="28"/>
        </w:rPr>
        <w:t>Права пользования активами</w:t>
      </w:r>
      <w:r w:rsidRPr="005D712B">
        <w:rPr>
          <w:sz w:val="28"/>
          <w:szCs w:val="28"/>
        </w:rPr>
        <w:t xml:space="preserve">» на сумму </w:t>
      </w:r>
      <w:r w:rsidR="00691779" w:rsidRPr="00691779">
        <w:rPr>
          <w:sz w:val="28"/>
          <w:szCs w:val="28"/>
        </w:rPr>
        <w:t xml:space="preserve">1 462,18 </w:t>
      </w:r>
      <w:r w:rsidRPr="005D712B">
        <w:rPr>
          <w:sz w:val="28"/>
          <w:szCs w:val="28"/>
        </w:rPr>
        <w:t>тыс. рублей</w:t>
      </w:r>
      <w:r w:rsidR="00691779">
        <w:rPr>
          <w:sz w:val="28"/>
          <w:szCs w:val="28"/>
        </w:rPr>
        <w:t>.</w:t>
      </w:r>
    </w:p>
    <w:p w:rsidR="00825020" w:rsidRPr="005D712B" w:rsidRDefault="00825020" w:rsidP="007D2B89">
      <w:pPr>
        <w:ind w:firstLine="720"/>
        <w:jc w:val="both"/>
        <w:rPr>
          <w:sz w:val="28"/>
          <w:szCs w:val="28"/>
        </w:rPr>
      </w:pPr>
      <w:r w:rsidRPr="005D712B">
        <w:rPr>
          <w:sz w:val="28"/>
          <w:szCs w:val="28"/>
        </w:rPr>
        <w:lastRenderedPageBreak/>
        <w:t>По коду причины 01 «реорганизация (слияние, присоединение, разделение, выделение, преобразование), ликвидация субъекта бюджетной отчетности, изменение типов государственных учреждений, на начало года финансового года»</w:t>
      </w:r>
      <w:r w:rsidR="00691779">
        <w:rPr>
          <w:sz w:val="28"/>
          <w:szCs w:val="28"/>
        </w:rPr>
        <w:t xml:space="preserve">, </w:t>
      </w:r>
      <w:r w:rsidRPr="005D712B">
        <w:rPr>
          <w:sz w:val="28"/>
          <w:szCs w:val="28"/>
        </w:rPr>
        <w:t xml:space="preserve"> </w:t>
      </w:r>
      <w:r w:rsidR="00691779" w:rsidRPr="005D712B">
        <w:rPr>
          <w:sz w:val="28"/>
          <w:szCs w:val="28"/>
        </w:rPr>
        <w:t>03 «Исправления ошибок прошлых лет»</w:t>
      </w:r>
      <w:r w:rsidR="00691779">
        <w:rPr>
          <w:sz w:val="28"/>
          <w:szCs w:val="28"/>
        </w:rPr>
        <w:t xml:space="preserve"> </w:t>
      </w:r>
      <w:r w:rsidRPr="005D712B">
        <w:rPr>
          <w:sz w:val="28"/>
          <w:szCs w:val="28"/>
        </w:rPr>
        <w:t>данные показателей на начало отчетного периода не изменились, и в 2 разделе числовые показатели отсутствуют.</w:t>
      </w:r>
    </w:p>
    <w:p w:rsidR="0082756D" w:rsidRPr="005D712B" w:rsidRDefault="0082756D" w:rsidP="007D2B89">
      <w:pPr>
        <w:ind w:firstLine="720"/>
        <w:jc w:val="both"/>
        <w:rPr>
          <w:sz w:val="28"/>
          <w:szCs w:val="28"/>
        </w:rPr>
      </w:pPr>
    </w:p>
    <w:p w:rsidR="005D712B" w:rsidRDefault="005D712B" w:rsidP="0082756D">
      <w:pPr>
        <w:jc w:val="center"/>
        <w:rPr>
          <w:b/>
          <w:sz w:val="28"/>
          <w:szCs w:val="28"/>
        </w:rPr>
      </w:pPr>
    </w:p>
    <w:p w:rsidR="00825020" w:rsidRPr="005D712B" w:rsidRDefault="00825020" w:rsidP="007D2B89">
      <w:pPr>
        <w:autoSpaceDE w:val="0"/>
        <w:autoSpaceDN w:val="0"/>
        <w:adjustRightInd w:val="0"/>
        <w:jc w:val="center"/>
        <w:rPr>
          <w:b/>
          <w:sz w:val="28"/>
          <w:szCs w:val="28"/>
        </w:rPr>
      </w:pPr>
      <w:r w:rsidRPr="005D712B">
        <w:rPr>
          <w:b/>
          <w:sz w:val="28"/>
          <w:szCs w:val="28"/>
        </w:rPr>
        <w:t>Прочие вопросы деятельности</w:t>
      </w:r>
      <w:r w:rsidRPr="005D712B">
        <w:rPr>
          <w:sz w:val="28"/>
          <w:szCs w:val="28"/>
        </w:rPr>
        <w:t xml:space="preserve"> </w:t>
      </w:r>
      <w:r w:rsidRPr="005D712B">
        <w:rPr>
          <w:b/>
          <w:sz w:val="28"/>
          <w:szCs w:val="28"/>
        </w:rPr>
        <w:t>субъекта бюджетной отчетности.</w:t>
      </w:r>
    </w:p>
    <w:p w:rsidR="00825020" w:rsidRPr="005D712B" w:rsidRDefault="00825020" w:rsidP="007D2B89">
      <w:pPr>
        <w:autoSpaceDE w:val="0"/>
        <w:autoSpaceDN w:val="0"/>
        <w:adjustRightInd w:val="0"/>
        <w:jc w:val="center"/>
        <w:rPr>
          <w:b/>
          <w:sz w:val="20"/>
          <w:szCs w:val="28"/>
        </w:rPr>
      </w:pPr>
    </w:p>
    <w:p w:rsidR="00825020" w:rsidRPr="005D712B" w:rsidRDefault="00825020" w:rsidP="007D2B89">
      <w:pPr>
        <w:jc w:val="both"/>
        <w:rPr>
          <w:sz w:val="28"/>
          <w:szCs w:val="28"/>
        </w:rPr>
      </w:pPr>
      <w:r w:rsidRPr="005D712B">
        <w:rPr>
          <w:sz w:val="28"/>
          <w:szCs w:val="28"/>
        </w:rPr>
        <w:t xml:space="preserve">      Инвентаризация в целях составления годовой бухгалтерской отчетности за 20</w:t>
      </w:r>
      <w:r w:rsidR="007A18E0" w:rsidRPr="005D712B">
        <w:rPr>
          <w:sz w:val="28"/>
          <w:szCs w:val="28"/>
        </w:rPr>
        <w:t>2</w:t>
      </w:r>
      <w:r w:rsidR="005D712B">
        <w:rPr>
          <w:sz w:val="28"/>
          <w:szCs w:val="28"/>
        </w:rPr>
        <w:t>1</w:t>
      </w:r>
      <w:r w:rsidRPr="005D712B">
        <w:rPr>
          <w:sz w:val="28"/>
          <w:szCs w:val="28"/>
        </w:rPr>
        <w:t xml:space="preserve"> год проведена. </w:t>
      </w:r>
      <w:r w:rsidRPr="005D712B">
        <w:rPr>
          <w:sz w:val="28"/>
          <w:szCs w:val="28"/>
        </w:rPr>
        <w:tab/>
      </w:r>
    </w:p>
    <w:p w:rsidR="00825020" w:rsidRDefault="00825020" w:rsidP="007D2B89">
      <w:pPr>
        <w:ind w:firstLine="708"/>
        <w:jc w:val="both"/>
        <w:rPr>
          <w:bCs/>
          <w:sz w:val="28"/>
          <w:szCs w:val="28"/>
        </w:rPr>
      </w:pPr>
      <w:r w:rsidRPr="005D712B">
        <w:rPr>
          <w:bCs/>
          <w:sz w:val="28"/>
          <w:szCs w:val="28"/>
        </w:rPr>
        <w:t>Числовые показатели отсутствуют в справке по консолидируемым расчетам (ф. 0503125) по счетам: 1.206.51.56</w:t>
      </w:r>
      <w:r w:rsidR="007A18E0" w:rsidRPr="005D712B">
        <w:rPr>
          <w:bCs/>
          <w:sz w:val="28"/>
          <w:szCs w:val="28"/>
        </w:rPr>
        <w:t>1</w:t>
      </w:r>
      <w:r w:rsidRPr="005D712B">
        <w:rPr>
          <w:bCs/>
          <w:sz w:val="28"/>
          <w:szCs w:val="28"/>
        </w:rPr>
        <w:t>, 1.206.51.66</w:t>
      </w:r>
      <w:r w:rsidR="007A18E0" w:rsidRPr="005D712B">
        <w:rPr>
          <w:bCs/>
          <w:sz w:val="28"/>
          <w:szCs w:val="28"/>
        </w:rPr>
        <w:t>1</w:t>
      </w:r>
      <w:r w:rsidRPr="005D712B">
        <w:rPr>
          <w:bCs/>
          <w:sz w:val="28"/>
          <w:szCs w:val="28"/>
        </w:rPr>
        <w:t xml:space="preserve">, 1.206.51.000, 1.301.21.710, 1.301.21.810, 1.301.21.000, 1.301.31.710, 1.301.31.810, 1.301.31.000, </w:t>
      </w:r>
      <w:r w:rsidR="003F7332">
        <w:rPr>
          <w:bCs/>
          <w:sz w:val="28"/>
          <w:szCs w:val="28"/>
        </w:rPr>
        <w:t xml:space="preserve">1.302.51.000, </w:t>
      </w:r>
      <w:r w:rsidR="007A18E0" w:rsidRPr="005D712B">
        <w:rPr>
          <w:bCs/>
          <w:sz w:val="28"/>
          <w:szCs w:val="28"/>
        </w:rPr>
        <w:t xml:space="preserve">1.304.06.000, </w:t>
      </w:r>
      <w:r w:rsidRPr="005D712B">
        <w:rPr>
          <w:bCs/>
          <w:sz w:val="28"/>
          <w:szCs w:val="28"/>
        </w:rPr>
        <w:t>1.401.10.189.</w:t>
      </w:r>
    </w:p>
    <w:p w:rsidR="00691779" w:rsidRDefault="00691779" w:rsidP="007D2B89">
      <w:pPr>
        <w:ind w:firstLine="708"/>
        <w:jc w:val="both"/>
        <w:rPr>
          <w:bCs/>
          <w:sz w:val="28"/>
          <w:szCs w:val="28"/>
        </w:rPr>
      </w:pPr>
    </w:p>
    <w:tbl>
      <w:tblPr>
        <w:tblOverlap w:val="never"/>
        <w:tblW w:w="9075" w:type="dxa"/>
        <w:tblLayout w:type="fixed"/>
        <w:tblLook w:val="01E0" w:firstRow="1" w:lastRow="1" w:firstColumn="1" w:lastColumn="1" w:noHBand="0" w:noVBand="0"/>
      </w:tblPr>
      <w:tblGrid>
        <w:gridCol w:w="2269"/>
        <w:gridCol w:w="283"/>
        <w:gridCol w:w="2836"/>
        <w:gridCol w:w="1701"/>
        <w:gridCol w:w="1986"/>
      </w:tblGrid>
      <w:tr w:rsidR="00EC4939" w:rsidTr="00EC4939">
        <w:tc>
          <w:tcPr>
            <w:tcW w:w="2269" w:type="dxa"/>
            <w:vMerge w:val="restart"/>
            <w:tcMar>
              <w:top w:w="20" w:type="dxa"/>
              <w:left w:w="0" w:type="dxa"/>
              <w:bottom w:w="0" w:type="dxa"/>
              <w:right w:w="0" w:type="dxa"/>
            </w:tcMar>
            <w:vAlign w:val="center"/>
          </w:tcPr>
          <w:tbl>
            <w:tblPr>
              <w:tblOverlap w:val="never"/>
              <w:tblW w:w="2265" w:type="dxa"/>
              <w:tblLayout w:type="fixed"/>
              <w:tblCellMar>
                <w:left w:w="0" w:type="dxa"/>
                <w:right w:w="0" w:type="dxa"/>
              </w:tblCellMar>
              <w:tblLook w:val="01E0" w:firstRow="1" w:lastRow="1" w:firstColumn="1" w:lastColumn="1" w:noHBand="0" w:noVBand="0"/>
            </w:tblPr>
            <w:tblGrid>
              <w:gridCol w:w="2265"/>
            </w:tblGrid>
            <w:tr w:rsidR="00EC4939" w:rsidRPr="00EC4939">
              <w:tc>
                <w:tcPr>
                  <w:tcW w:w="2265" w:type="dxa"/>
                  <w:hideMark/>
                </w:tcPr>
                <w:p w:rsidR="00EC4939" w:rsidRPr="00EC4939" w:rsidRDefault="00EC4939">
                  <w:pPr>
                    <w:spacing w:line="276" w:lineRule="auto"/>
                    <w:rPr>
                      <w:lang w:eastAsia="en-US"/>
                    </w:rPr>
                  </w:pPr>
                  <w:r w:rsidRPr="00EC4939">
                    <w:rPr>
                      <w:color w:val="000000"/>
                      <w:lang w:eastAsia="en-US"/>
                    </w:rPr>
                    <w:t>Министр финансов</w:t>
                  </w:r>
                </w:p>
              </w:tc>
            </w:tr>
          </w:tbl>
          <w:p w:rsidR="00EC4939" w:rsidRPr="00EC4939" w:rsidRDefault="00EC4939">
            <w:pPr>
              <w:spacing w:line="276" w:lineRule="auto"/>
              <w:rPr>
                <w:rFonts w:asciiTheme="minorHAnsi" w:eastAsiaTheme="minorHAnsi" w:hAnsiTheme="minorHAnsi" w:cstheme="minorBidi"/>
                <w:sz w:val="22"/>
                <w:szCs w:val="22"/>
                <w:lang w:eastAsia="en-US"/>
              </w:rPr>
            </w:pPr>
          </w:p>
        </w:tc>
        <w:tc>
          <w:tcPr>
            <w:tcW w:w="283" w:type="dxa"/>
            <w:tcMar>
              <w:top w:w="0" w:type="dxa"/>
              <w:left w:w="0" w:type="dxa"/>
              <w:bottom w:w="0" w:type="dxa"/>
              <w:right w:w="0" w:type="dxa"/>
            </w:tcMar>
          </w:tcPr>
          <w:p w:rsidR="00EC4939" w:rsidRPr="00EC4939" w:rsidRDefault="00EC4939">
            <w:pPr>
              <w:spacing w:line="0" w:lineRule="auto"/>
              <w:rPr>
                <w:sz w:val="22"/>
                <w:szCs w:val="22"/>
                <w:lang w:eastAsia="en-US"/>
              </w:rPr>
            </w:pPr>
          </w:p>
        </w:tc>
        <w:tc>
          <w:tcPr>
            <w:tcW w:w="2836" w:type="dxa"/>
            <w:tcMar>
              <w:top w:w="0" w:type="dxa"/>
              <w:left w:w="0" w:type="dxa"/>
              <w:bottom w:w="0" w:type="dxa"/>
              <w:right w:w="0" w:type="dxa"/>
            </w:tcMar>
          </w:tcPr>
          <w:p w:rsidR="00EC4939" w:rsidRPr="00EC4939" w:rsidRDefault="00EC4939">
            <w:pPr>
              <w:spacing w:line="0" w:lineRule="auto"/>
              <w:rPr>
                <w:sz w:val="22"/>
                <w:szCs w:val="22"/>
                <w:lang w:eastAsia="en-US"/>
              </w:rPr>
            </w:pPr>
          </w:p>
        </w:tc>
        <w:tc>
          <w:tcPr>
            <w:tcW w:w="3687" w:type="dxa"/>
            <w:gridSpan w:val="2"/>
            <w:tcBorders>
              <w:top w:val="nil"/>
              <w:left w:val="nil"/>
              <w:bottom w:val="single" w:sz="6" w:space="0" w:color="000000"/>
              <w:right w:val="nil"/>
            </w:tcBorders>
            <w:tcMar>
              <w:top w:w="0" w:type="dxa"/>
              <w:left w:w="0" w:type="dxa"/>
              <w:bottom w:w="0" w:type="dxa"/>
              <w:right w:w="0" w:type="dxa"/>
            </w:tcMar>
          </w:tcPr>
          <w:p w:rsidR="00EC4939" w:rsidRPr="00EC4939" w:rsidRDefault="00EC4939">
            <w:pPr>
              <w:spacing w:line="276" w:lineRule="auto"/>
              <w:rPr>
                <w:vanish/>
                <w:lang w:eastAsia="en-US"/>
              </w:rPr>
            </w:pPr>
          </w:p>
          <w:tbl>
            <w:tblPr>
              <w:tblOverlap w:val="never"/>
              <w:tblW w:w="3690" w:type="dxa"/>
              <w:jc w:val="center"/>
              <w:tblLayout w:type="fixed"/>
              <w:tblCellMar>
                <w:left w:w="0" w:type="dxa"/>
                <w:right w:w="0" w:type="dxa"/>
              </w:tblCellMar>
              <w:tblLook w:val="01E0" w:firstRow="1" w:lastRow="1" w:firstColumn="1" w:lastColumn="1" w:noHBand="0" w:noVBand="0"/>
            </w:tblPr>
            <w:tblGrid>
              <w:gridCol w:w="3690"/>
            </w:tblGrid>
            <w:tr w:rsidR="00EC4939" w:rsidRPr="00EC4939">
              <w:trPr>
                <w:jc w:val="center"/>
              </w:trPr>
              <w:tc>
                <w:tcPr>
                  <w:tcW w:w="3684" w:type="dxa"/>
                  <w:hideMark/>
                </w:tcPr>
                <w:p w:rsidR="00EC4939" w:rsidRPr="00EC4939" w:rsidRDefault="00EC4939">
                  <w:pPr>
                    <w:spacing w:line="276" w:lineRule="auto"/>
                    <w:jc w:val="center"/>
                    <w:rPr>
                      <w:color w:val="000000"/>
                      <w:lang w:eastAsia="en-US"/>
                    </w:rPr>
                  </w:pPr>
                </w:p>
                <w:p w:rsidR="00EC4939" w:rsidRPr="00EC4939" w:rsidRDefault="00EC4939">
                  <w:pPr>
                    <w:spacing w:line="276" w:lineRule="auto"/>
                    <w:jc w:val="center"/>
                    <w:rPr>
                      <w:color w:val="000000"/>
                      <w:lang w:eastAsia="en-US"/>
                    </w:rPr>
                  </w:pPr>
                </w:p>
                <w:p w:rsidR="00EC4939" w:rsidRPr="00EC4939" w:rsidRDefault="00EC4939">
                  <w:pPr>
                    <w:spacing w:line="276" w:lineRule="auto"/>
                    <w:jc w:val="center"/>
                    <w:rPr>
                      <w:lang w:eastAsia="en-US"/>
                    </w:rPr>
                  </w:pPr>
                  <w:r w:rsidRPr="00EC4939">
                    <w:rPr>
                      <w:color w:val="000000"/>
                      <w:lang w:eastAsia="en-US"/>
                    </w:rPr>
                    <w:t xml:space="preserve">О.С. </w:t>
                  </w:r>
                  <w:proofErr w:type="spellStart"/>
                  <w:r w:rsidRPr="00EC4939">
                    <w:rPr>
                      <w:color w:val="000000"/>
                      <w:lang w:eastAsia="en-US"/>
                    </w:rPr>
                    <w:t>Достай</w:t>
                  </w:r>
                  <w:proofErr w:type="spellEnd"/>
                </w:p>
              </w:tc>
            </w:tr>
          </w:tbl>
          <w:p w:rsidR="00EC4939" w:rsidRPr="00EC4939" w:rsidRDefault="00EC4939">
            <w:pPr>
              <w:spacing w:line="0" w:lineRule="auto"/>
              <w:rPr>
                <w:lang w:eastAsia="en-US"/>
              </w:rPr>
            </w:pPr>
          </w:p>
        </w:tc>
      </w:tr>
      <w:tr w:rsidR="00EC4939" w:rsidTr="00EC4939">
        <w:trPr>
          <w:trHeight w:val="453"/>
        </w:trPr>
        <w:tc>
          <w:tcPr>
            <w:tcW w:w="9075" w:type="dxa"/>
            <w:vMerge/>
            <w:vAlign w:val="center"/>
            <w:hideMark/>
          </w:tcPr>
          <w:p w:rsidR="00EC4939" w:rsidRPr="00EC4939" w:rsidRDefault="00EC4939">
            <w:pPr>
              <w:rPr>
                <w:rFonts w:asciiTheme="minorHAnsi" w:eastAsiaTheme="minorHAnsi" w:hAnsiTheme="minorHAnsi" w:cstheme="minorBidi"/>
                <w:sz w:val="22"/>
                <w:szCs w:val="22"/>
                <w:lang w:eastAsia="en-US"/>
              </w:rPr>
            </w:pPr>
          </w:p>
        </w:tc>
        <w:tc>
          <w:tcPr>
            <w:tcW w:w="283" w:type="dxa"/>
            <w:tcMar>
              <w:top w:w="0" w:type="dxa"/>
              <w:left w:w="0" w:type="dxa"/>
              <w:bottom w:w="0" w:type="dxa"/>
              <w:right w:w="0" w:type="dxa"/>
            </w:tcMar>
          </w:tcPr>
          <w:p w:rsidR="00EC4939" w:rsidRPr="00EC4939" w:rsidRDefault="00EC4939">
            <w:pPr>
              <w:spacing w:line="0" w:lineRule="auto"/>
              <w:rPr>
                <w:sz w:val="22"/>
                <w:szCs w:val="22"/>
                <w:lang w:eastAsia="en-US"/>
              </w:rPr>
            </w:pPr>
          </w:p>
        </w:tc>
        <w:tc>
          <w:tcPr>
            <w:tcW w:w="2836" w:type="dxa"/>
            <w:tcMar>
              <w:top w:w="0" w:type="dxa"/>
              <w:left w:w="0" w:type="dxa"/>
              <w:bottom w:w="0" w:type="dxa"/>
              <w:right w:w="0" w:type="dxa"/>
            </w:tcMar>
          </w:tcPr>
          <w:p w:rsidR="00EC4939" w:rsidRPr="00EC4939" w:rsidRDefault="00EC4939">
            <w:pPr>
              <w:spacing w:line="0" w:lineRule="auto"/>
              <w:rPr>
                <w:sz w:val="22"/>
                <w:szCs w:val="22"/>
                <w:lang w:eastAsia="en-US"/>
              </w:rPr>
            </w:pPr>
          </w:p>
        </w:tc>
        <w:tc>
          <w:tcPr>
            <w:tcW w:w="3687" w:type="dxa"/>
            <w:gridSpan w:val="2"/>
            <w:tcMar>
              <w:top w:w="0" w:type="dxa"/>
              <w:left w:w="0" w:type="dxa"/>
              <w:bottom w:w="0" w:type="dxa"/>
              <w:right w:w="0" w:type="dxa"/>
            </w:tcMar>
            <w:hideMark/>
          </w:tcPr>
          <w:p w:rsidR="00EC4939" w:rsidRPr="00EC4939" w:rsidRDefault="00EC4939">
            <w:pPr>
              <w:spacing w:line="276" w:lineRule="auto"/>
              <w:jc w:val="center"/>
              <w:rPr>
                <w:color w:val="000000"/>
                <w:sz w:val="16"/>
                <w:szCs w:val="16"/>
                <w:lang w:eastAsia="en-US"/>
              </w:rPr>
            </w:pPr>
            <w:r w:rsidRPr="00EC4939">
              <w:rPr>
                <w:color w:val="000000"/>
                <w:sz w:val="16"/>
                <w:szCs w:val="16"/>
                <w:lang w:eastAsia="en-US"/>
              </w:rPr>
              <w:t>(расшифровка подписи)</w:t>
            </w:r>
          </w:p>
        </w:tc>
      </w:tr>
      <w:tr w:rsidR="00EC4939" w:rsidTr="00EC4939">
        <w:trPr>
          <w:trHeight w:val="517"/>
        </w:trPr>
        <w:tc>
          <w:tcPr>
            <w:tcW w:w="9075" w:type="dxa"/>
            <w:gridSpan w:val="5"/>
            <w:vMerge w:val="restart"/>
            <w:tcMar>
              <w:top w:w="20" w:type="dxa"/>
              <w:left w:w="0" w:type="dxa"/>
              <w:bottom w:w="0" w:type="dxa"/>
              <w:right w:w="0" w:type="dxa"/>
            </w:tcMar>
            <w:vAlign w:val="center"/>
            <w:hideMark/>
          </w:tcPr>
          <w:tbl>
            <w:tblPr>
              <w:tblOverlap w:val="never"/>
              <w:tblW w:w="7635" w:type="dxa"/>
              <w:tblBorders>
                <w:top w:val="single" w:sz="18" w:space="0" w:color="000000"/>
                <w:left w:val="single" w:sz="18" w:space="0" w:color="000000"/>
                <w:bottom w:val="single" w:sz="18" w:space="0" w:color="000000"/>
                <w:right w:val="single" w:sz="18" w:space="0" w:color="000000"/>
              </w:tblBorders>
              <w:tblLayout w:type="fixed"/>
              <w:tblLook w:val="01E0" w:firstRow="1" w:lastRow="1" w:firstColumn="1" w:lastColumn="1" w:noHBand="0" w:noVBand="0"/>
            </w:tblPr>
            <w:tblGrid>
              <w:gridCol w:w="7635"/>
            </w:tblGrid>
            <w:tr w:rsidR="00EC4939">
              <w:trPr>
                <w:trHeight w:val="276"/>
              </w:trPr>
              <w:tc>
                <w:tcPr>
                  <w:tcW w:w="7632" w:type="dxa"/>
                  <w:tcBorders>
                    <w:top w:val="single" w:sz="18" w:space="0" w:color="000000"/>
                    <w:left w:val="single" w:sz="18" w:space="0" w:color="000000"/>
                    <w:bottom w:val="nil"/>
                    <w:right w:val="single" w:sz="18" w:space="0" w:color="000000"/>
                  </w:tcBorders>
                  <w:tcMar>
                    <w:top w:w="0" w:type="dxa"/>
                    <w:left w:w="0" w:type="dxa"/>
                    <w:bottom w:w="0" w:type="dxa"/>
                    <w:right w:w="0" w:type="dxa"/>
                  </w:tcMar>
                  <w:vAlign w:val="center"/>
                  <w:hideMark/>
                </w:tcPr>
                <w:p w:rsidR="00EC4939" w:rsidRDefault="00EC4939">
                  <w:pPr>
                    <w:spacing w:line="276" w:lineRule="auto"/>
                    <w:jc w:val="center"/>
                    <w:rPr>
                      <w:b/>
                      <w:bCs/>
                      <w:color w:val="000000"/>
                      <w:lang w:eastAsia="en-US"/>
                    </w:rPr>
                  </w:pPr>
                  <w:r>
                    <w:rPr>
                      <w:b/>
                      <w:bCs/>
                      <w:color w:val="000000"/>
                      <w:sz w:val="20"/>
                      <w:szCs w:val="20"/>
                      <w:lang w:eastAsia="en-US"/>
                    </w:rPr>
                    <w:t>ДОКУМЕНТ ПОДПИСАН ЭЛЕКТРОННОЙ ПОДПИСЬЮ</w:t>
                  </w:r>
                </w:p>
              </w:tc>
            </w:tr>
            <w:tr w:rsidR="00EC4939">
              <w:trPr>
                <w:trHeight w:val="517"/>
              </w:trPr>
              <w:tc>
                <w:tcPr>
                  <w:tcW w:w="7632" w:type="dxa"/>
                  <w:tcBorders>
                    <w:top w:val="nil"/>
                    <w:left w:val="single" w:sz="18" w:space="0" w:color="000000"/>
                    <w:bottom w:val="single" w:sz="18" w:space="0" w:color="000000"/>
                    <w:right w:val="single" w:sz="18" w:space="0" w:color="000000"/>
                  </w:tcBorders>
                  <w:tcMar>
                    <w:top w:w="0" w:type="dxa"/>
                    <w:left w:w="0" w:type="dxa"/>
                    <w:bottom w:w="0" w:type="dxa"/>
                    <w:right w:w="0" w:type="dxa"/>
                  </w:tcMar>
                  <w:hideMark/>
                </w:tcPr>
                <w:tbl>
                  <w:tblPr>
                    <w:tblOverlap w:val="never"/>
                    <w:tblW w:w="7770" w:type="dxa"/>
                    <w:tblLayout w:type="fixed"/>
                    <w:tblCellMar>
                      <w:left w:w="0" w:type="dxa"/>
                      <w:right w:w="0" w:type="dxa"/>
                    </w:tblCellMar>
                    <w:tblLook w:val="01E0" w:firstRow="1" w:lastRow="1" w:firstColumn="1" w:lastColumn="1" w:noHBand="0" w:noVBand="0"/>
                  </w:tblPr>
                  <w:tblGrid>
                    <w:gridCol w:w="7770"/>
                  </w:tblGrid>
                  <w:tr w:rsidR="00EC4939">
                    <w:trPr>
                      <w:trHeight w:val="1114"/>
                    </w:trPr>
                    <w:tc>
                      <w:tcPr>
                        <w:tcW w:w="7777" w:type="dxa"/>
                        <w:hideMark/>
                      </w:tcPr>
                      <w:p w:rsidR="00EC4939" w:rsidRDefault="00EC4939">
                        <w:pPr>
                          <w:spacing w:line="276" w:lineRule="auto"/>
                          <w:rPr>
                            <w:color w:val="000000"/>
                            <w:sz w:val="20"/>
                            <w:szCs w:val="20"/>
                            <w:lang w:eastAsia="en-US"/>
                          </w:rPr>
                        </w:pPr>
                        <w:r>
                          <w:rPr>
                            <w:color w:val="000000"/>
                            <w:sz w:val="20"/>
                            <w:szCs w:val="20"/>
                            <w:lang w:eastAsia="en-US"/>
                          </w:rPr>
                          <w:t>Сертификат: 783EC67794140D9F85E5C6EDCDBCC8C8E99D37B3</w:t>
                        </w:r>
                      </w:p>
                      <w:p w:rsidR="00EC4939" w:rsidRDefault="00EC4939">
                        <w:pPr>
                          <w:spacing w:line="276" w:lineRule="auto"/>
                          <w:rPr>
                            <w:color w:val="000000"/>
                            <w:sz w:val="20"/>
                            <w:szCs w:val="20"/>
                            <w:lang w:eastAsia="en-US"/>
                          </w:rPr>
                        </w:pPr>
                        <w:r>
                          <w:rPr>
                            <w:color w:val="000000"/>
                            <w:sz w:val="20"/>
                            <w:szCs w:val="20"/>
                            <w:lang w:eastAsia="en-US"/>
                          </w:rPr>
                          <w:t xml:space="preserve">Владелец: </w:t>
                        </w:r>
                        <w:proofErr w:type="spellStart"/>
                        <w:r>
                          <w:rPr>
                            <w:color w:val="000000"/>
                            <w:sz w:val="20"/>
                            <w:szCs w:val="20"/>
                            <w:lang w:eastAsia="en-US"/>
                          </w:rPr>
                          <w:t>Достай</w:t>
                        </w:r>
                        <w:proofErr w:type="spellEnd"/>
                        <w:r>
                          <w:rPr>
                            <w:color w:val="000000"/>
                            <w:sz w:val="20"/>
                            <w:szCs w:val="20"/>
                            <w:lang w:eastAsia="en-US"/>
                          </w:rPr>
                          <w:t xml:space="preserve"> Орлан Степанович</w:t>
                        </w:r>
                      </w:p>
                      <w:p w:rsidR="00EC4939" w:rsidRDefault="00EC4939">
                        <w:pPr>
                          <w:spacing w:line="276" w:lineRule="auto"/>
                          <w:rPr>
                            <w:color w:val="000000"/>
                            <w:sz w:val="20"/>
                            <w:szCs w:val="20"/>
                            <w:lang w:eastAsia="en-US"/>
                          </w:rPr>
                        </w:pPr>
                        <w:r>
                          <w:rPr>
                            <w:color w:val="000000"/>
                            <w:sz w:val="20"/>
                            <w:szCs w:val="20"/>
                            <w:lang w:eastAsia="en-US"/>
                          </w:rPr>
                          <w:t>Действителен с 15.10.2021 по 15.01.2023</w:t>
                        </w:r>
                      </w:p>
                      <w:p w:rsidR="00EC4939" w:rsidRDefault="00EC4939">
                        <w:pPr>
                          <w:spacing w:line="276" w:lineRule="auto"/>
                          <w:rPr>
                            <w:color w:val="000000"/>
                            <w:sz w:val="20"/>
                            <w:szCs w:val="20"/>
                            <w:lang w:eastAsia="en-US"/>
                          </w:rPr>
                        </w:pPr>
                        <w:r>
                          <w:rPr>
                            <w:color w:val="000000"/>
                            <w:sz w:val="20"/>
                            <w:szCs w:val="20"/>
                            <w:lang w:eastAsia="en-US"/>
                          </w:rPr>
                          <w:t xml:space="preserve">Дата подписания: </w:t>
                        </w:r>
                        <w:r>
                          <w:rPr>
                            <w:color w:val="000000"/>
                            <w:sz w:val="20"/>
                            <w:szCs w:val="20"/>
                            <w:lang w:eastAsia="en-US"/>
                          </w:rPr>
                          <w:t>16.03</w:t>
                        </w:r>
                        <w:r>
                          <w:rPr>
                            <w:color w:val="000000"/>
                            <w:sz w:val="20"/>
                            <w:szCs w:val="20"/>
                            <w:lang w:eastAsia="en-US"/>
                          </w:rPr>
                          <w:t>.2022</w:t>
                        </w:r>
                      </w:p>
                    </w:tc>
                  </w:tr>
                </w:tbl>
                <w:p w:rsidR="00EC4939" w:rsidRDefault="00EC4939">
                  <w:pPr>
                    <w:spacing w:line="276" w:lineRule="auto"/>
                    <w:rPr>
                      <w:rFonts w:asciiTheme="minorHAnsi" w:eastAsiaTheme="minorHAnsi" w:hAnsiTheme="minorHAnsi" w:cstheme="minorBidi"/>
                      <w:sz w:val="22"/>
                      <w:szCs w:val="22"/>
                      <w:lang w:eastAsia="en-US"/>
                    </w:rPr>
                  </w:pPr>
                </w:p>
              </w:tc>
            </w:tr>
          </w:tbl>
          <w:p w:rsidR="00EC4939" w:rsidRDefault="00EC4939">
            <w:pPr>
              <w:spacing w:line="276" w:lineRule="auto"/>
              <w:rPr>
                <w:rFonts w:asciiTheme="minorHAnsi" w:eastAsiaTheme="minorHAnsi" w:hAnsiTheme="minorHAnsi" w:cstheme="minorBidi"/>
                <w:sz w:val="22"/>
                <w:szCs w:val="22"/>
                <w:lang w:eastAsia="en-US"/>
              </w:rPr>
            </w:pPr>
          </w:p>
        </w:tc>
      </w:tr>
      <w:tr w:rsidR="00EC4939" w:rsidTr="00EC4939">
        <w:trPr>
          <w:trHeight w:val="671"/>
        </w:trPr>
        <w:tc>
          <w:tcPr>
            <w:tcW w:w="17867" w:type="dxa"/>
            <w:gridSpan w:val="5"/>
            <w:vMerge/>
            <w:vAlign w:val="center"/>
            <w:hideMark/>
          </w:tcPr>
          <w:p w:rsidR="00EC4939" w:rsidRDefault="00EC4939">
            <w:pPr>
              <w:rPr>
                <w:rFonts w:asciiTheme="minorHAnsi" w:eastAsiaTheme="minorHAnsi" w:hAnsiTheme="minorHAnsi" w:cstheme="minorBidi"/>
                <w:sz w:val="22"/>
                <w:szCs w:val="22"/>
                <w:lang w:eastAsia="en-US"/>
              </w:rPr>
            </w:pPr>
          </w:p>
        </w:tc>
      </w:tr>
      <w:tr w:rsidR="00EC4939" w:rsidTr="00EC4939">
        <w:trPr>
          <w:trHeight w:val="276"/>
        </w:trPr>
        <w:tc>
          <w:tcPr>
            <w:tcW w:w="17867" w:type="dxa"/>
            <w:gridSpan w:val="5"/>
            <w:vMerge/>
            <w:vAlign w:val="center"/>
            <w:hideMark/>
          </w:tcPr>
          <w:p w:rsidR="00EC4939" w:rsidRDefault="00EC4939">
            <w:pPr>
              <w:rPr>
                <w:rFonts w:asciiTheme="minorHAnsi" w:eastAsiaTheme="minorHAnsi" w:hAnsiTheme="minorHAnsi" w:cstheme="minorBidi"/>
                <w:sz w:val="22"/>
                <w:szCs w:val="22"/>
                <w:lang w:eastAsia="en-US"/>
              </w:rPr>
            </w:pPr>
          </w:p>
        </w:tc>
      </w:tr>
      <w:tr w:rsidR="00EC4939" w:rsidTr="00EC4939">
        <w:tc>
          <w:tcPr>
            <w:tcW w:w="2269" w:type="dxa"/>
            <w:tcMar>
              <w:top w:w="0" w:type="dxa"/>
              <w:left w:w="0" w:type="dxa"/>
              <w:bottom w:w="0" w:type="dxa"/>
              <w:right w:w="0" w:type="dxa"/>
            </w:tcMar>
            <w:vAlign w:val="center"/>
            <w:hideMark/>
          </w:tcPr>
          <w:p w:rsidR="00EC4939" w:rsidRDefault="00EC4939">
            <w:pPr>
              <w:spacing w:line="276" w:lineRule="auto"/>
              <w:rPr>
                <w:rFonts w:asciiTheme="minorHAnsi" w:eastAsiaTheme="minorHAnsi" w:hAnsiTheme="minorHAnsi" w:cstheme="minorBidi"/>
                <w:sz w:val="22"/>
                <w:szCs w:val="22"/>
                <w:lang w:eastAsia="en-US"/>
              </w:rPr>
            </w:pPr>
          </w:p>
        </w:tc>
        <w:tc>
          <w:tcPr>
            <w:tcW w:w="283" w:type="dxa"/>
            <w:tcMar>
              <w:top w:w="0" w:type="dxa"/>
              <w:left w:w="0" w:type="dxa"/>
              <w:bottom w:w="0" w:type="dxa"/>
              <w:right w:w="0" w:type="dxa"/>
            </w:tcMar>
          </w:tcPr>
          <w:p w:rsidR="00EC4939" w:rsidRDefault="00EC4939">
            <w:pPr>
              <w:spacing w:line="0" w:lineRule="auto"/>
              <w:rPr>
                <w:lang w:eastAsia="en-US"/>
              </w:rPr>
            </w:pPr>
          </w:p>
        </w:tc>
        <w:tc>
          <w:tcPr>
            <w:tcW w:w="2836" w:type="dxa"/>
            <w:tcMar>
              <w:top w:w="0" w:type="dxa"/>
              <w:left w:w="0" w:type="dxa"/>
              <w:bottom w:w="0" w:type="dxa"/>
              <w:right w:w="0" w:type="dxa"/>
            </w:tcMar>
          </w:tcPr>
          <w:p w:rsidR="00EC4939" w:rsidRDefault="00EC4939">
            <w:pPr>
              <w:spacing w:line="0" w:lineRule="auto"/>
              <w:rPr>
                <w:lang w:eastAsia="en-US"/>
              </w:rPr>
            </w:pPr>
          </w:p>
        </w:tc>
        <w:tc>
          <w:tcPr>
            <w:tcW w:w="1701" w:type="dxa"/>
            <w:tcMar>
              <w:top w:w="0" w:type="dxa"/>
              <w:left w:w="0" w:type="dxa"/>
              <w:bottom w:w="0" w:type="dxa"/>
              <w:right w:w="0" w:type="dxa"/>
            </w:tcMar>
          </w:tcPr>
          <w:p w:rsidR="00EC4939" w:rsidRDefault="00EC4939">
            <w:pPr>
              <w:spacing w:line="0" w:lineRule="auto"/>
              <w:rPr>
                <w:lang w:eastAsia="en-US"/>
              </w:rPr>
            </w:pPr>
          </w:p>
        </w:tc>
        <w:tc>
          <w:tcPr>
            <w:tcW w:w="1986" w:type="dxa"/>
            <w:tcMar>
              <w:top w:w="0" w:type="dxa"/>
              <w:left w:w="0" w:type="dxa"/>
              <w:bottom w:w="0" w:type="dxa"/>
              <w:right w:w="0" w:type="dxa"/>
            </w:tcMar>
          </w:tcPr>
          <w:p w:rsidR="00EC4939" w:rsidRDefault="00EC4939">
            <w:pPr>
              <w:spacing w:line="0" w:lineRule="auto"/>
              <w:rPr>
                <w:lang w:eastAsia="en-US"/>
              </w:rPr>
            </w:pPr>
          </w:p>
        </w:tc>
      </w:tr>
      <w:tr w:rsidR="00EC4939" w:rsidTr="00EC4939">
        <w:tc>
          <w:tcPr>
            <w:tcW w:w="2269" w:type="dxa"/>
            <w:vMerge w:val="restart"/>
            <w:tcMar>
              <w:top w:w="0" w:type="dxa"/>
              <w:left w:w="0" w:type="dxa"/>
              <w:bottom w:w="0" w:type="dxa"/>
              <w:right w:w="0" w:type="dxa"/>
            </w:tcMar>
            <w:vAlign w:val="center"/>
            <w:hideMark/>
          </w:tcPr>
          <w:tbl>
            <w:tblPr>
              <w:tblOverlap w:val="never"/>
              <w:tblW w:w="2265" w:type="dxa"/>
              <w:tblLayout w:type="fixed"/>
              <w:tblCellMar>
                <w:left w:w="0" w:type="dxa"/>
                <w:right w:w="0" w:type="dxa"/>
              </w:tblCellMar>
              <w:tblLook w:val="01E0" w:firstRow="1" w:lastRow="1" w:firstColumn="1" w:lastColumn="1" w:noHBand="0" w:noVBand="0"/>
            </w:tblPr>
            <w:tblGrid>
              <w:gridCol w:w="2265"/>
            </w:tblGrid>
            <w:tr w:rsidR="00EC4939">
              <w:tc>
                <w:tcPr>
                  <w:tcW w:w="2267" w:type="dxa"/>
                  <w:hideMark/>
                </w:tcPr>
                <w:p w:rsidR="00EC4939" w:rsidRPr="00EC4939" w:rsidRDefault="00EC4939">
                  <w:pPr>
                    <w:spacing w:line="276" w:lineRule="auto"/>
                    <w:rPr>
                      <w:lang w:eastAsia="en-US"/>
                    </w:rPr>
                  </w:pPr>
                  <w:r w:rsidRPr="00EC4939">
                    <w:rPr>
                      <w:color w:val="000000"/>
                      <w:lang w:eastAsia="en-US"/>
                    </w:rPr>
                    <w:t>Главный бухгалтер</w:t>
                  </w:r>
                </w:p>
              </w:tc>
            </w:tr>
          </w:tbl>
          <w:p w:rsidR="00EC4939" w:rsidRDefault="00EC4939">
            <w:pPr>
              <w:spacing w:line="276" w:lineRule="auto"/>
              <w:rPr>
                <w:rFonts w:asciiTheme="minorHAnsi" w:eastAsiaTheme="minorHAnsi" w:hAnsiTheme="minorHAnsi" w:cstheme="minorBidi"/>
                <w:sz w:val="22"/>
                <w:szCs w:val="22"/>
                <w:lang w:eastAsia="en-US"/>
              </w:rPr>
            </w:pPr>
          </w:p>
        </w:tc>
        <w:tc>
          <w:tcPr>
            <w:tcW w:w="283" w:type="dxa"/>
            <w:tcMar>
              <w:top w:w="0" w:type="dxa"/>
              <w:left w:w="0" w:type="dxa"/>
              <w:bottom w:w="0" w:type="dxa"/>
              <w:right w:w="0" w:type="dxa"/>
            </w:tcMar>
          </w:tcPr>
          <w:p w:rsidR="00EC4939" w:rsidRDefault="00EC4939">
            <w:pPr>
              <w:spacing w:line="0" w:lineRule="auto"/>
              <w:rPr>
                <w:lang w:eastAsia="en-US"/>
              </w:rPr>
            </w:pPr>
          </w:p>
        </w:tc>
        <w:tc>
          <w:tcPr>
            <w:tcW w:w="2836" w:type="dxa"/>
            <w:tcMar>
              <w:top w:w="0" w:type="dxa"/>
              <w:left w:w="0" w:type="dxa"/>
              <w:bottom w:w="0" w:type="dxa"/>
              <w:right w:w="0" w:type="dxa"/>
            </w:tcMar>
          </w:tcPr>
          <w:p w:rsidR="00EC4939" w:rsidRDefault="00EC4939">
            <w:pPr>
              <w:spacing w:line="0" w:lineRule="auto"/>
              <w:rPr>
                <w:lang w:eastAsia="en-US"/>
              </w:rPr>
            </w:pPr>
          </w:p>
        </w:tc>
        <w:tc>
          <w:tcPr>
            <w:tcW w:w="3687" w:type="dxa"/>
            <w:gridSpan w:val="2"/>
            <w:tcBorders>
              <w:top w:val="nil"/>
              <w:left w:val="nil"/>
              <w:bottom w:val="single" w:sz="6" w:space="0" w:color="000000"/>
              <w:right w:val="nil"/>
            </w:tcBorders>
            <w:tcMar>
              <w:top w:w="0" w:type="dxa"/>
              <w:left w:w="0" w:type="dxa"/>
              <w:bottom w:w="0" w:type="dxa"/>
              <w:right w:w="0" w:type="dxa"/>
            </w:tcMar>
          </w:tcPr>
          <w:p w:rsidR="00EC4939" w:rsidRDefault="00EC4939">
            <w:pPr>
              <w:spacing w:line="276" w:lineRule="auto"/>
              <w:rPr>
                <w:vanish/>
                <w:lang w:eastAsia="en-US"/>
              </w:rPr>
            </w:pPr>
          </w:p>
          <w:tbl>
            <w:tblPr>
              <w:tblOverlap w:val="never"/>
              <w:tblW w:w="3690" w:type="dxa"/>
              <w:jc w:val="center"/>
              <w:tblLayout w:type="fixed"/>
              <w:tblCellMar>
                <w:left w:w="0" w:type="dxa"/>
                <w:right w:w="0" w:type="dxa"/>
              </w:tblCellMar>
              <w:tblLook w:val="01E0" w:firstRow="1" w:lastRow="1" w:firstColumn="1" w:lastColumn="1" w:noHBand="0" w:noVBand="0"/>
            </w:tblPr>
            <w:tblGrid>
              <w:gridCol w:w="3690"/>
            </w:tblGrid>
            <w:tr w:rsidR="00EC4939">
              <w:trPr>
                <w:jc w:val="center"/>
              </w:trPr>
              <w:tc>
                <w:tcPr>
                  <w:tcW w:w="3684" w:type="dxa"/>
                </w:tcPr>
                <w:p w:rsidR="00EC4939" w:rsidRDefault="00EC4939">
                  <w:pPr>
                    <w:spacing w:line="276" w:lineRule="auto"/>
                    <w:jc w:val="center"/>
                    <w:rPr>
                      <w:color w:val="000000"/>
                      <w:sz w:val="16"/>
                      <w:szCs w:val="16"/>
                      <w:lang w:eastAsia="en-US"/>
                    </w:rPr>
                  </w:pPr>
                </w:p>
                <w:p w:rsidR="00EC4939" w:rsidRPr="00EC4939" w:rsidRDefault="00EC4939">
                  <w:pPr>
                    <w:spacing w:line="276" w:lineRule="auto"/>
                    <w:jc w:val="center"/>
                    <w:rPr>
                      <w:lang w:eastAsia="en-US"/>
                    </w:rPr>
                  </w:pPr>
                  <w:r w:rsidRPr="00EC4939">
                    <w:rPr>
                      <w:color w:val="000000"/>
                      <w:lang w:eastAsia="en-US"/>
                    </w:rPr>
                    <w:t>У.</w:t>
                  </w:r>
                  <w:proofErr w:type="gramStart"/>
                  <w:r w:rsidRPr="00EC4939">
                    <w:rPr>
                      <w:color w:val="000000"/>
                      <w:lang w:eastAsia="en-US"/>
                    </w:rPr>
                    <w:t>Д-Б</w:t>
                  </w:r>
                  <w:proofErr w:type="gramEnd"/>
                  <w:r w:rsidRPr="00EC4939">
                    <w:rPr>
                      <w:color w:val="000000"/>
                      <w:lang w:eastAsia="en-US"/>
                    </w:rPr>
                    <w:t xml:space="preserve">. </w:t>
                  </w:r>
                  <w:proofErr w:type="spellStart"/>
                  <w:r w:rsidRPr="00EC4939">
                    <w:rPr>
                      <w:color w:val="000000"/>
                      <w:lang w:eastAsia="en-US"/>
                    </w:rPr>
                    <w:t>Доржу</w:t>
                  </w:r>
                  <w:proofErr w:type="spellEnd"/>
                </w:p>
              </w:tc>
            </w:tr>
          </w:tbl>
          <w:p w:rsidR="00EC4939" w:rsidRDefault="00EC4939">
            <w:pPr>
              <w:spacing w:line="0" w:lineRule="auto"/>
              <w:rPr>
                <w:lang w:eastAsia="en-US"/>
              </w:rPr>
            </w:pPr>
          </w:p>
        </w:tc>
      </w:tr>
      <w:tr w:rsidR="00EC4939" w:rsidTr="00EC4939">
        <w:trPr>
          <w:trHeight w:val="453"/>
        </w:trPr>
        <w:tc>
          <w:tcPr>
            <w:tcW w:w="9075" w:type="dxa"/>
            <w:vMerge/>
            <w:vAlign w:val="center"/>
            <w:hideMark/>
          </w:tcPr>
          <w:p w:rsidR="00EC4939" w:rsidRDefault="00EC4939">
            <w:pPr>
              <w:rPr>
                <w:rFonts w:asciiTheme="minorHAnsi" w:eastAsiaTheme="minorHAnsi" w:hAnsiTheme="minorHAnsi" w:cstheme="minorBidi"/>
                <w:sz w:val="22"/>
                <w:szCs w:val="22"/>
                <w:lang w:eastAsia="en-US"/>
              </w:rPr>
            </w:pPr>
          </w:p>
        </w:tc>
        <w:tc>
          <w:tcPr>
            <w:tcW w:w="283" w:type="dxa"/>
            <w:tcMar>
              <w:top w:w="0" w:type="dxa"/>
              <w:left w:w="0" w:type="dxa"/>
              <w:bottom w:w="0" w:type="dxa"/>
              <w:right w:w="0" w:type="dxa"/>
            </w:tcMar>
          </w:tcPr>
          <w:p w:rsidR="00EC4939" w:rsidRDefault="00EC4939">
            <w:pPr>
              <w:spacing w:line="0" w:lineRule="auto"/>
              <w:rPr>
                <w:lang w:eastAsia="en-US"/>
              </w:rPr>
            </w:pPr>
          </w:p>
        </w:tc>
        <w:tc>
          <w:tcPr>
            <w:tcW w:w="2836" w:type="dxa"/>
            <w:tcMar>
              <w:top w:w="0" w:type="dxa"/>
              <w:left w:w="0" w:type="dxa"/>
              <w:bottom w:w="0" w:type="dxa"/>
              <w:right w:w="0" w:type="dxa"/>
            </w:tcMar>
          </w:tcPr>
          <w:p w:rsidR="00EC4939" w:rsidRDefault="00EC4939">
            <w:pPr>
              <w:spacing w:line="0" w:lineRule="auto"/>
              <w:rPr>
                <w:lang w:eastAsia="en-US"/>
              </w:rPr>
            </w:pPr>
          </w:p>
        </w:tc>
        <w:tc>
          <w:tcPr>
            <w:tcW w:w="3687" w:type="dxa"/>
            <w:gridSpan w:val="2"/>
            <w:tcMar>
              <w:top w:w="0" w:type="dxa"/>
              <w:left w:w="0" w:type="dxa"/>
              <w:bottom w:w="0" w:type="dxa"/>
              <w:right w:w="0" w:type="dxa"/>
            </w:tcMar>
            <w:hideMark/>
          </w:tcPr>
          <w:p w:rsidR="00EC4939" w:rsidRPr="00EC4939" w:rsidRDefault="00EC4939">
            <w:pPr>
              <w:spacing w:line="276" w:lineRule="auto"/>
              <w:jc w:val="center"/>
              <w:rPr>
                <w:color w:val="000000"/>
                <w:sz w:val="16"/>
                <w:szCs w:val="16"/>
                <w:lang w:eastAsia="en-US"/>
              </w:rPr>
            </w:pPr>
            <w:r w:rsidRPr="00EC4939">
              <w:rPr>
                <w:color w:val="000000"/>
                <w:sz w:val="16"/>
                <w:szCs w:val="16"/>
                <w:lang w:eastAsia="en-US"/>
              </w:rPr>
              <w:t>(расшифровка подписи)</w:t>
            </w:r>
          </w:p>
        </w:tc>
      </w:tr>
      <w:tr w:rsidR="00EC4939" w:rsidTr="00EC4939">
        <w:trPr>
          <w:trHeight w:val="517"/>
        </w:trPr>
        <w:tc>
          <w:tcPr>
            <w:tcW w:w="9075" w:type="dxa"/>
            <w:gridSpan w:val="5"/>
            <w:vMerge w:val="restart"/>
            <w:tcMar>
              <w:top w:w="0" w:type="dxa"/>
              <w:left w:w="0" w:type="dxa"/>
              <w:bottom w:w="0" w:type="dxa"/>
              <w:right w:w="0" w:type="dxa"/>
            </w:tcMar>
            <w:vAlign w:val="center"/>
            <w:hideMark/>
          </w:tcPr>
          <w:tbl>
            <w:tblPr>
              <w:tblOverlap w:val="never"/>
              <w:tblW w:w="7635" w:type="dxa"/>
              <w:tblBorders>
                <w:top w:val="single" w:sz="18" w:space="0" w:color="000000"/>
                <w:left w:val="single" w:sz="18" w:space="0" w:color="000000"/>
                <w:bottom w:val="single" w:sz="18" w:space="0" w:color="000000"/>
                <w:right w:val="single" w:sz="18" w:space="0" w:color="000000"/>
              </w:tblBorders>
              <w:tblLayout w:type="fixed"/>
              <w:tblLook w:val="01E0" w:firstRow="1" w:lastRow="1" w:firstColumn="1" w:lastColumn="1" w:noHBand="0" w:noVBand="0"/>
            </w:tblPr>
            <w:tblGrid>
              <w:gridCol w:w="7635"/>
            </w:tblGrid>
            <w:tr w:rsidR="00EC4939">
              <w:trPr>
                <w:trHeight w:val="276"/>
              </w:trPr>
              <w:tc>
                <w:tcPr>
                  <w:tcW w:w="7632" w:type="dxa"/>
                  <w:tcBorders>
                    <w:top w:val="single" w:sz="18" w:space="0" w:color="000000"/>
                    <w:left w:val="single" w:sz="18" w:space="0" w:color="000000"/>
                    <w:bottom w:val="nil"/>
                    <w:right w:val="single" w:sz="18" w:space="0" w:color="000000"/>
                  </w:tcBorders>
                  <w:tcMar>
                    <w:top w:w="0" w:type="dxa"/>
                    <w:left w:w="0" w:type="dxa"/>
                    <w:bottom w:w="0" w:type="dxa"/>
                    <w:right w:w="0" w:type="dxa"/>
                  </w:tcMar>
                  <w:vAlign w:val="center"/>
                  <w:hideMark/>
                </w:tcPr>
                <w:p w:rsidR="00EC4939" w:rsidRDefault="00EC4939">
                  <w:pPr>
                    <w:spacing w:line="276" w:lineRule="auto"/>
                    <w:jc w:val="center"/>
                    <w:rPr>
                      <w:b/>
                      <w:bCs/>
                      <w:color w:val="000000"/>
                      <w:lang w:eastAsia="en-US"/>
                    </w:rPr>
                  </w:pPr>
                  <w:r>
                    <w:rPr>
                      <w:b/>
                      <w:bCs/>
                      <w:color w:val="000000"/>
                      <w:sz w:val="20"/>
                      <w:szCs w:val="20"/>
                      <w:lang w:eastAsia="en-US"/>
                    </w:rPr>
                    <w:t>ДОКУМЕНТ ПОДПИСАН ЭЛЕКТРОННОЙ ПОДПИСЬЮ</w:t>
                  </w:r>
                </w:p>
              </w:tc>
            </w:tr>
            <w:tr w:rsidR="00EC4939">
              <w:trPr>
                <w:trHeight w:val="925"/>
              </w:trPr>
              <w:tc>
                <w:tcPr>
                  <w:tcW w:w="7632" w:type="dxa"/>
                  <w:tcBorders>
                    <w:top w:val="nil"/>
                    <w:left w:val="single" w:sz="18" w:space="0" w:color="000000"/>
                    <w:bottom w:val="single" w:sz="18" w:space="0" w:color="000000"/>
                    <w:right w:val="single" w:sz="18" w:space="0" w:color="000000"/>
                  </w:tcBorders>
                  <w:tcMar>
                    <w:top w:w="0" w:type="dxa"/>
                    <w:left w:w="0" w:type="dxa"/>
                    <w:bottom w:w="0" w:type="dxa"/>
                    <w:right w:w="0" w:type="dxa"/>
                  </w:tcMar>
                  <w:hideMark/>
                </w:tcPr>
                <w:tbl>
                  <w:tblPr>
                    <w:tblOverlap w:val="never"/>
                    <w:tblW w:w="9075" w:type="dxa"/>
                    <w:tblLayout w:type="fixed"/>
                    <w:tblCellMar>
                      <w:left w:w="0" w:type="dxa"/>
                      <w:right w:w="0" w:type="dxa"/>
                    </w:tblCellMar>
                    <w:tblLook w:val="01E0" w:firstRow="1" w:lastRow="1" w:firstColumn="1" w:lastColumn="1" w:noHBand="0" w:noVBand="0"/>
                  </w:tblPr>
                  <w:tblGrid>
                    <w:gridCol w:w="9075"/>
                  </w:tblGrid>
                  <w:tr w:rsidR="00EC4939">
                    <w:tc>
                      <w:tcPr>
                        <w:tcW w:w="9068" w:type="dxa"/>
                        <w:hideMark/>
                      </w:tcPr>
                      <w:p w:rsidR="00EC4939" w:rsidRDefault="00EC4939">
                        <w:pPr>
                          <w:spacing w:line="276" w:lineRule="auto"/>
                          <w:rPr>
                            <w:color w:val="000000"/>
                            <w:sz w:val="20"/>
                            <w:szCs w:val="20"/>
                            <w:lang w:eastAsia="en-US"/>
                          </w:rPr>
                        </w:pPr>
                        <w:r>
                          <w:rPr>
                            <w:color w:val="000000"/>
                            <w:sz w:val="20"/>
                            <w:szCs w:val="20"/>
                            <w:lang w:eastAsia="en-US"/>
                          </w:rPr>
                          <w:t>Сертификат: 4898D2771C0E7EFA839C9CC854A3821352E5F6A1</w:t>
                        </w:r>
                      </w:p>
                      <w:p w:rsidR="00EC4939" w:rsidRDefault="00EC4939">
                        <w:pPr>
                          <w:spacing w:line="276" w:lineRule="auto"/>
                          <w:rPr>
                            <w:color w:val="000000"/>
                            <w:sz w:val="20"/>
                            <w:szCs w:val="20"/>
                            <w:lang w:eastAsia="en-US"/>
                          </w:rPr>
                        </w:pPr>
                        <w:r>
                          <w:rPr>
                            <w:color w:val="000000"/>
                            <w:sz w:val="20"/>
                            <w:szCs w:val="20"/>
                            <w:lang w:eastAsia="en-US"/>
                          </w:rPr>
                          <w:t xml:space="preserve">Владелец: </w:t>
                        </w:r>
                        <w:proofErr w:type="spellStart"/>
                        <w:r>
                          <w:rPr>
                            <w:color w:val="000000"/>
                            <w:sz w:val="20"/>
                            <w:szCs w:val="20"/>
                            <w:lang w:eastAsia="en-US"/>
                          </w:rPr>
                          <w:t>Доржу</w:t>
                        </w:r>
                        <w:proofErr w:type="spellEnd"/>
                        <w:r>
                          <w:rPr>
                            <w:color w:val="000000"/>
                            <w:sz w:val="20"/>
                            <w:szCs w:val="20"/>
                            <w:lang w:eastAsia="en-US"/>
                          </w:rPr>
                          <w:t xml:space="preserve"> Урана </w:t>
                        </w:r>
                        <w:proofErr w:type="spellStart"/>
                        <w:r>
                          <w:rPr>
                            <w:color w:val="000000"/>
                            <w:sz w:val="20"/>
                            <w:szCs w:val="20"/>
                            <w:lang w:eastAsia="en-US"/>
                          </w:rPr>
                          <w:t>Данзы_Белековна</w:t>
                        </w:r>
                        <w:proofErr w:type="spellEnd"/>
                      </w:p>
                      <w:p w:rsidR="00EC4939" w:rsidRDefault="00EC4939">
                        <w:pPr>
                          <w:spacing w:line="276" w:lineRule="auto"/>
                          <w:rPr>
                            <w:color w:val="000000"/>
                            <w:sz w:val="20"/>
                            <w:szCs w:val="20"/>
                            <w:lang w:eastAsia="en-US"/>
                          </w:rPr>
                        </w:pPr>
                        <w:r>
                          <w:rPr>
                            <w:color w:val="000000"/>
                            <w:sz w:val="20"/>
                            <w:szCs w:val="20"/>
                            <w:lang w:eastAsia="en-US"/>
                          </w:rPr>
                          <w:t>Действителен с 09.09.2021 по 09.12.2022</w:t>
                        </w:r>
                      </w:p>
                      <w:p w:rsidR="00EC4939" w:rsidRDefault="00EC4939">
                        <w:pPr>
                          <w:spacing w:line="276" w:lineRule="auto"/>
                          <w:rPr>
                            <w:color w:val="000000"/>
                            <w:sz w:val="20"/>
                            <w:szCs w:val="20"/>
                            <w:lang w:eastAsia="en-US"/>
                          </w:rPr>
                        </w:pPr>
                        <w:r>
                          <w:rPr>
                            <w:color w:val="000000"/>
                            <w:sz w:val="20"/>
                            <w:szCs w:val="20"/>
                            <w:lang w:eastAsia="en-US"/>
                          </w:rPr>
                          <w:t>Дата подписания: 16.03</w:t>
                        </w:r>
                        <w:r>
                          <w:rPr>
                            <w:color w:val="000000"/>
                            <w:sz w:val="20"/>
                            <w:szCs w:val="20"/>
                            <w:lang w:eastAsia="en-US"/>
                          </w:rPr>
                          <w:t>.2022</w:t>
                        </w:r>
                      </w:p>
                    </w:tc>
                  </w:tr>
                </w:tbl>
                <w:p w:rsidR="00EC4939" w:rsidRDefault="00EC4939">
                  <w:pPr>
                    <w:spacing w:line="276" w:lineRule="auto"/>
                    <w:rPr>
                      <w:rFonts w:asciiTheme="minorHAnsi" w:eastAsiaTheme="minorHAnsi" w:hAnsiTheme="minorHAnsi" w:cstheme="minorBidi"/>
                      <w:sz w:val="22"/>
                      <w:szCs w:val="22"/>
                      <w:lang w:eastAsia="en-US"/>
                    </w:rPr>
                  </w:pPr>
                </w:p>
              </w:tc>
            </w:tr>
          </w:tbl>
          <w:p w:rsidR="00EC4939" w:rsidRDefault="00EC4939">
            <w:pPr>
              <w:spacing w:line="276" w:lineRule="auto"/>
              <w:rPr>
                <w:rFonts w:asciiTheme="minorHAnsi" w:eastAsiaTheme="minorHAnsi" w:hAnsiTheme="minorHAnsi" w:cstheme="minorBidi"/>
                <w:sz w:val="22"/>
                <w:szCs w:val="22"/>
                <w:lang w:eastAsia="en-US"/>
              </w:rPr>
            </w:pPr>
          </w:p>
        </w:tc>
      </w:tr>
      <w:tr w:rsidR="00EC4939" w:rsidTr="00EC4939">
        <w:trPr>
          <w:trHeight w:val="276"/>
        </w:trPr>
        <w:tc>
          <w:tcPr>
            <w:tcW w:w="17867" w:type="dxa"/>
            <w:gridSpan w:val="5"/>
            <w:vMerge/>
            <w:vAlign w:val="center"/>
            <w:hideMark/>
          </w:tcPr>
          <w:p w:rsidR="00EC4939" w:rsidRDefault="00EC4939">
            <w:pPr>
              <w:rPr>
                <w:rFonts w:asciiTheme="minorHAnsi" w:eastAsiaTheme="minorHAnsi" w:hAnsiTheme="minorHAnsi" w:cstheme="minorBidi"/>
                <w:sz w:val="22"/>
                <w:szCs w:val="22"/>
                <w:lang w:eastAsia="en-US"/>
              </w:rPr>
            </w:pPr>
          </w:p>
        </w:tc>
      </w:tr>
      <w:tr w:rsidR="00EC4939" w:rsidTr="00EC4939">
        <w:tc>
          <w:tcPr>
            <w:tcW w:w="2269" w:type="dxa"/>
            <w:tcMar>
              <w:top w:w="0" w:type="dxa"/>
              <w:left w:w="0" w:type="dxa"/>
              <w:bottom w:w="0" w:type="dxa"/>
              <w:right w:w="0" w:type="dxa"/>
            </w:tcMar>
            <w:hideMark/>
          </w:tcPr>
          <w:p w:rsidR="00EC4939" w:rsidRDefault="00EC4939">
            <w:pPr>
              <w:spacing w:line="276" w:lineRule="auto"/>
              <w:rPr>
                <w:rFonts w:asciiTheme="minorHAnsi" w:eastAsiaTheme="minorHAnsi" w:hAnsiTheme="minorHAnsi" w:cstheme="minorBidi"/>
                <w:sz w:val="22"/>
                <w:szCs w:val="22"/>
                <w:lang w:eastAsia="en-US"/>
              </w:rPr>
            </w:pPr>
          </w:p>
        </w:tc>
        <w:tc>
          <w:tcPr>
            <w:tcW w:w="283" w:type="dxa"/>
            <w:tcMar>
              <w:top w:w="0" w:type="dxa"/>
              <w:left w:w="0" w:type="dxa"/>
              <w:bottom w:w="0" w:type="dxa"/>
              <w:right w:w="0" w:type="dxa"/>
            </w:tcMar>
          </w:tcPr>
          <w:p w:rsidR="00EC4939" w:rsidRDefault="00EC4939">
            <w:pPr>
              <w:spacing w:line="0" w:lineRule="auto"/>
              <w:rPr>
                <w:lang w:eastAsia="en-US"/>
              </w:rPr>
            </w:pPr>
          </w:p>
        </w:tc>
        <w:tc>
          <w:tcPr>
            <w:tcW w:w="2836" w:type="dxa"/>
            <w:tcMar>
              <w:top w:w="0" w:type="dxa"/>
              <w:left w:w="0" w:type="dxa"/>
              <w:bottom w:w="0" w:type="dxa"/>
              <w:right w:w="0" w:type="dxa"/>
            </w:tcMar>
          </w:tcPr>
          <w:p w:rsidR="00EC4939" w:rsidRDefault="00EC4939">
            <w:pPr>
              <w:spacing w:line="0" w:lineRule="auto"/>
              <w:rPr>
                <w:lang w:eastAsia="en-US"/>
              </w:rPr>
            </w:pPr>
          </w:p>
        </w:tc>
        <w:tc>
          <w:tcPr>
            <w:tcW w:w="1701" w:type="dxa"/>
            <w:tcMar>
              <w:top w:w="0" w:type="dxa"/>
              <w:left w:w="0" w:type="dxa"/>
              <w:bottom w:w="0" w:type="dxa"/>
              <w:right w:w="0" w:type="dxa"/>
            </w:tcMar>
          </w:tcPr>
          <w:p w:rsidR="00EC4939" w:rsidRDefault="00EC4939">
            <w:pPr>
              <w:spacing w:line="0" w:lineRule="auto"/>
              <w:rPr>
                <w:lang w:eastAsia="en-US"/>
              </w:rPr>
            </w:pPr>
          </w:p>
        </w:tc>
        <w:tc>
          <w:tcPr>
            <w:tcW w:w="1986" w:type="dxa"/>
            <w:tcMar>
              <w:top w:w="0" w:type="dxa"/>
              <w:left w:w="0" w:type="dxa"/>
              <w:bottom w:w="0" w:type="dxa"/>
              <w:right w:w="0" w:type="dxa"/>
            </w:tcMar>
          </w:tcPr>
          <w:p w:rsidR="00EC4939" w:rsidRDefault="00EC4939">
            <w:pPr>
              <w:spacing w:line="0" w:lineRule="auto"/>
              <w:rPr>
                <w:lang w:eastAsia="en-US"/>
              </w:rPr>
            </w:pPr>
          </w:p>
        </w:tc>
      </w:tr>
      <w:tr w:rsidR="00EC4939" w:rsidTr="00EC4939">
        <w:trPr>
          <w:trHeight w:val="230"/>
        </w:trPr>
        <w:tc>
          <w:tcPr>
            <w:tcW w:w="9075" w:type="dxa"/>
            <w:gridSpan w:val="5"/>
            <w:tcMar>
              <w:top w:w="0" w:type="dxa"/>
              <w:left w:w="0" w:type="dxa"/>
              <w:bottom w:w="0" w:type="dxa"/>
              <w:right w:w="0" w:type="dxa"/>
            </w:tcMar>
          </w:tcPr>
          <w:p w:rsidR="00EC4939" w:rsidRDefault="00EC4939">
            <w:pPr>
              <w:spacing w:line="276" w:lineRule="auto"/>
              <w:rPr>
                <w:lang w:eastAsia="en-US"/>
              </w:rPr>
            </w:pPr>
            <w:bookmarkStart w:id="0" w:name="_GoBack"/>
            <w:bookmarkEnd w:id="0"/>
          </w:p>
          <w:tbl>
            <w:tblPr>
              <w:tblOverlap w:val="never"/>
              <w:tblW w:w="9075" w:type="dxa"/>
              <w:tblLayout w:type="fixed"/>
              <w:tblCellMar>
                <w:left w:w="0" w:type="dxa"/>
                <w:right w:w="0" w:type="dxa"/>
              </w:tblCellMar>
              <w:tblLook w:val="01E0" w:firstRow="1" w:lastRow="1" w:firstColumn="1" w:lastColumn="1" w:noHBand="0" w:noVBand="0"/>
            </w:tblPr>
            <w:tblGrid>
              <w:gridCol w:w="9075"/>
            </w:tblGrid>
            <w:tr w:rsidR="00EC4939">
              <w:tc>
                <w:tcPr>
                  <w:tcW w:w="9075" w:type="dxa"/>
                  <w:hideMark/>
                </w:tcPr>
                <w:p w:rsidR="00EC4939" w:rsidRDefault="00EC4939">
                  <w:pPr>
                    <w:spacing w:line="276" w:lineRule="auto"/>
                    <w:rPr>
                      <w:sz w:val="20"/>
                      <w:lang w:eastAsia="en-US"/>
                    </w:rPr>
                  </w:pPr>
                  <w:r>
                    <w:rPr>
                      <w:color w:val="000000"/>
                      <w:sz w:val="20"/>
                      <w:lang w:eastAsia="en-US"/>
                    </w:rPr>
                    <w:t xml:space="preserve">16 марта </w:t>
                  </w:r>
                  <w:r>
                    <w:rPr>
                      <w:color w:val="000000"/>
                      <w:sz w:val="20"/>
                      <w:szCs w:val="20"/>
                      <w:lang w:eastAsia="en-US"/>
                    </w:rPr>
                    <w:t>2022 г.</w:t>
                  </w:r>
                </w:p>
              </w:tc>
            </w:tr>
          </w:tbl>
          <w:p w:rsidR="00EC4939" w:rsidRDefault="00EC4939">
            <w:pPr>
              <w:spacing w:line="276" w:lineRule="auto"/>
              <w:rPr>
                <w:rFonts w:asciiTheme="minorHAnsi" w:eastAsiaTheme="minorHAnsi" w:hAnsiTheme="minorHAnsi" w:cstheme="minorBidi"/>
                <w:sz w:val="22"/>
                <w:szCs w:val="22"/>
                <w:lang w:eastAsia="en-US"/>
              </w:rPr>
            </w:pPr>
          </w:p>
        </w:tc>
      </w:tr>
    </w:tbl>
    <w:p w:rsidR="00691779" w:rsidRPr="005D712B" w:rsidRDefault="00691779" w:rsidP="00EC4939">
      <w:pPr>
        <w:spacing w:line="360" w:lineRule="auto"/>
        <w:ind w:firstLine="708"/>
        <w:jc w:val="both"/>
        <w:rPr>
          <w:bCs/>
          <w:sz w:val="28"/>
          <w:szCs w:val="28"/>
        </w:rPr>
      </w:pPr>
    </w:p>
    <w:sectPr w:rsidR="00691779" w:rsidRPr="005D712B" w:rsidSect="00B77D92">
      <w:pgSz w:w="11906" w:h="16838" w:code="9"/>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002D1"/>
    <w:multiLevelType w:val="hybridMultilevel"/>
    <w:tmpl w:val="5AFA9056"/>
    <w:lvl w:ilvl="0" w:tplc="0D20E1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1F42D90"/>
    <w:multiLevelType w:val="hybridMultilevel"/>
    <w:tmpl w:val="9894F918"/>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3411FC"/>
    <w:multiLevelType w:val="hybridMultilevel"/>
    <w:tmpl w:val="75407A72"/>
    <w:lvl w:ilvl="0" w:tplc="AE9AD33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0D534993"/>
    <w:multiLevelType w:val="hybridMultilevel"/>
    <w:tmpl w:val="C05404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F90EEC"/>
    <w:multiLevelType w:val="hybridMultilevel"/>
    <w:tmpl w:val="6A8CFAF0"/>
    <w:lvl w:ilvl="0" w:tplc="4CE8EE5C">
      <w:start w:val="1"/>
      <w:numFmt w:val="decimal"/>
      <w:lvlText w:val="%1)"/>
      <w:lvlJc w:val="left"/>
      <w:pPr>
        <w:tabs>
          <w:tab w:val="num" w:pos="720"/>
        </w:tabs>
        <w:ind w:left="720" w:hanging="360"/>
      </w:pPr>
    </w:lvl>
    <w:lvl w:ilvl="1" w:tplc="05060FEA" w:tentative="1">
      <w:start w:val="1"/>
      <w:numFmt w:val="decimal"/>
      <w:lvlText w:val="%2)"/>
      <w:lvlJc w:val="left"/>
      <w:pPr>
        <w:tabs>
          <w:tab w:val="num" w:pos="1440"/>
        </w:tabs>
        <w:ind w:left="1440" w:hanging="360"/>
      </w:pPr>
    </w:lvl>
    <w:lvl w:ilvl="2" w:tplc="FD683C08" w:tentative="1">
      <w:start w:val="1"/>
      <w:numFmt w:val="decimal"/>
      <w:lvlText w:val="%3)"/>
      <w:lvlJc w:val="left"/>
      <w:pPr>
        <w:tabs>
          <w:tab w:val="num" w:pos="2160"/>
        </w:tabs>
        <w:ind w:left="2160" w:hanging="360"/>
      </w:pPr>
    </w:lvl>
    <w:lvl w:ilvl="3" w:tplc="60422CF0" w:tentative="1">
      <w:start w:val="1"/>
      <w:numFmt w:val="decimal"/>
      <w:lvlText w:val="%4)"/>
      <w:lvlJc w:val="left"/>
      <w:pPr>
        <w:tabs>
          <w:tab w:val="num" w:pos="2880"/>
        </w:tabs>
        <w:ind w:left="2880" w:hanging="360"/>
      </w:pPr>
    </w:lvl>
    <w:lvl w:ilvl="4" w:tplc="7E56202E" w:tentative="1">
      <w:start w:val="1"/>
      <w:numFmt w:val="decimal"/>
      <w:lvlText w:val="%5)"/>
      <w:lvlJc w:val="left"/>
      <w:pPr>
        <w:tabs>
          <w:tab w:val="num" w:pos="3600"/>
        </w:tabs>
        <w:ind w:left="3600" w:hanging="360"/>
      </w:pPr>
    </w:lvl>
    <w:lvl w:ilvl="5" w:tplc="DED04C28" w:tentative="1">
      <w:start w:val="1"/>
      <w:numFmt w:val="decimal"/>
      <w:lvlText w:val="%6)"/>
      <w:lvlJc w:val="left"/>
      <w:pPr>
        <w:tabs>
          <w:tab w:val="num" w:pos="4320"/>
        </w:tabs>
        <w:ind w:left="4320" w:hanging="360"/>
      </w:pPr>
    </w:lvl>
    <w:lvl w:ilvl="6" w:tplc="1868D624" w:tentative="1">
      <w:start w:val="1"/>
      <w:numFmt w:val="decimal"/>
      <w:lvlText w:val="%7)"/>
      <w:lvlJc w:val="left"/>
      <w:pPr>
        <w:tabs>
          <w:tab w:val="num" w:pos="5040"/>
        </w:tabs>
        <w:ind w:left="5040" w:hanging="360"/>
      </w:pPr>
    </w:lvl>
    <w:lvl w:ilvl="7" w:tplc="A9386D58" w:tentative="1">
      <w:start w:val="1"/>
      <w:numFmt w:val="decimal"/>
      <w:lvlText w:val="%8)"/>
      <w:lvlJc w:val="left"/>
      <w:pPr>
        <w:tabs>
          <w:tab w:val="num" w:pos="5760"/>
        </w:tabs>
        <w:ind w:left="5760" w:hanging="360"/>
      </w:pPr>
    </w:lvl>
    <w:lvl w:ilvl="8" w:tplc="5112778E" w:tentative="1">
      <w:start w:val="1"/>
      <w:numFmt w:val="decimal"/>
      <w:lvlText w:val="%9)"/>
      <w:lvlJc w:val="left"/>
      <w:pPr>
        <w:tabs>
          <w:tab w:val="num" w:pos="6480"/>
        </w:tabs>
        <w:ind w:left="6480" w:hanging="360"/>
      </w:pPr>
    </w:lvl>
  </w:abstractNum>
  <w:abstractNum w:abstractNumId="5">
    <w:nsid w:val="11657A05"/>
    <w:multiLevelType w:val="hybridMultilevel"/>
    <w:tmpl w:val="1452E9AA"/>
    <w:lvl w:ilvl="0" w:tplc="153CEDB6">
      <w:start w:val="1"/>
      <w:numFmt w:val="decimal"/>
      <w:lvlText w:val="%1."/>
      <w:lvlJc w:val="left"/>
      <w:pPr>
        <w:ind w:left="1878" w:hanging="360"/>
      </w:pPr>
      <w:rPr>
        <w:rFonts w:hint="default"/>
      </w:rPr>
    </w:lvl>
    <w:lvl w:ilvl="1" w:tplc="04190019" w:tentative="1">
      <w:start w:val="1"/>
      <w:numFmt w:val="lowerLetter"/>
      <w:lvlText w:val="%2."/>
      <w:lvlJc w:val="left"/>
      <w:pPr>
        <w:ind w:left="2598" w:hanging="360"/>
      </w:pPr>
    </w:lvl>
    <w:lvl w:ilvl="2" w:tplc="0419001B" w:tentative="1">
      <w:start w:val="1"/>
      <w:numFmt w:val="lowerRoman"/>
      <w:lvlText w:val="%3."/>
      <w:lvlJc w:val="right"/>
      <w:pPr>
        <w:ind w:left="3318" w:hanging="180"/>
      </w:pPr>
    </w:lvl>
    <w:lvl w:ilvl="3" w:tplc="0419000F" w:tentative="1">
      <w:start w:val="1"/>
      <w:numFmt w:val="decimal"/>
      <w:lvlText w:val="%4."/>
      <w:lvlJc w:val="left"/>
      <w:pPr>
        <w:ind w:left="4038" w:hanging="360"/>
      </w:pPr>
    </w:lvl>
    <w:lvl w:ilvl="4" w:tplc="04190019" w:tentative="1">
      <w:start w:val="1"/>
      <w:numFmt w:val="lowerLetter"/>
      <w:lvlText w:val="%5."/>
      <w:lvlJc w:val="left"/>
      <w:pPr>
        <w:ind w:left="4758" w:hanging="360"/>
      </w:pPr>
    </w:lvl>
    <w:lvl w:ilvl="5" w:tplc="0419001B" w:tentative="1">
      <w:start w:val="1"/>
      <w:numFmt w:val="lowerRoman"/>
      <w:lvlText w:val="%6."/>
      <w:lvlJc w:val="right"/>
      <w:pPr>
        <w:ind w:left="5478" w:hanging="180"/>
      </w:pPr>
    </w:lvl>
    <w:lvl w:ilvl="6" w:tplc="0419000F" w:tentative="1">
      <w:start w:val="1"/>
      <w:numFmt w:val="decimal"/>
      <w:lvlText w:val="%7."/>
      <w:lvlJc w:val="left"/>
      <w:pPr>
        <w:ind w:left="6198" w:hanging="360"/>
      </w:pPr>
    </w:lvl>
    <w:lvl w:ilvl="7" w:tplc="04190019" w:tentative="1">
      <w:start w:val="1"/>
      <w:numFmt w:val="lowerLetter"/>
      <w:lvlText w:val="%8."/>
      <w:lvlJc w:val="left"/>
      <w:pPr>
        <w:ind w:left="6918" w:hanging="360"/>
      </w:pPr>
    </w:lvl>
    <w:lvl w:ilvl="8" w:tplc="0419001B" w:tentative="1">
      <w:start w:val="1"/>
      <w:numFmt w:val="lowerRoman"/>
      <w:lvlText w:val="%9."/>
      <w:lvlJc w:val="right"/>
      <w:pPr>
        <w:ind w:left="7638" w:hanging="180"/>
      </w:pPr>
    </w:lvl>
  </w:abstractNum>
  <w:abstractNum w:abstractNumId="6">
    <w:nsid w:val="18F6561D"/>
    <w:multiLevelType w:val="hybridMultilevel"/>
    <w:tmpl w:val="F12CE150"/>
    <w:lvl w:ilvl="0" w:tplc="6E7C16C6">
      <w:start w:val="1"/>
      <w:numFmt w:val="decimal"/>
      <w:lvlText w:val="%1."/>
      <w:lvlJc w:val="left"/>
      <w:pPr>
        <w:ind w:left="1694" w:hanging="360"/>
      </w:pPr>
      <w:rPr>
        <w:rFonts w:eastAsiaTheme="minorHAnsi" w:hint="default"/>
      </w:rPr>
    </w:lvl>
    <w:lvl w:ilvl="1" w:tplc="04190019" w:tentative="1">
      <w:start w:val="1"/>
      <w:numFmt w:val="lowerLetter"/>
      <w:lvlText w:val="%2."/>
      <w:lvlJc w:val="left"/>
      <w:pPr>
        <w:ind w:left="2414" w:hanging="360"/>
      </w:pPr>
    </w:lvl>
    <w:lvl w:ilvl="2" w:tplc="0419001B" w:tentative="1">
      <w:start w:val="1"/>
      <w:numFmt w:val="lowerRoman"/>
      <w:lvlText w:val="%3."/>
      <w:lvlJc w:val="right"/>
      <w:pPr>
        <w:ind w:left="3134" w:hanging="180"/>
      </w:pPr>
    </w:lvl>
    <w:lvl w:ilvl="3" w:tplc="0419000F" w:tentative="1">
      <w:start w:val="1"/>
      <w:numFmt w:val="decimal"/>
      <w:lvlText w:val="%4."/>
      <w:lvlJc w:val="left"/>
      <w:pPr>
        <w:ind w:left="3854" w:hanging="360"/>
      </w:pPr>
    </w:lvl>
    <w:lvl w:ilvl="4" w:tplc="04190019" w:tentative="1">
      <w:start w:val="1"/>
      <w:numFmt w:val="lowerLetter"/>
      <w:lvlText w:val="%5."/>
      <w:lvlJc w:val="left"/>
      <w:pPr>
        <w:ind w:left="4574" w:hanging="360"/>
      </w:pPr>
    </w:lvl>
    <w:lvl w:ilvl="5" w:tplc="0419001B" w:tentative="1">
      <w:start w:val="1"/>
      <w:numFmt w:val="lowerRoman"/>
      <w:lvlText w:val="%6."/>
      <w:lvlJc w:val="right"/>
      <w:pPr>
        <w:ind w:left="5294" w:hanging="180"/>
      </w:pPr>
    </w:lvl>
    <w:lvl w:ilvl="6" w:tplc="0419000F" w:tentative="1">
      <w:start w:val="1"/>
      <w:numFmt w:val="decimal"/>
      <w:lvlText w:val="%7."/>
      <w:lvlJc w:val="left"/>
      <w:pPr>
        <w:ind w:left="6014" w:hanging="360"/>
      </w:pPr>
    </w:lvl>
    <w:lvl w:ilvl="7" w:tplc="04190019" w:tentative="1">
      <w:start w:val="1"/>
      <w:numFmt w:val="lowerLetter"/>
      <w:lvlText w:val="%8."/>
      <w:lvlJc w:val="left"/>
      <w:pPr>
        <w:ind w:left="6734" w:hanging="360"/>
      </w:pPr>
    </w:lvl>
    <w:lvl w:ilvl="8" w:tplc="0419001B" w:tentative="1">
      <w:start w:val="1"/>
      <w:numFmt w:val="lowerRoman"/>
      <w:lvlText w:val="%9."/>
      <w:lvlJc w:val="right"/>
      <w:pPr>
        <w:ind w:left="7454" w:hanging="180"/>
      </w:pPr>
    </w:lvl>
  </w:abstractNum>
  <w:abstractNum w:abstractNumId="7">
    <w:nsid w:val="1B385F18"/>
    <w:multiLevelType w:val="hybridMultilevel"/>
    <w:tmpl w:val="A7505926"/>
    <w:lvl w:ilvl="0" w:tplc="AE9AD33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58F0AD3"/>
    <w:multiLevelType w:val="hybridMultilevel"/>
    <w:tmpl w:val="E86615B4"/>
    <w:lvl w:ilvl="0" w:tplc="AE9AD3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6D902C7"/>
    <w:multiLevelType w:val="hybridMultilevel"/>
    <w:tmpl w:val="516881F8"/>
    <w:lvl w:ilvl="0" w:tplc="72B064C6">
      <w:start w:val="1"/>
      <w:numFmt w:val="bullet"/>
      <w:lvlText w:val="-"/>
      <w:lvlJc w:val="left"/>
      <w:pPr>
        <w:tabs>
          <w:tab w:val="num" w:pos="720"/>
        </w:tabs>
        <w:ind w:left="720" w:hanging="360"/>
      </w:pPr>
      <w:rPr>
        <w:rFonts w:ascii="Times New Roman" w:hAnsi="Times New Roman" w:hint="default"/>
      </w:rPr>
    </w:lvl>
    <w:lvl w:ilvl="1" w:tplc="929CE778" w:tentative="1">
      <w:start w:val="1"/>
      <w:numFmt w:val="bullet"/>
      <w:lvlText w:val="-"/>
      <w:lvlJc w:val="left"/>
      <w:pPr>
        <w:tabs>
          <w:tab w:val="num" w:pos="1440"/>
        </w:tabs>
        <w:ind w:left="1440" w:hanging="360"/>
      </w:pPr>
      <w:rPr>
        <w:rFonts w:ascii="Times New Roman" w:hAnsi="Times New Roman" w:hint="default"/>
      </w:rPr>
    </w:lvl>
    <w:lvl w:ilvl="2" w:tplc="8E14FDA8" w:tentative="1">
      <w:start w:val="1"/>
      <w:numFmt w:val="bullet"/>
      <w:lvlText w:val="-"/>
      <w:lvlJc w:val="left"/>
      <w:pPr>
        <w:tabs>
          <w:tab w:val="num" w:pos="2160"/>
        </w:tabs>
        <w:ind w:left="2160" w:hanging="360"/>
      </w:pPr>
      <w:rPr>
        <w:rFonts w:ascii="Times New Roman" w:hAnsi="Times New Roman" w:hint="default"/>
      </w:rPr>
    </w:lvl>
    <w:lvl w:ilvl="3" w:tplc="B49AE9F2" w:tentative="1">
      <w:start w:val="1"/>
      <w:numFmt w:val="bullet"/>
      <w:lvlText w:val="-"/>
      <w:lvlJc w:val="left"/>
      <w:pPr>
        <w:tabs>
          <w:tab w:val="num" w:pos="2880"/>
        </w:tabs>
        <w:ind w:left="2880" w:hanging="360"/>
      </w:pPr>
      <w:rPr>
        <w:rFonts w:ascii="Times New Roman" w:hAnsi="Times New Roman" w:hint="default"/>
      </w:rPr>
    </w:lvl>
    <w:lvl w:ilvl="4" w:tplc="9C224E3C" w:tentative="1">
      <w:start w:val="1"/>
      <w:numFmt w:val="bullet"/>
      <w:lvlText w:val="-"/>
      <w:lvlJc w:val="left"/>
      <w:pPr>
        <w:tabs>
          <w:tab w:val="num" w:pos="3600"/>
        </w:tabs>
        <w:ind w:left="3600" w:hanging="360"/>
      </w:pPr>
      <w:rPr>
        <w:rFonts w:ascii="Times New Roman" w:hAnsi="Times New Roman" w:hint="default"/>
      </w:rPr>
    </w:lvl>
    <w:lvl w:ilvl="5" w:tplc="D9949880" w:tentative="1">
      <w:start w:val="1"/>
      <w:numFmt w:val="bullet"/>
      <w:lvlText w:val="-"/>
      <w:lvlJc w:val="left"/>
      <w:pPr>
        <w:tabs>
          <w:tab w:val="num" w:pos="4320"/>
        </w:tabs>
        <w:ind w:left="4320" w:hanging="360"/>
      </w:pPr>
      <w:rPr>
        <w:rFonts w:ascii="Times New Roman" w:hAnsi="Times New Roman" w:hint="default"/>
      </w:rPr>
    </w:lvl>
    <w:lvl w:ilvl="6" w:tplc="CF40653C" w:tentative="1">
      <w:start w:val="1"/>
      <w:numFmt w:val="bullet"/>
      <w:lvlText w:val="-"/>
      <w:lvlJc w:val="left"/>
      <w:pPr>
        <w:tabs>
          <w:tab w:val="num" w:pos="5040"/>
        </w:tabs>
        <w:ind w:left="5040" w:hanging="360"/>
      </w:pPr>
      <w:rPr>
        <w:rFonts w:ascii="Times New Roman" w:hAnsi="Times New Roman" w:hint="default"/>
      </w:rPr>
    </w:lvl>
    <w:lvl w:ilvl="7" w:tplc="2EFCFFB6" w:tentative="1">
      <w:start w:val="1"/>
      <w:numFmt w:val="bullet"/>
      <w:lvlText w:val="-"/>
      <w:lvlJc w:val="left"/>
      <w:pPr>
        <w:tabs>
          <w:tab w:val="num" w:pos="5760"/>
        </w:tabs>
        <w:ind w:left="5760" w:hanging="360"/>
      </w:pPr>
      <w:rPr>
        <w:rFonts w:ascii="Times New Roman" w:hAnsi="Times New Roman" w:hint="default"/>
      </w:rPr>
    </w:lvl>
    <w:lvl w:ilvl="8" w:tplc="7B225738" w:tentative="1">
      <w:start w:val="1"/>
      <w:numFmt w:val="bullet"/>
      <w:lvlText w:val="-"/>
      <w:lvlJc w:val="left"/>
      <w:pPr>
        <w:tabs>
          <w:tab w:val="num" w:pos="6480"/>
        </w:tabs>
        <w:ind w:left="6480" w:hanging="360"/>
      </w:pPr>
      <w:rPr>
        <w:rFonts w:ascii="Times New Roman" w:hAnsi="Times New Roman" w:hint="default"/>
      </w:rPr>
    </w:lvl>
  </w:abstractNum>
  <w:abstractNum w:abstractNumId="10">
    <w:nsid w:val="2B9B1E7A"/>
    <w:multiLevelType w:val="hybridMultilevel"/>
    <w:tmpl w:val="83A4CE3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2BE231CE"/>
    <w:multiLevelType w:val="hybridMultilevel"/>
    <w:tmpl w:val="D48818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C53AC8"/>
    <w:multiLevelType w:val="hybridMultilevel"/>
    <w:tmpl w:val="56D494BE"/>
    <w:lvl w:ilvl="0" w:tplc="1706C49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32053555"/>
    <w:multiLevelType w:val="hybridMultilevel"/>
    <w:tmpl w:val="836071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E2D7EA7"/>
    <w:multiLevelType w:val="hybridMultilevel"/>
    <w:tmpl w:val="FFBA2116"/>
    <w:lvl w:ilvl="0" w:tplc="23329CF6">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E7147B4"/>
    <w:multiLevelType w:val="hybridMultilevel"/>
    <w:tmpl w:val="12CEE490"/>
    <w:lvl w:ilvl="0" w:tplc="10A25CA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14362FD"/>
    <w:multiLevelType w:val="hybridMultilevel"/>
    <w:tmpl w:val="AE6E3396"/>
    <w:lvl w:ilvl="0" w:tplc="505C516C">
      <w:start w:val="1"/>
      <w:numFmt w:val="decimal"/>
      <w:lvlText w:val="%1)"/>
      <w:lvlJc w:val="left"/>
      <w:pPr>
        <w:ind w:left="1804" w:hanging="1095"/>
      </w:pPr>
      <w:rPr>
        <w:rFonts w:hint="default"/>
        <w:i w:val="0"/>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432750F"/>
    <w:multiLevelType w:val="hybridMultilevel"/>
    <w:tmpl w:val="1A82345E"/>
    <w:lvl w:ilvl="0" w:tplc="0419000D">
      <w:start w:val="1"/>
      <w:numFmt w:val="bullet"/>
      <w:lvlText w:val=""/>
      <w:lvlJc w:val="left"/>
      <w:pPr>
        <w:ind w:left="1334" w:hanging="360"/>
      </w:pPr>
      <w:rPr>
        <w:rFonts w:ascii="Wingdings" w:hAnsi="Wingdings" w:hint="default"/>
      </w:rPr>
    </w:lvl>
    <w:lvl w:ilvl="1" w:tplc="04190003" w:tentative="1">
      <w:start w:val="1"/>
      <w:numFmt w:val="bullet"/>
      <w:lvlText w:val="o"/>
      <w:lvlJc w:val="left"/>
      <w:pPr>
        <w:ind w:left="2054" w:hanging="360"/>
      </w:pPr>
      <w:rPr>
        <w:rFonts w:ascii="Courier New" w:hAnsi="Courier New" w:cs="Courier New" w:hint="default"/>
      </w:rPr>
    </w:lvl>
    <w:lvl w:ilvl="2" w:tplc="04190005" w:tentative="1">
      <w:start w:val="1"/>
      <w:numFmt w:val="bullet"/>
      <w:lvlText w:val=""/>
      <w:lvlJc w:val="left"/>
      <w:pPr>
        <w:ind w:left="2774" w:hanging="360"/>
      </w:pPr>
      <w:rPr>
        <w:rFonts w:ascii="Wingdings" w:hAnsi="Wingdings" w:hint="default"/>
      </w:rPr>
    </w:lvl>
    <w:lvl w:ilvl="3" w:tplc="04190001" w:tentative="1">
      <w:start w:val="1"/>
      <w:numFmt w:val="bullet"/>
      <w:lvlText w:val=""/>
      <w:lvlJc w:val="left"/>
      <w:pPr>
        <w:ind w:left="3494" w:hanging="360"/>
      </w:pPr>
      <w:rPr>
        <w:rFonts w:ascii="Symbol" w:hAnsi="Symbol" w:hint="default"/>
      </w:rPr>
    </w:lvl>
    <w:lvl w:ilvl="4" w:tplc="04190003" w:tentative="1">
      <w:start w:val="1"/>
      <w:numFmt w:val="bullet"/>
      <w:lvlText w:val="o"/>
      <w:lvlJc w:val="left"/>
      <w:pPr>
        <w:ind w:left="4214" w:hanging="360"/>
      </w:pPr>
      <w:rPr>
        <w:rFonts w:ascii="Courier New" w:hAnsi="Courier New" w:cs="Courier New" w:hint="default"/>
      </w:rPr>
    </w:lvl>
    <w:lvl w:ilvl="5" w:tplc="04190005" w:tentative="1">
      <w:start w:val="1"/>
      <w:numFmt w:val="bullet"/>
      <w:lvlText w:val=""/>
      <w:lvlJc w:val="left"/>
      <w:pPr>
        <w:ind w:left="4934" w:hanging="360"/>
      </w:pPr>
      <w:rPr>
        <w:rFonts w:ascii="Wingdings" w:hAnsi="Wingdings" w:hint="default"/>
      </w:rPr>
    </w:lvl>
    <w:lvl w:ilvl="6" w:tplc="04190001" w:tentative="1">
      <w:start w:val="1"/>
      <w:numFmt w:val="bullet"/>
      <w:lvlText w:val=""/>
      <w:lvlJc w:val="left"/>
      <w:pPr>
        <w:ind w:left="5654" w:hanging="360"/>
      </w:pPr>
      <w:rPr>
        <w:rFonts w:ascii="Symbol" w:hAnsi="Symbol" w:hint="default"/>
      </w:rPr>
    </w:lvl>
    <w:lvl w:ilvl="7" w:tplc="04190003" w:tentative="1">
      <w:start w:val="1"/>
      <w:numFmt w:val="bullet"/>
      <w:lvlText w:val="o"/>
      <w:lvlJc w:val="left"/>
      <w:pPr>
        <w:ind w:left="6374" w:hanging="360"/>
      </w:pPr>
      <w:rPr>
        <w:rFonts w:ascii="Courier New" w:hAnsi="Courier New" w:cs="Courier New" w:hint="default"/>
      </w:rPr>
    </w:lvl>
    <w:lvl w:ilvl="8" w:tplc="04190005" w:tentative="1">
      <w:start w:val="1"/>
      <w:numFmt w:val="bullet"/>
      <w:lvlText w:val=""/>
      <w:lvlJc w:val="left"/>
      <w:pPr>
        <w:ind w:left="7094" w:hanging="360"/>
      </w:pPr>
      <w:rPr>
        <w:rFonts w:ascii="Wingdings" w:hAnsi="Wingdings" w:hint="default"/>
      </w:rPr>
    </w:lvl>
  </w:abstractNum>
  <w:abstractNum w:abstractNumId="18">
    <w:nsid w:val="493F2C86"/>
    <w:multiLevelType w:val="hybridMultilevel"/>
    <w:tmpl w:val="E5C8C1DE"/>
    <w:lvl w:ilvl="0" w:tplc="2BD4E1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4D07444A"/>
    <w:multiLevelType w:val="hybridMultilevel"/>
    <w:tmpl w:val="026650E4"/>
    <w:lvl w:ilvl="0" w:tplc="EDE03FB8">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0">
    <w:nsid w:val="4DA27A8D"/>
    <w:multiLevelType w:val="hybridMultilevel"/>
    <w:tmpl w:val="BD1E99BC"/>
    <w:lvl w:ilvl="0" w:tplc="9F8AFD2A">
      <w:start w:val="1"/>
      <w:numFmt w:val="decimal"/>
      <w:lvlText w:val="%1."/>
      <w:lvlJc w:val="left"/>
      <w:pPr>
        <w:ind w:left="1694" w:hanging="360"/>
      </w:pPr>
      <w:rPr>
        <w:rFonts w:eastAsiaTheme="minorHAnsi" w:hint="default"/>
      </w:rPr>
    </w:lvl>
    <w:lvl w:ilvl="1" w:tplc="04190019" w:tentative="1">
      <w:start w:val="1"/>
      <w:numFmt w:val="lowerLetter"/>
      <w:lvlText w:val="%2."/>
      <w:lvlJc w:val="left"/>
      <w:pPr>
        <w:ind w:left="2414" w:hanging="360"/>
      </w:pPr>
    </w:lvl>
    <w:lvl w:ilvl="2" w:tplc="0419001B" w:tentative="1">
      <w:start w:val="1"/>
      <w:numFmt w:val="lowerRoman"/>
      <w:lvlText w:val="%3."/>
      <w:lvlJc w:val="right"/>
      <w:pPr>
        <w:ind w:left="3134" w:hanging="180"/>
      </w:pPr>
    </w:lvl>
    <w:lvl w:ilvl="3" w:tplc="0419000F" w:tentative="1">
      <w:start w:val="1"/>
      <w:numFmt w:val="decimal"/>
      <w:lvlText w:val="%4."/>
      <w:lvlJc w:val="left"/>
      <w:pPr>
        <w:ind w:left="3854" w:hanging="360"/>
      </w:pPr>
    </w:lvl>
    <w:lvl w:ilvl="4" w:tplc="04190019" w:tentative="1">
      <w:start w:val="1"/>
      <w:numFmt w:val="lowerLetter"/>
      <w:lvlText w:val="%5."/>
      <w:lvlJc w:val="left"/>
      <w:pPr>
        <w:ind w:left="4574" w:hanging="360"/>
      </w:pPr>
    </w:lvl>
    <w:lvl w:ilvl="5" w:tplc="0419001B" w:tentative="1">
      <w:start w:val="1"/>
      <w:numFmt w:val="lowerRoman"/>
      <w:lvlText w:val="%6."/>
      <w:lvlJc w:val="right"/>
      <w:pPr>
        <w:ind w:left="5294" w:hanging="180"/>
      </w:pPr>
    </w:lvl>
    <w:lvl w:ilvl="6" w:tplc="0419000F" w:tentative="1">
      <w:start w:val="1"/>
      <w:numFmt w:val="decimal"/>
      <w:lvlText w:val="%7."/>
      <w:lvlJc w:val="left"/>
      <w:pPr>
        <w:ind w:left="6014" w:hanging="360"/>
      </w:pPr>
    </w:lvl>
    <w:lvl w:ilvl="7" w:tplc="04190019" w:tentative="1">
      <w:start w:val="1"/>
      <w:numFmt w:val="lowerLetter"/>
      <w:lvlText w:val="%8."/>
      <w:lvlJc w:val="left"/>
      <w:pPr>
        <w:ind w:left="6734" w:hanging="360"/>
      </w:pPr>
    </w:lvl>
    <w:lvl w:ilvl="8" w:tplc="0419001B" w:tentative="1">
      <w:start w:val="1"/>
      <w:numFmt w:val="lowerRoman"/>
      <w:lvlText w:val="%9."/>
      <w:lvlJc w:val="right"/>
      <w:pPr>
        <w:ind w:left="7454" w:hanging="180"/>
      </w:pPr>
    </w:lvl>
  </w:abstractNum>
  <w:abstractNum w:abstractNumId="21">
    <w:nsid w:val="4F9123C9"/>
    <w:multiLevelType w:val="hybridMultilevel"/>
    <w:tmpl w:val="19A66D6C"/>
    <w:lvl w:ilvl="0" w:tplc="536495F6">
      <w:start w:val="1"/>
      <w:numFmt w:val="decimal"/>
      <w:lvlText w:val="%1)"/>
      <w:lvlJc w:val="left"/>
      <w:pPr>
        <w:ind w:left="1789" w:hanging="1080"/>
      </w:pPr>
      <w:rPr>
        <w:rFonts w:hint="default"/>
        <w:i w:val="0"/>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68A40E7"/>
    <w:multiLevelType w:val="hybridMultilevel"/>
    <w:tmpl w:val="5240C240"/>
    <w:lvl w:ilvl="0" w:tplc="10A25CA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7384E9B"/>
    <w:multiLevelType w:val="hybridMultilevel"/>
    <w:tmpl w:val="9FA4C8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9B9505C"/>
    <w:multiLevelType w:val="hybridMultilevel"/>
    <w:tmpl w:val="2F5A1F64"/>
    <w:lvl w:ilvl="0" w:tplc="AE9AD33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A7D4235"/>
    <w:multiLevelType w:val="hybridMultilevel"/>
    <w:tmpl w:val="7A5452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B4A670D"/>
    <w:multiLevelType w:val="hybridMultilevel"/>
    <w:tmpl w:val="406CFBF4"/>
    <w:lvl w:ilvl="0" w:tplc="EF8A0684">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7">
    <w:nsid w:val="5D416006"/>
    <w:multiLevelType w:val="hybridMultilevel"/>
    <w:tmpl w:val="7004C0C4"/>
    <w:lvl w:ilvl="0" w:tplc="D6BA405C">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5E6E6F95"/>
    <w:multiLevelType w:val="hybridMultilevel"/>
    <w:tmpl w:val="5FA0EF90"/>
    <w:lvl w:ilvl="0" w:tplc="5ECC1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91649FC"/>
    <w:multiLevelType w:val="hybridMultilevel"/>
    <w:tmpl w:val="F84C1D2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D3D01DB"/>
    <w:multiLevelType w:val="hybridMultilevel"/>
    <w:tmpl w:val="6FB6264A"/>
    <w:lvl w:ilvl="0" w:tplc="6A76B39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733626ED"/>
    <w:multiLevelType w:val="hybridMultilevel"/>
    <w:tmpl w:val="16D674C0"/>
    <w:lvl w:ilvl="0" w:tplc="307A3C1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782F7C9F"/>
    <w:multiLevelType w:val="hybridMultilevel"/>
    <w:tmpl w:val="13C4971E"/>
    <w:lvl w:ilvl="0" w:tplc="41DE4E74">
      <w:start w:val="1"/>
      <w:numFmt w:val="decimal"/>
      <w:lvlText w:val="%1."/>
      <w:lvlJc w:val="left"/>
      <w:pPr>
        <w:ind w:left="1495"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97D0673"/>
    <w:multiLevelType w:val="hybridMultilevel"/>
    <w:tmpl w:val="37C4A710"/>
    <w:lvl w:ilvl="0" w:tplc="ACDE326E">
      <w:start w:val="1"/>
      <w:numFmt w:val="decimal"/>
      <w:lvlText w:val="%1."/>
      <w:lvlJc w:val="left"/>
      <w:pPr>
        <w:ind w:left="2164" w:hanging="360"/>
      </w:pPr>
      <w:rPr>
        <w:rFonts w:hint="default"/>
      </w:rPr>
    </w:lvl>
    <w:lvl w:ilvl="1" w:tplc="04190019" w:tentative="1">
      <w:start w:val="1"/>
      <w:numFmt w:val="lowerLetter"/>
      <w:lvlText w:val="%2."/>
      <w:lvlJc w:val="left"/>
      <w:pPr>
        <w:ind w:left="2884" w:hanging="360"/>
      </w:pPr>
    </w:lvl>
    <w:lvl w:ilvl="2" w:tplc="0419001B" w:tentative="1">
      <w:start w:val="1"/>
      <w:numFmt w:val="lowerRoman"/>
      <w:lvlText w:val="%3."/>
      <w:lvlJc w:val="right"/>
      <w:pPr>
        <w:ind w:left="3604" w:hanging="180"/>
      </w:pPr>
    </w:lvl>
    <w:lvl w:ilvl="3" w:tplc="0419000F" w:tentative="1">
      <w:start w:val="1"/>
      <w:numFmt w:val="decimal"/>
      <w:lvlText w:val="%4."/>
      <w:lvlJc w:val="left"/>
      <w:pPr>
        <w:ind w:left="4324" w:hanging="360"/>
      </w:pPr>
    </w:lvl>
    <w:lvl w:ilvl="4" w:tplc="04190019" w:tentative="1">
      <w:start w:val="1"/>
      <w:numFmt w:val="lowerLetter"/>
      <w:lvlText w:val="%5."/>
      <w:lvlJc w:val="left"/>
      <w:pPr>
        <w:ind w:left="5044" w:hanging="360"/>
      </w:pPr>
    </w:lvl>
    <w:lvl w:ilvl="5" w:tplc="0419001B" w:tentative="1">
      <w:start w:val="1"/>
      <w:numFmt w:val="lowerRoman"/>
      <w:lvlText w:val="%6."/>
      <w:lvlJc w:val="right"/>
      <w:pPr>
        <w:ind w:left="5764" w:hanging="180"/>
      </w:pPr>
    </w:lvl>
    <w:lvl w:ilvl="6" w:tplc="0419000F" w:tentative="1">
      <w:start w:val="1"/>
      <w:numFmt w:val="decimal"/>
      <w:lvlText w:val="%7."/>
      <w:lvlJc w:val="left"/>
      <w:pPr>
        <w:ind w:left="6484" w:hanging="360"/>
      </w:pPr>
    </w:lvl>
    <w:lvl w:ilvl="7" w:tplc="04190019" w:tentative="1">
      <w:start w:val="1"/>
      <w:numFmt w:val="lowerLetter"/>
      <w:lvlText w:val="%8."/>
      <w:lvlJc w:val="left"/>
      <w:pPr>
        <w:ind w:left="7204" w:hanging="360"/>
      </w:pPr>
    </w:lvl>
    <w:lvl w:ilvl="8" w:tplc="0419001B" w:tentative="1">
      <w:start w:val="1"/>
      <w:numFmt w:val="lowerRoman"/>
      <w:lvlText w:val="%9."/>
      <w:lvlJc w:val="right"/>
      <w:pPr>
        <w:ind w:left="7924" w:hanging="180"/>
      </w:pPr>
    </w:lvl>
  </w:abstractNum>
  <w:abstractNum w:abstractNumId="34">
    <w:nsid w:val="7A91704A"/>
    <w:multiLevelType w:val="hybridMultilevel"/>
    <w:tmpl w:val="B142AE82"/>
    <w:lvl w:ilvl="0" w:tplc="F8382A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7"/>
  </w:num>
  <w:num w:numId="2">
    <w:abstractNumId w:val="20"/>
  </w:num>
  <w:num w:numId="3">
    <w:abstractNumId w:val="6"/>
  </w:num>
  <w:num w:numId="4">
    <w:abstractNumId w:val="1"/>
  </w:num>
  <w:num w:numId="5">
    <w:abstractNumId w:val="12"/>
  </w:num>
  <w:num w:numId="6">
    <w:abstractNumId w:val="0"/>
  </w:num>
  <w:num w:numId="7">
    <w:abstractNumId w:val="30"/>
  </w:num>
  <w:num w:numId="8">
    <w:abstractNumId w:val="3"/>
  </w:num>
  <w:num w:numId="9">
    <w:abstractNumId w:val="31"/>
  </w:num>
  <w:num w:numId="10">
    <w:abstractNumId w:val="18"/>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22"/>
  </w:num>
  <w:num w:numId="14">
    <w:abstractNumId w:val="19"/>
  </w:num>
  <w:num w:numId="15">
    <w:abstractNumId w:val="25"/>
  </w:num>
  <w:num w:numId="16">
    <w:abstractNumId w:val="10"/>
  </w:num>
  <w:num w:numId="17">
    <w:abstractNumId w:val="13"/>
  </w:num>
  <w:num w:numId="18">
    <w:abstractNumId w:val="32"/>
  </w:num>
  <w:num w:numId="19">
    <w:abstractNumId w:val="26"/>
  </w:num>
  <w:num w:numId="20">
    <w:abstractNumId w:val="8"/>
  </w:num>
  <w:num w:numId="21">
    <w:abstractNumId w:val="28"/>
  </w:num>
  <w:num w:numId="22">
    <w:abstractNumId w:val="27"/>
  </w:num>
  <w:num w:numId="23">
    <w:abstractNumId w:val="4"/>
  </w:num>
  <w:num w:numId="24">
    <w:abstractNumId w:val="9"/>
  </w:num>
  <w:num w:numId="25">
    <w:abstractNumId w:val="24"/>
  </w:num>
  <w:num w:numId="26">
    <w:abstractNumId w:val="2"/>
  </w:num>
  <w:num w:numId="27">
    <w:abstractNumId w:val="29"/>
  </w:num>
  <w:num w:numId="28">
    <w:abstractNumId w:val="5"/>
  </w:num>
  <w:num w:numId="29">
    <w:abstractNumId w:val="7"/>
  </w:num>
  <w:num w:numId="30">
    <w:abstractNumId w:val="23"/>
  </w:num>
  <w:num w:numId="31">
    <w:abstractNumId w:val="11"/>
  </w:num>
  <w:num w:numId="32">
    <w:abstractNumId w:val="34"/>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33"/>
  </w:num>
  <w:num w:numId="36">
    <w:abstractNumId w:val="21"/>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486"/>
    <w:rsid w:val="00001D1B"/>
    <w:rsid w:val="0001542D"/>
    <w:rsid w:val="00015E96"/>
    <w:rsid w:val="0001777C"/>
    <w:rsid w:val="00017E40"/>
    <w:rsid w:val="00020C6A"/>
    <w:rsid w:val="00021363"/>
    <w:rsid w:val="00037332"/>
    <w:rsid w:val="00037F86"/>
    <w:rsid w:val="00044158"/>
    <w:rsid w:val="000448EC"/>
    <w:rsid w:val="00053C1F"/>
    <w:rsid w:val="00055CC1"/>
    <w:rsid w:val="00061920"/>
    <w:rsid w:val="000629E8"/>
    <w:rsid w:val="00073B2E"/>
    <w:rsid w:val="00081A58"/>
    <w:rsid w:val="000831FF"/>
    <w:rsid w:val="000A0876"/>
    <w:rsid w:val="000B4403"/>
    <w:rsid w:val="000C789F"/>
    <w:rsid w:val="000D2009"/>
    <w:rsid w:val="000E36BC"/>
    <w:rsid w:val="000E7EE0"/>
    <w:rsid w:val="000F1DA1"/>
    <w:rsid w:val="001105BA"/>
    <w:rsid w:val="00115772"/>
    <w:rsid w:val="00115CDE"/>
    <w:rsid w:val="00116726"/>
    <w:rsid w:val="00117290"/>
    <w:rsid w:val="00135B62"/>
    <w:rsid w:val="0017303B"/>
    <w:rsid w:val="001738D5"/>
    <w:rsid w:val="001759B6"/>
    <w:rsid w:val="001832D9"/>
    <w:rsid w:val="00184DED"/>
    <w:rsid w:val="001B1F36"/>
    <w:rsid w:val="001B2EC3"/>
    <w:rsid w:val="001B7609"/>
    <w:rsid w:val="001D65EC"/>
    <w:rsid w:val="001E5E30"/>
    <w:rsid w:val="001E7742"/>
    <w:rsid w:val="002041A2"/>
    <w:rsid w:val="0021056F"/>
    <w:rsid w:val="002225D6"/>
    <w:rsid w:val="0023085C"/>
    <w:rsid w:val="00241A38"/>
    <w:rsid w:val="00252671"/>
    <w:rsid w:val="00254EA3"/>
    <w:rsid w:val="0026337B"/>
    <w:rsid w:val="00265D10"/>
    <w:rsid w:val="00270E54"/>
    <w:rsid w:val="0028268C"/>
    <w:rsid w:val="00285FA9"/>
    <w:rsid w:val="002A0327"/>
    <w:rsid w:val="002A69F6"/>
    <w:rsid w:val="002A778D"/>
    <w:rsid w:val="002C1393"/>
    <w:rsid w:val="002C37ED"/>
    <w:rsid w:val="002D613D"/>
    <w:rsid w:val="002E4E21"/>
    <w:rsid w:val="002F5C02"/>
    <w:rsid w:val="002F7478"/>
    <w:rsid w:val="00300DCE"/>
    <w:rsid w:val="003068D1"/>
    <w:rsid w:val="00332646"/>
    <w:rsid w:val="00332856"/>
    <w:rsid w:val="003403C2"/>
    <w:rsid w:val="003431FB"/>
    <w:rsid w:val="003515D3"/>
    <w:rsid w:val="00354556"/>
    <w:rsid w:val="00363710"/>
    <w:rsid w:val="00363992"/>
    <w:rsid w:val="0036424D"/>
    <w:rsid w:val="003766A7"/>
    <w:rsid w:val="003864BE"/>
    <w:rsid w:val="003A25EF"/>
    <w:rsid w:val="003A4C3D"/>
    <w:rsid w:val="003B3E38"/>
    <w:rsid w:val="003C19B1"/>
    <w:rsid w:val="003C3C22"/>
    <w:rsid w:val="003C6596"/>
    <w:rsid w:val="003C685B"/>
    <w:rsid w:val="003C6CE0"/>
    <w:rsid w:val="003D4E8C"/>
    <w:rsid w:val="003E009F"/>
    <w:rsid w:val="003E1086"/>
    <w:rsid w:val="003F294B"/>
    <w:rsid w:val="003F34E1"/>
    <w:rsid w:val="003F7332"/>
    <w:rsid w:val="003F7E24"/>
    <w:rsid w:val="0040689C"/>
    <w:rsid w:val="00411DA1"/>
    <w:rsid w:val="004131D8"/>
    <w:rsid w:val="00417E9E"/>
    <w:rsid w:val="00421C45"/>
    <w:rsid w:val="00425624"/>
    <w:rsid w:val="00427A87"/>
    <w:rsid w:val="00427CAC"/>
    <w:rsid w:val="00431CF6"/>
    <w:rsid w:val="004646BB"/>
    <w:rsid w:val="00482C8D"/>
    <w:rsid w:val="004845B5"/>
    <w:rsid w:val="0048773C"/>
    <w:rsid w:val="00492900"/>
    <w:rsid w:val="0049314A"/>
    <w:rsid w:val="004A5297"/>
    <w:rsid w:val="004C202A"/>
    <w:rsid w:val="004E19BB"/>
    <w:rsid w:val="004F127A"/>
    <w:rsid w:val="004F6D6E"/>
    <w:rsid w:val="00507F5E"/>
    <w:rsid w:val="00515EE9"/>
    <w:rsid w:val="0053021A"/>
    <w:rsid w:val="00533A4E"/>
    <w:rsid w:val="005601F5"/>
    <w:rsid w:val="00564486"/>
    <w:rsid w:val="00572C9E"/>
    <w:rsid w:val="00577B24"/>
    <w:rsid w:val="005900BB"/>
    <w:rsid w:val="005A314B"/>
    <w:rsid w:val="005A3330"/>
    <w:rsid w:val="005A416D"/>
    <w:rsid w:val="005C5778"/>
    <w:rsid w:val="005D712B"/>
    <w:rsid w:val="005D7681"/>
    <w:rsid w:val="005F0CCF"/>
    <w:rsid w:val="005F1830"/>
    <w:rsid w:val="005F562E"/>
    <w:rsid w:val="005F5ABF"/>
    <w:rsid w:val="005F68DC"/>
    <w:rsid w:val="006010D2"/>
    <w:rsid w:val="00615217"/>
    <w:rsid w:val="00633961"/>
    <w:rsid w:val="006406FC"/>
    <w:rsid w:val="00643A9E"/>
    <w:rsid w:val="006501E7"/>
    <w:rsid w:val="00664859"/>
    <w:rsid w:val="00670C49"/>
    <w:rsid w:val="00675AAE"/>
    <w:rsid w:val="006913D5"/>
    <w:rsid w:val="00691779"/>
    <w:rsid w:val="00691980"/>
    <w:rsid w:val="00700C48"/>
    <w:rsid w:val="007259C3"/>
    <w:rsid w:val="00725D05"/>
    <w:rsid w:val="00730AAE"/>
    <w:rsid w:val="0074185B"/>
    <w:rsid w:val="00744352"/>
    <w:rsid w:val="00744739"/>
    <w:rsid w:val="00744B37"/>
    <w:rsid w:val="007476F7"/>
    <w:rsid w:val="00762598"/>
    <w:rsid w:val="00771C0F"/>
    <w:rsid w:val="00776536"/>
    <w:rsid w:val="00776CE6"/>
    <w:rsid w:val="00790E77"/>
    <w:rsid w:val="00791293"/>
    <w:rsid w:val="007A18E0"/>
    <w:rsid w:val="007B09FB"/>
    <w:rsid w:val="007B2655"/>
    <w:rsid w:val="007B3BBC"/>
    <w:rsid w:val="007B7E8B"/>
    <w:rsid w:val="007C4920"/>
    <w:rsid w:val="007C7F82"/>
    <w:rsid w:val="007D2B89"/>
    <w:rsid w:val="007D3BBE"/>
    <w:rsid w:val="007E57DB"/>
    <w:rsid w:val="007E646A"/>
    <w:rsid w:val="007F1D7B"/>
    <w:rsid w:val="007F20B9"/>
    <w:rsid w:val="007F434A"/>
    <w:rsid w:val="0081088E"/>
    <w:rsid w:val="00824C95"/>
    <w:rsid w:val="00825020"/>
    <w:rsid w:val="0082756D"/>
    <w:rsid w:val="008452B0"/>
    <w:rsid w:val="00861590"/>
    <w:rsid w:val="00864E97"/>
    <w:rsid w:val="00870B4A"/>
    <w:rsid w:val="00877C81"/>
    <w:rsid w:val="00887F51"/>
    <w:rsid w:val="008921D6"/>
    <w:rsid w:val="008A2ECA"/>
    <w:rsid w:val="008B4F02"/>
    <w:rsid w:val="008B5EF1"/>
    <w:rsid w:val="008C260C"/>
    <w:rsid w:val="008D5337"/>
    <w:rsid w:val="008F52DF"/>
    <w:rsid w:val="008F7F29"/>
    <w:rsid w:val="00902D70"/>
    <w:rsid w:val="0092036A"/>
    <w:rsid w:val="009358DE"/>
    <w:rsid w:val="0093697F"/>
    <w:rsid w:val="009371FA"/>
    <w:rsid w:val="00940DB3"/>
    <w:rsid w:val="00967B53"/>
    <w:rsid w:val="00970C18"/>
    <w:rsid w:val="00974171"/>
    <w:rsid w:val="00980FA1"/>
    <w:rsid w:val="0098527F"/>
    <w:rsid w:val="00985B9B"/>
    <w:rsid w:val="009B0274"/>
    <w:rsid w:val="009E01E7"/>
    <w:rsid w:val="009F5299"/>
    <w:rsid w:val="00A07312"/>
    <w:rsid w:val="00A13CA3"/>
    <w:rsid w:val="00A3561A"/>
    <w:rsid w:val="00A601EB"/>
    <w:rsid w:val="00A66A61"/>
    <w:rsid w:val="00A758FB"/>
    <w:rsid w:val="00A76B57"/>
    <w:rsid w:val="00A82C0E"/>
    <w:rsid w:val="00A8389E"/>
    <w:rsid w:val="00A920A7"/>
    <w:rsid w:val="00A93E42"/>
    <w:rsid w:val="00AB6C77"/>
    <w:rsid w:val="00AC05FD"/>
    <w:rsid w:val="00AC0F4A"/>
    <w:rsid w:val="00AC5C58"/>
    <w:rsid w:val="00AD11A0"/>
    <w:rsid w:val="00AE5FA5"/>
    <w:rsid w:val="00AF313C"/>
    <w:rsid w:val="00AF6744"/>
    <w:rsid w:val="00B52A54"/>
    <w:rsid w:val="00B64642"/>
    <w:rsid w:val="00B67988"/>
    <w:rsid w:val="00B735B5"/>
    <w:rsid w:val="00B77D92"/>
    <w:rsid w:val="00BA0DB1"/>
    <w:rsid w:val="00BA1FF8"/>
    <w:rsid w:val="00BC6987"/>
    <w:rsid w:val="00BD5961"/>
    <w:rsid w:val="00BE5F05"/>
    <w:rsid w:val="00BE7777"/>
    <w:rsid w:val="00BE7C68"/>
    <w:rsid w:val="00BF73A2"/>
    <w:rsid w:val="00C02201"/>
    <w:rsid w:val="00C0730F"/>
    <w:rsid w:val="00C0791F"/>
    <w:rsid w:val="00C11274"/>
    <w:rsid w:val="00C23B65"/>
    <w:rsid w:val="00C24AA2"/>
    <w:rsid w:val="00C606EE"/>
    <w:rsid w:val="00C63035"/>
    <w:rsid w:val="00C90782"/>
    <w:rsid w:val="00C963E4"/>
    <w:rsid w:val="00CA3652"/>
    <w:rsid w:val="00CB3638"/>
    <w:rsid w:val="00CC311F"/>
    <w:rsid w:val="00CD1B90"/>
    <w:rsid w:val="00CD272D"/>
    <w:rsid w:val="00CD7AC6"/>
    <w:rsid w:val="00CE3ACE"/>
    <w:rsid w:val="00CF0DFD"/>
    <w:rsid w:val="00CF0F1E"/>
    <w:rsid w:val="00CF59B9"/>
    <w:rsid w:val="00CF5B11"/>
    <w:rsid w:val="00CF7C9E"/>
    <w:rsid w:val="00D07C9D"/>
    <w:rsid w:val="00D30D5B"/>
    <w:rsid w:val="00D34E75"/>
    <w:rsid w:val="00D45252"/>
    <w:rsid w:val="00D45EF0"/>
    <w:rsid w:val="00D577A7"/>
    <w:rsid w:val="00D73840"/>
    <w:rsid w:val="00D95E0F"/>
    <w:rsid w:val="00DA094B"/>
    <w:rsid w:val="00DA413D"/>
    <w:rsid w:val="00DC7BAD"/>
    <w:rsid w:val="00DE2F50"/>
    <w:rsid w:val="00DE4DE6"/>
    <w:rsid w:val="00DE748D"/>
    <w:rsid w:val="00DF55A3"/>
    <w:rsid w:val="00E077C4"/>
    <w:rsid w:val="00E1398E"/>
    <w:rsid w:val="00E15F5A"/>
    <w:rsid w:val="00E16639"/>
    <w:rsid w:val="00E17552"/>
    <w:rsid w:val="00E246E6"/>
    <w:rsid w:val="00E24B63"/>
    <w:rsid w:val="00E345E9"/>
    <w:rsid w:val="00E47A96"/>
    <w:rsid w:val="00E54794"/>
    <w:rsid w:val="00E63F2A"/>
    <w:rsid w:val="00E67222"/>
    <w:rsid w:val="00E757C9"/>
    <w:rsid w:val="00E85309"/>
    <w:rsid w:val="00E87FD9"/>
    <w:rsid w:val="00E90B4A"/>
    <w:rsid w:val="00E91B52"/>
    <w:rsid w:val="00E97050"/>
    <w:rsid w:val="00EB0E60"/>
    <w:rsid w:val="00EB2B13"/>
    <w:rsid w:val="00EB5095"/>
    <w:rsid w:val="00EC221D"/>
    <w:rsid w:val="00EC4939"/>
    <w:rsid w:val="00EC745B"/>
    <w:rsid w:val="00ED478B"/>
    <w:rsid w:val="00EE5BA1"/>
    <w:rsid w:val="00EF6CA0"/>
    <w:rsid w:val="00F02E04"/>
    <w:rsid w:val="00F048B6"/>
    <w:rsid w:val="00F17419"/>
    <w:rsid w:val="00F252CF"/>
    <w:rsid w:val="00F279FF"/>
    <w:rsid w:val="00F35D84"/>
    <w:rsid w:val="00F51ED8"/>
    <w:rsid w:val="00F56DD6"/>
    <w:rsid w:val="00F57610"/>
    <w:rsid w:val="00F67F93"/>
    <w:rsid w:val="00F76878"/>
    <w:rsid w:val="00F76ED9"/>
    <w:rsid w:val="00F821FC"/>
    <w:rsid w:val="00F826C8"/>
    <w:rsid w:val="00F91E1F"/>
    <w:rsid w:val="00F92407"/>
    <w:rsid w:val="00F96F1C"/>
    <w:rsid w:val="00FA0F2F"/>
    <w:rsid w:val="00FB1EA9"/>
    <w:rsid w:val="00FC6A27"/>
    <w:rsid w:val="00FD0591"/>
    <w:rsid w:val="00FD0913"/>
    <w:rsid w:val="00FD216C"/>
    <w:rsid w:val="00FD6C5F"/>
    <w:rsid w:val="00FE0E8C"/>
    <w:rsid w:val="00FE7B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5D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E7742"/>
    <w:pPr>
      <w:keepNext/>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Знак Знак"/>
    <w:basedOn w:val="a"/>
    <w:rsid w:val="002225D6"/>
    <w:pPr>
      <w:overflowPunct w:val="0"/>
      <w:autoSpaceDE w:val="0"/>
      <w:autoSpaceDN w:val="0"/>
      <w:adjustRightInd w:val="0"/>
      <w:textAlignment w:val="baseline"/>
    </w:pPr>
    <w:rPr>
      <w:rFonts w:ascii="Verdana" w:hAnsi="Verdana" w:cs="Verdana"/>
      <w:sz w:val="20"/>
      <w:szCs w:val="20"/>
      <w:lang w:val="en-US" w:eastAsia="en-US"/>
    </w:rPr>
  </w:style>
  <w:style w:type="paragraph" w:customStyle="1" w:styleId="Default">
    <w:name w:val="Default"/>
    <w:rsid w:val="002225D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4">
    <w:name w:val="List Paragraph"/>
    <w:aliases w:val="ПАРАГРАФ,Выделеный,Текст с номером,Абзац списка для документа,Абзац списка4,Абзац списка основной,Маркер"/>
    <w:basedOn w:val="a"/>
    <w:link w:val="a5"/>
    <w:uiPriority w:val="34"/>
    <w:qFormat/>
    <w:rsid w:val="002225D6"/>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1E7742"/>
    <w:rPr>
      <w:rFonts w:ascii="Times New Roman" w:eastAsia="Times New Roman" w:hAnsi="Times New Roman" w:cs="Times New Roman"/>
      <w:b/>
      <w:bCs/>
      <w:sz w:val="24"/>
      <w:szCs w:val="24"/>
      <w:lang w:eastAsia="ru-RU"/>
    </w:rPr>
  </w:style>
  <w:style w:type="paragraph" w:styleId="a6">
    <w:name w:val="Normal (Web)"/>
    <w:basedOn w:val="a"/>
    <w:uiPriority w:val="99"/>
    <w:rsid w:val="001E7742"/>
    <w:pPr>
      <w:spacing w:after="168"/>
    </w:pPr>
  </w:style>
  <w:style w:type="character" w:styleId="a7">
    <w:name w:val="Hyperlink"/>
    <w:basedOn w:val="a0"/>
    <w:uiPriority w:val="99"/>
    <w:unhideWhenUsed/>
    <w:rsid w:val="00421C45"/>
    <w:rPr>
      <w:color w:val="0000FF"/>
      <w:u w:val="single"/>
    </w:rPr>
  </w:style>
  <w:style w:type="paragraph" w:customStyle="1" w:styleId="ConsPlusNormal">
    <w:name w:val="ConsPlusNormal"/>
    <w:link w:val="ConsPlusNormal0"/>
    <w:qFormat/>
    <w:rsid w:val="00DE4DE6"/>
    <w:pPr>
      <w:autoSpaceDE w:val="0"/>
      <w:autoSpaceDN w:val="0"/>
      <w:adjustRightInd w:val="0"/>
      <w:spacing w:after="0" w:line="240" w:lineRule="auto"/>
    </w:pPr>
    <w:rPr>
      <w:rFonts w:ascii="Calibri" w:hAnsi="Calibri" w:cs="Calibri"/>
      <w:sz w:val="20"/>
      <w:szCs w:val="20"/>
    </w:rPr>
  </w:style>
  <w:style w:type="paragraph" w:styleId="a8">
    <w:name w:val="Body Text Indent"/>
    <w:basedOn w:val="a"/>
    <w:link w:val="a9"/>
    <w:rsid w:val="00643A9E"/>
    <w:pPr>
      <w:spacing w:after="120"/>
      <w:ind w:left="283"/>
    </w:pPr>
  </w:style>
  <w:style w:type="character" w:customStyle="1" w:styleId="a9">
    <w:name w:val="Основной текст с отступом Знак"/>
    <w:basedOn w:val="a0"/>
    <w:link w:val="a8"/>
    <w:rsid w:val="00643A9E"/>
    <w:rPr>
      <w:rFonts w:ascii="Times New Roman" w:eastAsia="Times New Roman" w:hAnsi="Times New Roman" w:cs="Times New Roman"/>
      <w:sz w:val="24"/>
      <w:szCs w:val="24"/>
      <w:lang w:eastAsia="ru-RU"/>
    </w:rPr>
  </w:style>
  <w:style w:type="paragraph" w:customStyle="1" w:styleId="aa">
    <w:name w:val="Знак Знак Знак Знак Знак Знак Знак Знак Знак Знак Знак Знак"/>
    <w:basedOn w:val="a"/>
    <w:rsid w:val="00FE0E8C"/>
    <w:pPr>
      <w:overflowPunct w:val="0"/>
      <w:autoSpaceDE w:val="0"/>
      <w:autoSpaceDN w:val="0"/>
      <w:adjustRightInd w:val="0"/>
      <w:textAlignment w:val="baseline"/>
    </w:pPr>
    <w:rPr>
      <w:rFonts w:ascii="Verdana" w:hAnsi="Verdana" w:cs="Verdana"/>
      <w:sz w:val="20"/>
      <w:szCs w:val="20"/>
      <w:lang w:val="en-US" w:eastAsia="en-US"/>
    </w:rPr>
  </w:style>
  <w:style w:type="paragraph" w:styleId="ab">
    <w:name w:val="Title"/>
    <w:basedOn w:val="a"/>
    <w:link w:val="ac"/>
    <w:qFormat/>
    <w:rsid w:val="005D7681"/>
    <w:pPr>
      <w:jc w:val="center"/>
    </w:pPr>
    <w:rPr>
      <w:b/>
      <w:sz w:val="28"/>
      <w:szCs w:val="20"/>
    </w:rPr>
  </w:style>
  <w:style w:type="character" w:customStyle="1" w:styleId="ac">
    <w:name w:val="Название Знак"/>
    <w:basedOn w:val="a0"/>
    <w:link w:val="ab"/>
    <w:rsid w:val="005D7681"/>
    <w:rPr>
      <w:rFonts w:ascii="Times New Roman" w:eastAsia="Times New Roman" w:hAnsi="Times New Roman" w:cs="Times New Roman"/>
      <w:b/>
      <w:sz w:val="28"/>
      <w:szCs w:val="20"/>
      <w:lang w:eastAsia="ru-RU"/>
    </w:rPr>
  </w:style>
  <w:style w:type="character" w:customStyle="1" w:styleId="a5">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Маркер Знак"/>
    <w:link w:val="a4"/>
    <w:uiPriority w:val="34"/>
    <w:locked/>
    <w:rsid w:val="009358DE"/>
  </w:style>
  <w:style w:type="character" w:styleId="ad">
    <w:name w:val="Strong"/>
    <w:qFormat/>
    <w:rsid w:val="00F02E04"/>
    <w:rPr>
      <w:b/>
      <w:bCs/>
    </w:rPr>
  </w:style>
  <w:style w:type="paragraph" w:customStyle="1" w:styleId="ae">
    <w:name w:val="Знак Знак Знак Знак Знак Знак Знак Знак Знак Знак Знак Знак"/>
    <w:basedOn w:val="a"/>
    <w:rsid w:val="00C90782"/>
    <w:pPr>
      <w:overflowPunct w:val="0"/>
      <w:autoSpaceDE w:val="0"/>
      <w:autoSpaceDN w:val="0"/>
      <w:adjustRightInd w:val="0"/>
      <w:textAlignment w:val="baseline"/>
    </w:pPr>
    <w:rPr>
      <w:rFonts w:ascii="Verdana" w:hAnsi="Verdana" w:cs="Verdana"/>
      <w:sz w:val="20"/>
      <w:szCs w:val="20"/>
      <w:lang w:val="en-US" w:eastAsia="en-US"/>
    </w:rPr>
  </w:style>
  <w:style w:type="paragraph" w:styleId="af">
    <w:name w:val="Balloon Text"/>
    <w:basedOn w:val="a"/>
    <w:link w:val="af0"/>
    <w:uiPriority w:val="99"/>
    <w:semiHidden/>
    <w:unhideWhenUsed/>
    <w:rsid w:val="003403C2"/>
    <w:rPr>
      <w:rFonts w:ascii="Tahoma" w:hAnsi="Tahoma" w:cs="Tahoma"/>
      <w:sz w:val="16"/>
      <w:szCs w:val="16"/>
    </w:rPr>
  </w:style>
  <w:style w:type="character" w:customStyle="1" w:styleId="af0">
    <w:name w:val="Текст выноски Знак"/>
    <w:basedOn w:val="a0"/>
    <w:link w:val="af"/>
    <w:uiPriority w:val="99"/>
    <w:semiHidden/>
    <w:rsid w:val="003403C2"/>
    <w:rPr>
      <w:rFonts w:ascii="Tahoma" w:eastAsia="Times New Roman" w:hAnsi="Tahoma" w:cs="Tahoma"/>
      <w:sz w:val="16"/>
      <w:szCs w:val="16"/>
      <w:lang w:eastAsia="ru-RU"/>
    </w:rPr>
  </w:style>
  <w:style w:type="paragraph" w:customStyle="1" w:styleId="ConsNonformat">
    <w:name w:val="ConsNonformat"/>
    <w:rsid w:val="00744B37"/>
    <w:pPr>
      <w:widowControl w:val="0"/>
      <w:spacing w:after="0" w:line="240" w:lineRule="auto"/>
    </w:pPr>
    <w:rPr>
      <w:rFonts w:ascii="Courier New" w:eastAsia="Times New Roman" w:hAnsi="Courier New" w:cs="Times New Roman"/>
      <w:sz w:val="20"/>
      <w:szCs w:val="20"/>
      <w:lang w:eastAsia="ru-RU"/>
    </w:rPr>
  </w:style>
  <w:style w:type="table" w:styleId="af1">
    <w:name w:val="Table Grid"/>
    <w:basedOn w:val="a1"/>
    <w:uiPriority w:val="59"/>
    <w:rsid w:val="00270E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Знак Знак Знак Знак Знак Знак Знак Знак Знак Знак Знак Знак"/>
    <w:basedOn w:val="a"/>
    <w:rsid w:val="0048773C"/>
    <w:pPr>
      <w:overflowPunct w:val="0"/>
      <w:autoSpaceDE w:val="0"/>
      <w:autoSpaceDN w:val="0"/>
      <w:adjustRightInd w:val="0"/>
      <w:textAlignment w:val="baseline"/>
    </w:pPr>
    <w:rPr>
      <w:rFonts w:ascii="Verdana" w:hAnsi="Verdana" w:cs="Verdana"/>
      <w:sz w:val="20"/>
      <w:szCs w:val="20"/>
      <w:lang w:val="en-US" w:eastAsia="en-US"/>
    </w:rPr>
  </w:style>
  <w:style w:type="character" w:customStyle="1" w:styleId="ConsPlusNormal0">
    <w:name w:val="ConsPlusNormal Знак"/>
    <w:link w:val="ConsPlusNormal"/>
    <w:locked/>
    <w:rsid w:val="00E077C4"/>
    <w:rPr>
      <w:rFonts w:ascii="Calibri" w:hAnsi="Calibri" w:cs="Calibri"/>
      <w:sz w:val="20"/>
      <w:szCs w:val="20"/>
    </w:rPr>
  </w:style>
  <w:style w:type="paragraph" w:customStyle="1" w:styleId="af3">
    <w:name w:val="Знак Знак Знак Знак Знак Знак Знак Знак Знак Знак Знак Знак"/>
    <w:basedOn w:val="a"/>
    <w:rsid w:val="00EC221D"/>
    <w:pPr>
      <w:overflowPunct w:val="0"/>
      <w:autoSpaceDE w:val="0"/>
      <w:autoSpaceDN w:val="0"/>
      <w:adjustRightInd w:val="0"/>
      <w:textAlignment w:val="baseline"/>
    </w:pPr>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5D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E7742"/>
    <w:pPr>
      <w:keepNext/>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Знак Знак"/>
    <w:basedOn w:val="a"/>
    <w:rsid w:val="002225D6"/>
    <w:pPr>
      <w:overflowPunct w:val="0"/>
      <w:autoSpaceDE w:val="0"/>
      <w:autoSpaceDN w:val="0"/>
      <w:adjustRightInd w:val="0"/>
      <w:textAlignment w:val="baseline"/>
    </w:pPr>
    <w:rPr>
      <w:rFonts w:ascii="Verdana" w:hAnsi="Verdana" w:cs="Verdana"/>
      <w:sz w:val="20"/>
      <w:szCs w:val="20"/>
      <w:lang w:val="en-US" w:eastAsia="en-US"/>
    </w:rPr>
  </w:style>
  <w:style w:type="paragraph" w:customStyle="1" w:styleId="Default">
    <w:name w:val="Default"/>
    <w:rsid w:val="002225D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4">
    <w:name w:val="List Paragraph"/>
    <w:aliases w:val="ПАРАГРАФ,Выделеный,Текст с номером,Абзац списка для документа,Абзац списка4,Абзац списка основной,Маркер"/>
    <w:basedOn w:val="a"/>
    <w:link w:val="a5"/>
    <w:uiPriority w:val="34"/>
    <w:qFormat/>
    <w:rsid w:val="002225D6"/>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1E7742"/>
    <w:rPr>
      <w:rFonts w:ascii="Times New Roman" w:eastAsia="Times New Roman" w:hAnsi="Times New Roman" w:cs="Times New Roman"/>
      <w:b/>
      <w:bCs/>
      <w:sz w:val="24"/>
      <w:szCs w:val="24"/>
      <w:lang w:eastAsia="ru-RU"/>
    </w:rPr>
  </w:style>
  <w:style w:type="paragraph" w:styleId="a6">
    <w:name w:val="Normal (Web)"/>
    <w:basedOn w:val="a"/>
    <w:uiPriority w:val="99"/>
    <w:rsid w:val="001E7742"/>
    <w:pPr>
      <w:spacing w:after="168"/>
    </w:pPr>
  </w:style>
  <w:style w:type="character" w:styleId="a7">
    <w:name w:val="Hyperlink"/>
    <w:basedOn w:val="a0"/>
    <w:uiPriority w:val="99"/>
    <w:unhideWhenUsed/>
    <w:rsid w:val="00421C45"/>
    <w:rPr>
      <w:color w:val="0000FF"/>
      <w:u w:val="single"/>
    </w:rPr>
  </w:style>
  <w:style w:type="paragraph" w:customStyle="1" w:styleId="ConsPlusNormal">
    <w:name w:val="ConsPlusNormal"/>
    <w:link w:val="ConsPlusNormal0"/>
    <w:qFormat/>
    <w:rsid w:val="00DE4DE6"/>
    <w:pPr>
      <w:autoSpaceDE w:val="0"/>
      <w:autoSpaceDN w:val="0"/>
      <w:adjustRightInd w:val="0"/>
      <w:spacing w:after="0" w:line="240" w:lineRule="auto"/>
    </w:pPr>
    <w:rPr>
      <w:rFonts w:ascii="Calibri" w:hAnsi="Calibri" w:cs="Calibri"/>
      <w:sz w:val="20"/>
      <w:szCs w:val="20"/>
    </w:rPr>
  </w:style>
  <w:style w:type="paragraph" w:styleId="a8">
    <w:name w:val="Body Text Indent"/>
    <w:basedOn w:val="a"/>
    <w:link w:val="a9"/>
    <w:rsid w:val="00643A9E"/>
    <w:pPr>
      <w:spacing w:after="120"/>
      <w:ind w:left="283"/>
    </w:pPr>
  </w:style>
  <w:style w:type="character" w:customStyle="1" w:styleId="a9">
    <w:name w:val="Основной текст с отступом Знак"/>
    <w:basedOn w:val="a0"/>
    <w:link w:val="a8"/>
    <w:rsid w:val="00643A9E"/>
    <w:rPr>
      <w:rFonts w:ascii="Times New Roman" w:eastAsia="Times New Roman" w:hAnsi="Times New Roman" w:cs="Times New Roman"/>
      <w:sz w:val="24"/>
      <w:szCs w:val="24"/>
      <w:lang w:eastAsia="ru-RU"/>
    </w:rPr>
  </w:style>
  <w:style w:type="paragraph" w:customStyle="1" w:styleId="aa">
    <w:name w:val="Знак Знак Знак Знак Знак Знак Знак Знак Знак Знак Знак Знак"/>
    <w:basedOn w:val="a"/>
    <w:rsid w:val="00FE0E8C"/>
    <w:pPr>
      <w:overflowPunct w:val="0"/>
      <w:autoSpaceDE w:val="0"/>
      <w:autoSpaceDN w:val="0"/>
      <w:adjustRightInd w:val="0"/>
      <w:textAlignment w:val="baseline"/>
    </w:pPr>
    <w:rPr>
      <w:rFonts w:ascii="Verdana" w:hAnsi="Verdana" w:cs="Verdana"/>
      <w:sz w:val="20"/>
      <w:szCs w:val="20"/>
      <w:lang w:val="en-US" w:eastAsia="en-US"/>
    </w:rPr>
  </w:style>
  <w:style w:type="paragraph" w:styleId="ab">
    <w:name w:val="Title"/>
    <w:basedOn w:val="a"/>
    <w:link w:val="ac"/>
    <w:qFormat/>
    <w:rsid w:val="005D7681"/>
    <w:pPr>
      <w:jc w:val="center"/>
    </w:pPr>
    <w:rPr>
      <w:b/>
      <w:sz w:val="28"/>
      <w:szCs w:val="20"/>
    </w:rPr>
  </w:style>
  <w:style w:type="character" w:customStyle="1" w:styleId="ac">
    <w:name w:val="Название Знак"/>
    <w:basedOn w:val="a0"/>
    <w:link w:val="ab"/>
    <w:rsid w:val="005D7681"/>
    <w:rPr>
      <w:rFonts w:ascii="Times New Roman" w:eastAsia="Times New Roman" w:hAnsi="Times New Roman" w:cs="Times New Roman"/>
      <w:b/>
      <w:sz w:val="28"/>
      <w:szCs w:val="20"/>
      <w:lang w:eastAsia="ru-RU"/>
    </w:rPr>
  </w:style>
  <w:style w:type="character" w:customStyle="1" w:styleId="a5">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Маркер Знак"/>
    <w:link w:val="a4"/>
    <w:uiPriority w:val="34"/>
    <w:locked/>
    <w:rsid w:val="009358DE"/>
  </w:style>
  <w:style w:type="character" w:styleId="ad">
    <w:name w:val="Strong"/>
    <w:qFormat/>
    <w:rsid w:val="00F02E04"/>
    <w:rPr>
      <w:b/>
      <w:bCs/>
    </w:rPr>
  </w:style>
  <w:style w:type="paragraph" w:customStyle="1" w:styleId="ae">
    <w:name w:val="Знак Знак Знак Знак Знак Знак Знак Знак Знак Знак Знак Знак"/>
    <w:basedOn w:val="a"/>
    <w:rsid w:val="00C90782"/>
    <w:pPr>
      <w:overflowPunct w:val="0"/>
      <w:autoSpaceDE w:val="0"/>
      <w:autoSpaceDN w:val="0"/>
      <w:adjustRightInd w:val="0"/>
      <w:textAlignment w:val="baseline"/>
    </w:pPr>
    <w:rPr>
      <w:rFonts w:ascii="Verdana" w:hAnsi="Verdana" w:cs="Verdana"/>
      <w:sz w:val="20"/>
      <w:szCs w:val="20"/>
      <w:lang w:val="en-US" w:eastAsia="en-US"/>
    </w:rPr>
  </w:style>
  <w:style w:type="paragraph" w:styleId="af">
    <w:name w:val="Balloon Text"/>
    <w:basedOn w:val="a"/>
    <w:link w:val="af0"/>
    <w:uiPriority w:val="99"/>
    <w:semiHidden/>
    <w:unhideWhenUsed/>
    <w:rsid w:val="003403C2"/>
    <w:rPr>
      <w:rFonts w:ascii="Tahoma" w:hAnsi="Tahoma" w:cs="Tahoma"/>
      <w:sz w:val="16"/>
      <w:szCs w:val="16"/>
    </w:rPr>
  </w:style>
  <w:style w:type="character" w:customStyle="1" w:styleId="af0">
    <w:name w:val="Текст выноски Знак"/>
    <w:basedOn w:val="a0"/>
    <w:link w:val="af"/>
    <w:uiPriority w:val="99"/>
    <w:semiHidden/>
    <w:rsid w:val="003403C2"/>
    <w:rPr>
      <w:rFonts w:ascii="Tahoma" w:eastAsia="Times New Roman" w:hAnsi="Tahoma" w:cs="Tahoma"/>
      <w:sz w:val="16"/>
      <w:szCs w:val="16"/>
      <w:lang w:eastAsia="ru-RU"/>
    </w:rPr>
  </w:style>
  <w:style w:type="paragraph" w:customStyle="1" w:styleId="ConsNonformat">
    <w:name w:val="ConsNonformat"/>
    <w:rsid w:val="00744B37"/>
    <w:pPr>
      <w:widowControl w:val="0"/>
      <w:spacing w:after="0" w:line="240" w:lineRule="auto"/>
    </w:pPr>
    <w:rPr>
      <w:rFonts w:ascii="Courier New" w:eastAsia="Times New Roman" w:hAnsi="Courier New" w:cs="Times New Roman"/>
      <w:sz w:val="20"/>
      <w:szCs w:val="20"/>
      <w:lang w:eastAsia="ru-RU"/>
    </w:rPr>
  </w:style>
  <w:style w:type="table" w:styleId="af1">
    <w:name w:val="Table Grid"/>
    <w:basedOn w:val="a1"/>
    <w:uiPriority w:val="59"/>
    <w:rsid w:val="00270E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Знак Знак Знак Знак Знак Знак Знак Знак Знак Знак Знак Знак"/>
    <w:basedOn w:val="a"/>
    <w:rsid w:val="0048773C"/>
    <w:pPr>
      <w:overflowPunct w:val="0"/>
      <w:autoSpaceDE w:val="0"/>
      <w:autoSpaceDN w:val="0"/>
      <w:adjustRightInd w:val="0"/>
      <w:textAlignment w:val="baseline"/>
    </w:pPr>
    <w:rPr>
      <w:rFonts w:ascii="Verdana" w:hAnsi="Verdana" w:cs="Verdana"/>
      <w:sz w:val="20"/>
      <w:szCs w:val="20"/>
      <w:lang w:val="en-US" w:eastAsia="en-US"/>
    </w:rPr>
  </w:style>
  <w:style w:type="character" w:customStyle="1" w:styleId="ConsPlusNormal0">
    <w:name w:val="ConsPlusNormal Знак"/>
    <w:link w:val="ConsPlusNormal"/>
    <w:locked/>
    <w:rsid w:val="00E077C4"/>
    <w:rPr>
      <w:rFonts w:ascii="Calibri" w:hAnsi="Calibri" w:cs="Calibri"/>
      <w:sz w:val="20"/>
      <w:szCs w:val="20"/>
    </w:rPr>
  </w:style>
  <w:style w:type="paragraph" w:customStyle="1" w:styleId="af3">
    <w:name w:val="Знак Знак Знак Знак Знак Знак Знак Знак Знак Знак Знак Знак"/>
    <w:basedOn w:val="a"/>
    <w:rsid w:val="00EC221D"/>
    <w:pPr>
      <w:overflowPunct w:val="0"/>
      <w:autoSpaceDE w:val="0"/>
      <w:autoSpaceDN w:val="0"/>
      <w:adjustRightInd w:val="0"/>
      <w:textAlignment w:val="baseline"/>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301056">
      <w:bodyDiv w:val="1"/>
      <w:marLeft w:val="0"/>
      <w:marRight w:val="0"/>
      <w:marTop w:val="0"/>
      <w:marBottom w:val="0"/>
      <w:divBdr>
        <w:top w:val="none" w:sz="0" w:space="0" w:color="auto"/>
        <w:left w:val="none" w:sz="0" w:space="0" w:color="auto"/>
        <w:bottom w:val="none" w:sz="0" w:space="0" w:color="auto"/>
        <w:right w:val="none" w:sz="0" w:space="0" w:color="auto"/>
      </w:divBdr>
    </w:div>
    <w:div w:id="271476328">
      <w:bodyDiv w:val="1"/>
      <w:marLeft w:val="0"/>
      <w:marRight w:val="0"/>
      <w:marTop w:val="0"/>
      <w:marBottom w:val="0"/>
      <w:divBdr>
        <w:top w:val="none" w:sz="0" w:space="0" w:color="auto"/>
        <w:left w:val="none" w:sz="0" w:space="0" w:color="auto"/>
        <w:bottom w:val="none" w:sz="0" w:space="0" w:color="auto"/>
        <w:right w:val="none" w:sz="0" w:space="0" w:color="auto"/>
      </w:divBdr>
    </w:div>
    <w:div w:id="789517224">
      <w:bodyDiv w:val="1"/>
      <w:marLeft w:val="0"/>
      <w:marRight w:val="0"/>
      <w:marTop w:val="0"/>
      <w:marBottom w:val="0"/>
      <w:divBdr>
        <w:top w:val="none" w:sz="0" w:space="0" w:color="auto"/>
        <w:left w:val="none" w:sz="0" w:space="0" w:color="auto"/>
        <w:bottom w:val="none" w:sz="0" w:space="0" w:color="auto"/>
        <w:right w:val="none" w:sz="0" w:space="0" w:color="auto"/>
      </w:divBdr>
    </w:div>
    <w:div w:id="944653959">
      <w:bodyDiv w:val="1"/>
      <w:marLeft w:val="0"/>
      <w:marRight w:val="0"/>
      <w:marTop w:val="0"/>
      <w:marBottom w:val="0"/>
      <w:divBdr>
        <w:top w:val="none" w:sz="0" w:space="0" w:color="auto"/>
        <w:left w:val="none" w:sz="0" w:space="0" w:color="auto"/>
        <w:bottom w:val="none" w:sz="0" w:space="0" w:color="auto"/>
        <w:right w:val="none" w:sz="0" w:space="0" w:color="auto"/>
      </w:divBdr>
    </w:div>
    <w:div w:id="1049958639">
      <w:bodyDiv w:val="1"/>
      <w:marLeft w:val="0"/>
      <w:marRight w:val="0"/>
      <w:marTop w:val="0"/>
      <w:marBottom w:val="0"/>
      <w:divBdr>
        <w:top w:val="none" w:sz="0" w:space="0" w:color="auto"/>
        <w:left w:val="none" w:sz="0" w:space="0" w:color="auto"/>
        <w:bottom w:val="none" w:sz="0" w:space="0" w:color="auto"/>
        <w:right w:val="none" w:sz="0" w:space="0" w:color="auto"/>
      </w:divBdr>
    </w:div>
    <w:div w:id="1475683135">
      <w:bodyDiv w:val="1"/>
      <w:marLeft w:val="0"/>
      <w:marRight w:val="0"/>
      <w:marTop w:val="0"/>
      <w:marBottom w:val="0"/>
      <w:divBdr>
        <w:top w:val="none" w:sz="0" w:space="0" w:color="auto"/>
        <w:left w:val="none" w:sz="0" w:space="0" w:color="auto"/>
        <w:bottom w:val="none" w:sz="0" w:space="0" w:color="auto"/>
        <w:right w:val="none" w:sz="0" w:space="0" w:color="auto"/>
      </w:divBdr>
    </w:div>
    <w:div w:id="1519538181">
      <w:bodyDiv w:val="1"/>
      <w:marLeft w:val="0"/>
      <w:marRight w:val="0"/>
      <w:marTop w:val="0"/>
      <w:marBottom w:val="0"/>
      <w:divBdr>
        <w:top w:val="none" w:sz="0" w:space="0" w:color="auto"/>
        <w:left w:val="none" w:sz="0" w:space="0" w:color="auto"/>
        <w:bottom w:val="none" w:sz="0" w:space="0" w:color="auto"/>
        <w:right w:val="none" w:sz="0" w:space="0" w:color="auto"/>
      </w:divBdr>
    </w:div>
    <w:div w:id="1808937515">
      <w:bodyDiv w:val="1"/>
      <w:marLeft w:val="0"/>
      <w:marRight w:val="0"/>
      <w:marTop w:val="0"/>
      <w:marBottom w:val="0"/>
      <w:divBdr>
        <w:top w:val="none" w:sz="0" w:space="0" w:color="auto"/>
        <w:left w:val="none" w:sz="0" w:space="0" w:color="auto"/>
        <w:bottom w:val="none" w:sz="0" w:space="0" w:color="auto"/>
        <w:right w:val="none" w:sz="0" w:space="0" w:color="auto"/>
      </w:divBdr>
    </w:div>
    <w:div w:id="1941717589">
      <w:bodyDiv w:val="1"/>
      <w:marLeft w:val="0"/>
      <w:marRight w:val="0"/>
      <w:marTop w:val="0"/>
      <w:marBottom w:val="0"/>
      <w:divBdr>
        <w:top w:val="none" w:sz="0" w:space="0" w:color="auto"/>
        <w:left w:val="none" w:sz="0" w:space="0" w:color="auto"/>
        <w:bottom w:val="none" w:sz="0" w:space="0" w:color="auto"/>
        <w:right w:val="none" w:sz="0" w:space="0" w:color="auto"/>
      </w:divBdr>
    </w:div>
    <w:div w:id="1969387838">
      <w:bodyDiv w:val="1"/>
      <w:marLeft w:val="0"/>
      <w:marRight w:val="0"/>
      <w:marTop w:val="0"/>
      <w:marBottom w:val="0"/>
      <w:divBdr>
        <w:top w:val="none" w:sz="0" w:space="0" w:color="auto"/>
        <w:left w:val="none" w:sz="0" w:space="0" w:color="auto"/>
        <w:bottom w:val="none" w:sz="0" w:space="0" w:color="auto"/>
        <w:right w:val="none" w:sz="0" w:space="0" w:color="auto"/>
      </w:divBdr>
    </w:div>
    <w:div w:id="213964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8BF7D8CFAD96F1E3BCAC389B0C127A3E996ED2F2E6BBC1A4D16F1o253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58BF7D8CFAD96F1E3BCADD84A6AD7DADEF95B4272739E448471CA47B7AAC5B3A29EAB6CCB2E266027AEB34o457C"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977A5F5FA6BCEC066CB87CEA15DC90ACB8B9D98E9B7F2F5517727A5710B04ECB1892366B1c5S4K" TargetMode="External"/><Relationship Id="rId5" Type="http://schemas.openxmlformats.org/officeDocument/2006/relationships/settings" Target="settings.xml"/><Relationship Id="rId10" Type="http://schemas.openxmlformats.org/officeDocument/2006/relationships/hyperlink" Target="consultantplus://offline/ref=F977A5F5FA6BCEC066CB87CEA15DC90ACB8B9D98E9B7F2F5517727A5710B04ECB1892366B1c5S4K" TargetMode="External"/><Relationship Id="rId4" Type="http://schemas.microsoft.com/office/2007/relationships/stylesWithEffects" Target="stylesWithEffects.xml"/><Relationship Id="rId9" Type="http://schemas.openxmlformats.org/officeDocument/2006/relationships/hyperlink" Target="consultantplus://offline/ref=58BF7D8CFAD96F1E3BCADD84A6AD7DADEF95B427273EE248461CA47B7AAC5B3Ao259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33049-B3BC-49A7-9323-029C65B7D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3020</TotalTime>
  <Pages>56</Pages>
  <Words>19720</Words>
  <Characters>112408</Characters>
  <Application>Microsoft Office Word</Application>
  <DocSecurity>0</DocSecurity>
  <Lines>936</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Хомушку Урана Данзы-Белековна</dc:creator>
  <cp:lastModifiedBy>Сайды Челээш Леонидовна</cp:lastModifiedBy>
  <cp:revision>26</cp:revision>
  <cp:lastPrinted>2022-03-16T07:21:00Z</cp:lastPrinted>
  <dcterms:created xsi:type="dcterms:W3CDTF">2022-03-14T07:24:00Z</dcterms:created>
  <dcterms:modified xsi:type="dcterms:W3CDTF">2022-04-26T03:00:00Z</dcterms:modified>
</cp:coreProperties>
</file>