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70" w:rsidRPr="002C121C" w:rsidRDefault="00E75D70" w:rsidP="004577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sz w:val="24"/>
          <w:szCs w:val="24"/>
        </w:rPr>
        <w:t>ПАСПОРТ</w:t>
      </w:r>
    </w:p>
    <w:p w:rsidR="00E75D70" w:rsidRPr="002C121C" w:rsidRDefault="00E75D70" w:rsidP="004577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21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2C121C">
        <w:rPr>
          <w:rFonts w:ascii="Times New Roman" w:hAnsi="Times New Roman" w:cs="Times New Roman"/>
          <w:color w:val="0000FF"/>
          <w:sz w:val="24"/>
          <w:szCs w:val="24"/>
        </w:rPr>
        <w:t>программы</w:t>
      </w:r>
      <w:r w:rsidRPr="002C121C">
        <w:rPr>
          <w:rFonts w:ascii="Times New Roman" w:hAnsi="Times New Roman" w:cs="Times New Roman"/>
          <w:sz w:val="24"/>
          <w:szCs w:val="24"/>
        </w:rPr>
        <w:t xml:space="preserve"> Республики Тыва "Комплексное развитие сельских территорий Республики Тыва"</w:t>
      </w:r>
    </w:p>
    <w:p w:rsidR="00E75D70" w:rsidRPr="002C121C" w:rsidRDefault="00E75D70" w:rsidP="00457719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40"/>
        <w:gridCol w:w="7320"/>
      </w:tblGrid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2C121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программа</w:t>
            </w: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"Комплексное развитие сельских территорий Республики Тыва" (далее - Госпрограмма)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Российской Федерации «Комплексное развитие сельских территорий» на 2020-2025 годы, утвержденная постановлением Правительства Российской Федерации от 31 мая 2019 г. № 696, </w:t>
            </w:r>
            <w:hyperlink r:id="rId6" w:history="1">
              <w:r w:rsidRPr="002C121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Стратегия</w:t>
              </w:r>
            </w:hyperlink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сельских территорий Российской Федерации на период до 2030 года, утвержденная распоряжением Правительства Российской Федерации от 2 февраля 2015 г. N 151-р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Тыва, Министерство финансов Республики Тыва, Министерство экономики Республики Тыва, Министерство образования и науки Республики Тыва, Министерство здравоохранения Республики Тыва, Министерство труда и социальной политики Республики Тыва, Министерство культуры Республики Тыва, Министерство информатизации и связи Республики Тыва, Министерство дорожно-транспортного комплекса Республики Тыва, Министерство строительства и жилищно-коммунального хозяйства Республики Тыва, Министерство топлива и энергетики Республики Тыва</w:t>
            </w:r>
            <w:proofErr w:type="gramEnd"/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1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спорта Республики Тыва</w:t>
            </w: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, администрации муниципальных районов Республики Тыва (по согласованию)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Сроки реализации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2020 - 2025 годы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Цели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1) сохранение доли сельского населения в общей численности населения Республики Тыва на уровне не менее 48 процентов в 2025 году: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2019 году (базовый год) – 46,1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2020 году – 46,5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2021 году – 46,8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2022 году – 47,2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2023 году – 47,6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2024 году – 47,9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2025 году – 48 процентов.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2) достижение соотношения среднемесячных располагаемых ресурсов сельского и городского домохозяйств до 84 процентов в 2025 году: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2019 году (базовый год) - 82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2020 году – 82,3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2021 году – 82,6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2022 году – 83,1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– 83,5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2024 году – 83,9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2025 году – 84 процентов.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3) повышение доли общей площади благоустроенных жилых помещений в сельских населенных пунктах до 50 процентов в 2025 году: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2019 году (базовый год) – 3,2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2020 году - 5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2021 году - 7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2022 году - 10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2023 году - 16 процента;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2024 году - 26 процентов;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2025 году - 50 процентов.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проектов (программ) Госпрограммы – 7500108,3 тыс. рублей,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2020 год – 1125108,3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2021 год – 1275000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2022 год – 1275000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2023 год – 1275000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2024 год – 1275000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2025 год – 1275000 тыс. рублей &lt;*&gt;,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федерального бюджета – 6499642,6 тыс. рублей,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2020 год – 993917,6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2021 год – 1101145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2022 год – 1101145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2023 год – 1101145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2024 год – 1101145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2025 год – 1101145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республиканского бюджета – 342086,5 тыс. рублей,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2020 год – 52311,5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2021 год – 57955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2022 год – 57955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2023 год – 57955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2024 год – 57955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2025 год – 57955 тыс. рублей &lt;*&gt;;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консолидированных бюджетов муниципальных районов Республики Тыва – 198476,6 тыс. рублей, в том числе: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2020 год – 31476,6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2021 год – 33400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2022 год – 33400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2023 год – 33400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2024 год – 33400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2025 год – 33400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объем средств из внебюджетных источников – 459902,6 тыс. рублей,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2020 год – 47402,6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2021 год – 82500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2022 год – 82500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2023 год – 82500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2024 год – 82500 тыс. рублей;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на 2025 год – 82500 тыс. рублей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к Госпрограмме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№ 1 "Структура государственной программы Республики Тыва "Комплексное развитие сельских территорий Республики Тыва";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2 "Перечень соисполнителей и участников государственной программы Республики Тыва "Комплексное развитие сельских территорий Республики Тыва";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3 "Перечень целевых индикаторов и показателей государственной программы Республики Тыва "Комплексное развитие сельских территорий Республики Тыва";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4 "Перечень сельских населенных пунктов, поселков городского типа и городов на территории Республики Тыва, включаемых в государственную программу Республики Тыва "Комплексное развитие сельских территорий Республики Тыва";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5 "Правила предоставления и распределения субсидий из республиканского бюджета бюджетам муниципальных районов Республики Тыва на улучшение жилищных условий граждан, проживающих на сельских территориях";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6 "Правила предоставления и распределения субсидий из республиканского бюджета бюджетам муниципальных районов Республики Тыва на оказание финансовой поддержки при исполнении расходных обязательств муниципальных районов по строительству жилья, предоставляемого по договору найма</w:t>
            </w:r>
            <w:bookmarkStart w:id="0" w:name="_GoBack"/>
            <w:bookmarkEnd w:id="0"/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7 "Правила предоставления и распределения субсидий из республиканского бюджета бюджетам муниципальных районов Республики Тыва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8 "Правила предоставления и распределения субсидий из республиканского бюджета бюджетам муниципальных районов Республики Тыва на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9 "Правила предоставления и распределения субсидий из республиканского бюджета бюджетам муниципальных районов Республики Тыва на реализацию мероприятий по благоустройству сельских территорий";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10 "</w:t>
            </w:r>
            <w:r w:rsidRPr="002C121C">
              <w:rPr>
                <w:sz w:val="24"/>
                <w:szCs w:val="24"/>
              </w:rPr>
              <w:t xml:space="preserve"> </w:t>
            </w: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Правила предоставления и распределения субсидий из республиканского бюджета бюджетам муниципальных районов Республики Тыва на развитие транспортной инфраструктуры на сельских территориях";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11 "</w:t>
            </w:r>
            <w:r w:rsidRPr="002C121C">
              <w:rPr>
                <w:sz w:val="24"/>
                <w:szCs w:val="24"/>
              </w:rPr>
              <w:t xml:space="preserve"> </w:t>
            </w: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предоставления и распределения субсидий из республиканского бюджета бюджетам муниципальных районов Республики Тыва на реализацию проектов комплексного </w:t>
            </w: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сельских территорий или сельских агломераций";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приложение N 12 " Детальный план-график реализации государственной программы Республики Тыва «Комплексное развитие сельских территорий Республики Тыва»".</w:t>
            </w:r>
          </w:p>
        </w:tc>
      </w:tr>
      <w:tr w:rsidR="00E75D70" w:rsidRPr="002C121C" w:rsidTr="00344A83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Госпрограммы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1) сохранение доли сельского населения в общей численности населения Республики Тыва на уровне не менее 50 процентов в 2025 году;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2) достижение соотношения среднемесячных располагаемых ресурсов сельского и городского домохозяйств до 85 процентов в 2025 году;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3) повышение доли общей площади благоустроенных жилых помещений в сельских населенных пунктах до 50 процентов к 2025 году:</w:t>
            </w:r>
          </w:p>
          <w:p w:rsidR="00E75D70" w:rsidRPr="002C121C" w:rsidRDefault="00E75D70" w:rsidP="00457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1C">
              <w:rPr>
                <w:rFonts w:ascii="Times New Roman" w:hAnsi="Times New Roman" w:cs="Times New Roman"/>
                <w:sz w:val="24"/>
                <w:szCs w:val="24"/>
              </w:rPr>
              <w:t>в 2019 году (базовый год) – 3,2 процента.</w:t>
            </w:r>
          </w:p>
        </w:tc>
      </w:tr>
    </w:tbl>
    <w:p w:rsidR="00E75D70" w:rsidRPr="0011101D" w:rsidRDefault="00E75D70" w:rsidP="0045771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01D">
        <w:rPr>
          <w:rFonts w:ascii="Times New Roman" w:hAnsi="Times New Roman" w:cs="Times New Roman"/>
          <w:i/>
          <w:sz w:val="24"/>
          <w:szCs w:val="24"/>
        </w:rPr>
        <w:t>&lt;*&gt; Общий объем финансового обеспечения Госпрограммы, общий объем финансового обеспечения реализации проектов (программ) Госпрограммы, а также объем бюджетных ассигнований республиканского бюджета будут уточнены после утверждения республиканского закона о федеральном бюджете на очередной финансовый год и плановый период.</w:t>
      </w:r>
    </w:p>
    <w:p w:rsidR="00E75D70" w:rsidRPr="0011101D" w:rsidRDefault="00E75D70" w:rsidP="00457719">
      <w:pPr>
        <w:jc w:val="both"/>
        <w:rPr>
          <w:rFonts w:ascii="Calibri" w:eastAsia="Times New Roman" w:hAnsi="Calibri" w:cs="Calibri"/>
          <w:i/>
          <w:sz w:val="24"/>
          <w:szCs w:val="24"/>
          <w:lang w:eastAsia="ru-RU"/>
        </w:rPr>
      </w:pPr>
    </w:p>
    <w:p w:rsidR="00920CF8" w:rsidRPr="002C121C" w:rsidRDefault="00920CF8" w:rsidP="00457719">
      <w:pPr>
        <w:jc w:val="both"/>
        <w:rPr>
          <w:sz w:val="24"/>
          <w:szCs w:val="24"/>
        </w:rPr>
      </w:pPr>
    </w:p>
    <w:sectPr w:rsidR="00920CF8" w:rsidRPr="002C121C" w:rsidSect="001A72AD">
      <w:pgSz w:w="11905" w:h="16838"/>
      <w:pgMar w:top="1134" w:right="851" w:bottom="1134" w:left="1276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E"/>
    <w:rsid w:val="00030FCF"/>
    <w:rsid w:val="0007312C"/>
    <w:rsid w:val="0007778C"/>
    <w:rsid w:val="00095182"/>
    <w:rsid w:val="000A7DDA"/>
    <w:rsid w:val="000B67CD"/>
    <w:rsid w:val="000C052D"/>
    <w:rsid w:val="0011101D"/>
    <w:rsid w:val="00124AB3"/>
    <w:rsid w:val="00140089"/>
    <w:rsid w:val="00147220"/>
    <w:rsid w:val="00151134"/>
    <w:rsid w:val="00151CBA"/>
    <w:rsid w:val="00151FC0"/>
    <w:rsid w:val="001940C3"/>
    <w:rsid w:val="001A72AD"/>
    <w:rsid w:val="001A7E65"/>
    <w:rsid w:val="001C2C39"/>
    <w:rsid w:val="001D235F"/>
    <w:rsid w:val="001D58C6"/>
    <w:rsid w:val="00203382"/>
    <w:rsid w:val="002275AB"/>
    <w:rsid w:val="00233ECE"/>
    <w:rsid w:val="00241B78"/>
    <w:rsid w:val="002458FE"/>
    <w:rsid w:val="00270210"/>
    <w:rsid w:val="00294681"/>
    <w:rsid w:val="002B5B90"/>
    <w:rsid w:val="002C121C"/>
    <w:rsid w:val="002C2316"/>
    <w:rsid w:val="002D139C"/>
    <w:rsid w:val="002D6769"/>
    <w:rsid w:val="002E07E0"/>
    <w:rsid w:val="002E1F4E"/>
    <w:rsid w:val="002E33B8"/>
    <w:rsid w:val="002E39E5"/>
    <w:rsid w:val="002F03CF"/>
    <w:rsid w:val="00316A1A"/>
    <w:rsid w:val="00334F25"/>
    <w:rsid w:val="0035426E"/>
    <w:rsid w:val="00384932"/>
    <w:rsid w:val="003865D5"/>
    <w:rsid w:val="00387039"/>
    <w:rsid w:val="003A49A2"/>
    <w:rsid w:val="003D558D"/>
    <w:rsid w:val="003E20DD"/>
    <w:rsid w:val="003E5C79"/>
    <w:rsid w:val="00405FBA"/>
    <w:rsid w:val="00457719"/>
    <w:rsid w:val="0046124F"/>
    <w:rsid w:val="004672FC"/>
    <w:rsid w:val="004814AD"/>
    <w:rsid w:val="00492298"/>
    <w:rsid w:val="00497A3B"/>
    <w:rsid w:val="004D3630"/>
    <w:rsid w:val="004F40CC"/>
    <w:rsid w:val="00521B95"/>
    <w:rsid w:val="00561413"/>
    <w:rsid w:val="005D316B"/>
    <w:rsid w:val="00610CE8"/>
    <w:rsid w:val="00616467"/>
    <w:rsid w:val="00616D8A"/>
    <w:rsid w:val="00637053"/>
    <w:rsid w:val="00645315"/>
    <w:rsid w:val="00662423"/>
    <w:rsid w:val="00662509"/>
    <w:rsid w:val="00664A43"/>
    <w:rsid w:val="00672DE2"/>
    <w:rsid w:val="0069330B"/>
    <w:rsid w:val="00693A8A"/>
    <w:rsid w:val="006B6BFD"/>
    <w:rsid w:val="006D023A"/>
    <w:rsid w:val="006E430C"/>
    <w:rsid w:val="0070356D"/>
    <w:rsid w:val="00705E3A"/>
    <w:rsid w:val="00710BC8"/>
    <w:rsid w:val="00712698"/>
    <w:rsid w:val="0074015B"/>
    <w:rsid w:val="00743455"/>
    <w:rsid w:val="00752FFC"/>
    <w:rsid w:val="007963C9"/>
    <w:rsid w:val="00796C3C"/>
    <w:rsid w:val="007B0562"/>
    <w:rsid w:val="007B7CAF"/>
    <w:rsid w:val="007C0A31"/>
    <w:rsid w:val="0088069E"/>
    <w:rsid w:val="008844DF"/>
    <w:rsid w:val="00885AE5"/>
    <w:rsid w:val="008B3F76"/>
    <w:rsid w:val="008B62C0"/>
    <w:rsid w:val="008B783A"/>
    <w:rsid w:val="008F67B5"/>
    <w:rsid w:val="0090399C"/>
    <w:rsid w:val="009048E8"/>
    <w:rsid w:val="00920CF8"/>
    <w:rsid w:val="00935E3B"/>
    <w:rsid w:val="00955A91"/>
    <w:rsid w:val="00963274"/>
    <w:rsid w:val="00977AC6"/>
    <w:rsid w:val="009A0550"/>
    <w:rsid w:val="009A1CBD"/>
    <w:rsid w:val="009C7537"/>
    <w:rsid w:val="009E068B"/>
    <w:rsid w:val="009E2B93"/>
    <w:rsid w:val="00A035D2"/>
    <w:rsid w:val="00A4432F"/>
    <w:rsid w:val="00A463C5"/>
    <w:rsid w:val="00A564D1"/>
    <w:rsid w:val="00A65326"/>
    <w:rsid w:val="00A723AE"/>
    <w:rsid w:val="00A87CC2"/>
    <w:rsid w:val="00AA5CC0"/>
    <w:rsid w:val="00AC62DD"/>
    <w:rsid w:val="00AD0565"/>
    <w:rsid w:val="00AE5CBB"/>
    <w:rsid w:val="00AF53BA"/>
    <w:rsid w:val="00B0064F"/>
    <w:rsid w:val="00B02180"/>
    <w:rsid w:val="00B03B9C"/>
    <w:rsid w:val="00B24F84"/>
    <w:rsid w:val="00B46CB9"/>
    <w:rsid w:val="00B73070"/>
    <w:rsid w:val="00B869CB"/>
    <w:rsid w:val="00B87B5F"/>
    <w:rsid w:val="00B9694F"/>
    <w:rsid w:val="00BB3E1B"/>
    <w:rsid w:val="00BC38CE"/>
    <w:rsid w:val="00BD277A"/>
    <w:rsid w:val="00BF42D2"/>
    <w:rsid w:val="00BF4704"/>
    <w:rsid w:val="00C10A5A"/>
    <w:rsid w:val="00C11FBA"/>
    <w:rsid w:val="00C127DB"/>
    <w:rsid w:val="00C1306E"/>
    <w:rsid w:val="00C13E41"/>
    <w:rsid w:val="00C26F71"/>
    <w:rsid w:val="00C40181"/>
    <w:rsid w:val="00C54CE7"/>
    <w:rsid w:val="00C6237C"/>
    <w:rsid w:val="00C72C27"/>
    <w:rsid w:val="00CA6E42"/>
    <w:rsid w:val="00CC2235"/>
    <w:rsid w:val="00CC5555"/>
    <w:rsid w:val="00CD7234"/>
    <w:rsid w:val="00D20BCB"/>
    <w:rsid w:val="00D41AF9"/>
    <w:rsid w:val="00D4735B"/>
    <w:rsid w:val="00D832F5"/>
    <w:rsid w:val="00D964E2"/>
    <w:rsid w:val="00DA4581"/>
    <w:rsid w:val="00DA7447"/>
    <w:rsid w:val="00DF3EC9"/>
    <w:rsid w:val="00E04222"/>
    <w:rsid w:val="00E324AB"/>
    <w:rsid w:val="00E46EA2"/>
    <w:rsid w:val="00E7100C"/>
    <w:rsid w:val="00E75D70"/>
    <w:rsid w:val="00E813EE"/>
    <w:rsid w:val="00E84E0C"/>
    <w:rsid w:val="00EA1289"/>
    <w:rsid w:val="00EA755D"/>
    <w:rsid w:val="00EC26BE"/>
    <w:rsid w:val="00EC7723"/>
    <w:rsid w:val="00EE5644"/>
    <w:rsid w:val="00EE60F6"/>
    <w:rsid w:val="00EF2C15"/>
    <w:rsid w:val="00F00A82"/>
    <w:rsid w:val="00F10A7C"/>
    <w:rsid w:val="00F10E7B"/>
    <w:rsid w:val="00F2125B"/>
    <w:rsid w:val="00F6238C"/>
    <w:rsid w:val="00F96E96"/>
    <w:rsid w:val="00FA213B"/>
    <w:rsid w:val="00FB0820"/>
    <w:rsid w:val="00FC434C"/>
    <w:rsid w:val="00FE3007"/>
    <w:rsid w:val="00FF2F2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3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5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5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5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5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06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0A5A"/>
    <w:pPr>
      <w:spacing w:after="0" w:line="240" w:lineRule="auto"/>
    </w:pPr>
  </w:style>
  <w:style w:type="paragraph" w:customStyle="1" w:styleId="formattext">
    <w:name w:val="formattext"/>
    <w:basedOn w:val="a"/>
    <w:rsid w:val="002F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3F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58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458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45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458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458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064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9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0A5A"/>
    <w:pPr>
      <w:spacing w:after="0" w:line="240" w:lineRule="auto"/>
    </w:pPr>
  </w:style>
  <w:style w:type="paragraph" w:customStyle="1" w:styleId="formattext">
    <w:name w:val="formattext"/>
    <w:basedOn w:val="a"/>
    <w:rsid w:val="002F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3F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2E2D25273CC39F5E3067B3E99074D066109561C6E0DFF292965935A6BD94C189291B3DE535CC5C33DBE96438CFDB4731A6D3FB5EBDF590Y6f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593C-F38E-439B-94D5-5F2B6A3C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Байкара Лаура Байлаковна</cp:lastModifiedBy>
  <cp:revision>7</cp:revision>
  <cp:lastPrinted>2019-10-26T08:38:00Z</cp:lastPrinted>
  <dcterms:created xsi:type="dcterms:W3CDTF">2019-10-26T08:41:00Z</dcterms:created>
  <dcterms:modified xsi:type="dcterms:W3CDTF">2019-10-26T12:06:00Z</dcterms:modified>
</cp:coreProperties>
</file>