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85" w:rsidRDefault="00E50285">
      <w:pPr>
        <w:pStyle w:val="ConsPlusNormal"/>
        <w:jc w:val="both"/>
      </w:pPr>
    </w:p>
    <w:p w:rsidR="00E50285" w:rsidRPr="004F7321" w:rsidRDefault="00E50285" w:rsidP="00504DA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7321">
        <w:rPr>
          <w:rFonts w:ascii="Times New Roman" w:hAnsi="Times New Roman" w:cs="Times New Roman"/>
          <w:sz w:val="24"/>
          <w:szCs w:val="24"/>
        </w:rPr>
        <w:t>ПАСПОРТ</w:t>
      </w:r>
    </w:p>
    <w:p w:rsidR="00E50285" w:rsidRPr="004F7321" w:rsidRDefault="00E50285" w:rsidP="00504D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321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E50285" w:rsidRPr="004F7321" w:rsidRDefault="00E50285" w:rsidP="00504D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F7321">
        <w:rPr>
          <w:rFonts w:ascii="Times New Roman" w:hAnsi="Times New Roman" w:cs="Times New Roman"/>
          <w:sz w:val="24"/>
          <w:szCs w:val="24"/>
        </w:rPr>
        <w:t>"Охрана окружающей среды на период 2015 - 2020 годов"</w:t>
      </w:r>
    </w:p>
    <w:p w:rsidR="00E50285" w:rsidRPr="004F7321" w:rsidRDefault="00E50285" w:rsidP="00504D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60"/>
        <w:gridCol w:w="6000"/>
      </w:tblGrid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"Охрана окружающей среды на период 2015 - 2020 годов" (далее - Программа)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"Дирекция по особо охраняемым природным территориям Республики Тыва";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бюджетное учреждение "Природный парк "Тыва"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444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Регулирование качества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в Республике Тыва";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591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Развитие и использование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минерально-сырьевой базы полезных ископаемых на территории Республики Тыва";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абзацы третий и четвертый утратили силу. - </w:t>
            </w:r>
            <w:hyperlink r:id="rId5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21.02.2019 N 90;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752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Сохранение биоразнообразия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особо охраняемых природных территорий регионального значения Республики Тыва"</w:t>
            </w:r>
          </w:p>
        </w:tc>
      </w:tr>
      <w:tr w:rsidR="00E50285" w:rsidRPr="004F7321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21.02.2019 N 90, </w:t>
            </w:r>
            <w:hyperlink r:id="rId7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06.08.2019 N 400)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обеспечение конституционных прав граждан на благоприятную окружающую среду;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сохранение природных систем Республики Тыва;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природных ресурсов и улучшение качества окружающей среды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окружающей среды и обеспечение экологической безопасности Республики Тыва;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управления охраной окружающей среды и природопользования;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8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21.02.2019 N 90;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регулирования вопросов обращения с отходами;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уникальных природных экосистем Республики Тыва и биологического разнообразия на территории Республики Тыва, </w:t>
            </w: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научно-исследовательских работ, направленных на изучение объектов животного и растительного мира Республики Тыва;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воспроизводство, развитие и рациональное использование минерально-сырьевой базы Республики Тыва;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российских и местных предприятий в продукции минерально-сырьевого комплекса;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 в обществе, воспитание бережного отношения к природе;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</w:tr>
      <w:tr w:rsidR="00E50285" w:rsidRPr="004F7321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11.09.2018 </w:t>
            </w:r>
            <w:hyperlink r:id="rId9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458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, от 21.02.2019 </w:t>
            </w:r>
            <w:hyperlink r:id="rId10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снижение уровня выбросов вредных (загрязняющих) веществ в атмосферный воздух от стационарных источников до 18,0 тыс. т/год;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аналитических и экспертных работ в рамках функционирования территориальной системы мониторинга окружающей среды - 3 ед.;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до 65 процентов;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из числа выявленных нарушений в сфере охраны окружающей среды и природопользования до 80 процентов;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обеспечение полноты предоставления специализированной информации о состоянии окружающей среды Республики Тыва - 100 процентов;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аукционов на право пользования недрами, содержащими общераспространенные полезные ископаемые, до 24 шт.;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в республиканский бюджет Республики Тыва финансовых средств от реализации управленческих решений в сфере недропользования до 15,2 млн.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прирост запасов минерального сырья общераспространенных полезных ископаемых до 8760,0 тыс. куб. м;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объем добычи общераспространенных полезных ископаемых - 2408 тыс. куб. м;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площадей перспективных на обнаружение месторождений полезных ископаемых по видам </w:t>
            </w: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минерального сырья до 0,14 кв. км;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11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21.02.2019 N 90;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12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13.04.2018 N 184;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абзацы тринадцатый и четырнадцатый утратили силу. - </w:t>
            </w:r>
            <w:hyperlink r:id="rId13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21.02.2019 N 90;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площадь особо охраняемых природных территорий регионального значения - 1348,0 тыс. га;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до 47,0 процента;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двух томов Красной книги Республики Тыва до 500 экз.;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научно-практических конференций, слетов, семинаров, конкурсов, выставок экологической направленности до 46 ед.;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14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13.04.2018 N 184;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создание экологических троп на территории особо охраняемых природных территорий регионального значения до 2 ед.</w:t>
            </w:r>
          </w:p>
        </w:tc>
      </w:tr>
      <w:tr w:rsidR="00E50285" w:rsidRPr="004F7321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20.04.2017 </w:t>
            </w:r>
            <w:hyperlink r:id="rId15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170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, от 13.04.2018 </w:t>
            </w:r>
            <w:hyperlink r:id="rId16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184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, от 11.09.2018 </w:t>
            </w:r>
            <w:hyperlink r:id="rId17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458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, от 21.02.2019 </w:t>
            </w:r>
            <w:hyperlink r:id="rId18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- с 2015 по 2020 годы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64000,7 тыс. рублей, из них: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2015 г. - 3040,0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2016 г. - 3140,0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2017 г. - 5240,0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2018 г. - 18587,0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2019 г. - 17450,0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2020 г. - 16543,6 тыс. рублей,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республиканского бюджета Республики Тыва - 53320,7 тыс. рублей: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2015 г. - 0,0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2016 г. - 1100,0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2017 г. - 3040,0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2018 г. - 15687,0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2019 г. - 17200,0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2020 г. - 16293,7 тыс. рублей,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средства из иных источников - 10680,0 тыс. рублей: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2015 г. - 3040,0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2016 г. - 2040,0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2017 г. - 2200,0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2018 г. - 2900,0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2019 г. - 250,0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2020 г. - 250,0 тыс. рублей.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44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"Регулирование качества окружающей среды в Республике Тыва" - 8344,0 тыс. рублей из республиканского бюджета Республики Тыва, из них: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2015 году - 0,0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2016 году - 0,0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2017 году - 930,0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2018 году - 1000,0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2019 году - 3100,0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2020 году - 3314,0 тыс. рублей.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752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 использование минерально-сырьевой базы полезных ископаемых на территории Республики Тыва" - 15552,6 тыс. рублей, в том числе из республиканского бюджета Республики Тыва - 4872,6 тыс. рублей, за счет иных источников - 10680,0 тыс. рублей, в том числе: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2015 году - 3040,0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2016 году - 2040,0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2017 году - 2200,0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2018 году - 3355,3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2019 году - 2550,0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2020 году - 2367,3 тыс. рублей.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752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"Сохранение биоразнообразия и развитие особо охраняемых природных территорий регионального значения Республики Тыва" - 40104,1 тыс. рублей из республиканского бюджета Республики Тыва, в том числе: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2015 году - 0,0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2016 году - 1100,0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2017 году - 2110,0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2018 году - 14231,7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2019 году - 11800,0 тыс.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2020 году - 10862,4 тыс. рублей</w:t>
            </w:r>
          </w:p>
        </w:tc>
      </w:tr>
      <w:tr w:rsidR="00E50285" w:rsidRPr="004F7321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9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06.08.2019 N 400)</w:t>
            </w:r>
          </w:p>
        </w:tc>
      </w:tr>
      <w:tr w:rsidR="00E50285" w:rsidRPr="004F7321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к 2020 году позволит: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качественном отношении: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систему государственного регулирования и управления в области охраны окружающей среды и обеспечить экологическую безопасность;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улучшить экологическую обстановку в Республике Тыва вследствие снижения объема выбросов вредных веществ в атмосферный воздух;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эффективность государственного регионального экологического надзора;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сохранения природных ландшафтов Республики Тыва и биологического разнообразия за счет расширения и оптимизации сети заказников и других особо охраняемых природных территорий регионального значения;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повысить уровень экологического сознания населения Республики Тыва;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в количественном отношении: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снизить уровень выбросов вредных (загрязняющих) веществ в атмосферный воздух от стационарных источников до 18,0 тыс. т/год;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20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21.02.2019 N 90;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увеличить неналоговые платежи за пользования недрами, содержащими общераспространенные полезные ископаемые, до 15,2 млн. рублей;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21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20.04.2017 N 170;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увеличить площадь особо охраняемых природных территорий регионального значения до 1348,2 тыс. га;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переиздать и распространить 2 тома Красной книги Республики Тыва;</w:t>
            </w:r>
          </w:p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для экологического туризма на территории особо охраняемых природных территорий регионального значения.</w:t>
            </w:r>
          </w:p>
        </w:tc>
      </w:tr>
      <w:tr w:rsidR="00E50285" w:rsidRPr="004F7321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285" w:rsidRPr="004F7321" w:rsidRDefault="00E50285" w:rsidP="00504D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20.04.2017 </w:t>
            </w:r>
            <w:hyperlink r:id="rId22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170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, от 13.04.2018 </w:t>
            </w:r>
            <w:hyperlink r:id="rId23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184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, от 11.09.2018 </w:t>
            </w:r>
            <w:hyperlink r:id="rId24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458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 xml:space="preserve">, от 21.02.2019 </w:t>
            </w:r>
            <w:hyperlink r:id="rId25" w:history="1">
              <w:r w:rsidRPr="004F73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90</w:t>
              </w:r>
            </w:hyperlink>
            <w:r w:rsidRPr="004F7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0285" w:rsidRPr="004F7321" w:rsidRDefault="00E50285" w:rsidP="00504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285" w:rsidRPr="004F7321" w:rsidRDefault="00E50285" w:rsidP="00504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50285" w:rsidRPr="004F7321" w:rsidSect="0040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85"/>
    <w:rsid w:val="0040527A"/>
    <w:rsid w:val="00461B1C"/>
    <w:rsid w:val="004F7321"/>
    <w:rsid w:val="00504DA0"/>
    <w:rsid w:val="005D0CAA"/>
    <w:rsid w:val="00AA23A2"/>
    <w:rsid w:val="00E5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0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0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0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0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02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0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0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0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02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02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A29270DA38C1A819F2982AEDD8C52BECD6A9B21E6E06DDDB39AEFBD72AAFB65C8DFB4CA93C424547EF555369C28E5A66EDBA557F0467B8F30437x9w2J" TargetMode="External"/><Relationship Id="rId13" Type="http://schemas.openxmlformats.org/officeDocument/2006/relationships/hyperlink" Target="consultantplus://offline/ref=6EA29270DA38C1A819F2982AEDD8C52BECD6A9B21E6E06DDDB39AEFBD72AAFB65C8DFB4CA93C424547EF545A69C28E5A66EDBA557F0467B8F30437x9w2J" TargetMode="External"/><Relationship Id="rId18" Type="http://schemas.openxmlformats.org/officeDocument/2006/relationships/hyperlink" Target="consultantplus://offline/ref=6EA29270DA38C1A819F2982AEDD8C52BECD6A9B21E6E06DDDB39AEFBD72AAFB65C8DFB4CA93C424547EF545B69C28E5A66EDBA557F0467B8F30437x9w2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A29270DA38C1A819F2982AEDD8C52BECD6A9B21E6201D7D139AEFBD72AAFB65C8DFB4CA93C424547EF565869C28E5A66EDBA557F0467B8F30437x9w2J" TargetMode="External"/><Relationship Id="rId7" Type="http://schemas.openxmlformats.org/officeDocument/2006/relationships/hyperlink" Target="consultantplus://offline/ref=6EA29270DA38C1A819F2982AEDD8C52BECD6A9B21F6701DDDD39AEFBD72AAFB65C8DFB4CA93C424547EF555C69C28E5A66EDBA557F0467B8F30437x9w2J" TargetMode="External"/><Relationship Id="rId12" Type="http://schemas.openxmlformats.org/officeDocument/2006/relationships/hyperlink" Target="consultantplus://offline/ref=6EA29270DA38C1A819F2982AEDD8C52BECD6A9B21E6000DCD139AEFBD72AAFB65C8DFB4CA93C424547EF545D69C28E5A66EDBA557F0467B8F30437x9w2J" TargetMode="External"/><Relationship Id="rId17" Type="http://schemas.openxmlformats.org/officeDocument/2006/relationships/hyperlink" Target="consultantplus://offline/ref=6EA29270DA38C1A819F2982AEDD8C52BECD6A9B21E6F06D6DF39AEFBD72AAFB65C8DFB4CA93C424547EF555269C28E5A66EDBA557F0467B8F30437x9w2J" TargetMode="External"/><Relationship Id="rId25" Type="http://schemas.openxmlformats.org/officeDocument/2006/relationships/hyperlink" Target="consultantplus://offline/ref=6EA29270DA38C1A819F2982AEDD8C52BECD6A9B21E6E06DDDB39AEFBD72AAFB65C8DFB4CA93C424547EF545D69C28E5A66EDBA557F0467B8F30437x9w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EA29270DA38C1A819F2982AEDD8C52BECD6A9B21E6000DCD139AEFBD72AAFB65C8DFB4CA93C424547EF555C69C28E5A66EDBA557F0467B8F30437x9w2J" TargetMode="External"/><Relationship Id="rId20" Type="http://schemas.openxmlformats.org/officeDocument/2006/relationships/hyperlink" Target="consultantplus://offline/ref=6EA29270DA38C1A819F2982AEDD8C52BECD6A9B21E6E06DDDB39AEFBD72AAFB65C8DFB4CA93C424547EF545D69C28E5A66EDBA557F0467B8F30437x9w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29270DA38C1A819F2982AEDD8C52BECD6A9B21E6E06DDDB39AEFBD72AAFB65C8DFB4CA93C424547EF555C69C28E5A66EDBA557F0467B8F30437x9w2J" TargetMode="External"/><Relationship Id="rId11" Type="http://schemas.openxmlformats.org/officeDocument/2006/relationships/hyperlink" Target="consultantplus://offline/ref=6EA29270DA38C1A819F2982AEDD8C52BECD6A9B21E6E06DDDB39AEFBD72AAFB65C8DFB4CA93C424547EF545B69C28E5A66EDBA557F0467B8F30437x9w2J" TargetMode="External"/><Relationship Id="rId24" Type="http://schemas.openxmlformats.org/officeDocument/2006/relationships/hyperlink" Target="consultantplus://offline/ref=6EA29270DA38C1A819F2982AEDD8C52BECD6A9B21E6F06D6DF39AEFBD72AAFB65C8DFB4CA93C424547EF545969C28E5A66EDBA557F0467B8F30437x9w2J" TargetMode="External"/><Relationship Id="rId5" Type="http://schemas.openxmlformats.org/officeDocument/2006/relationships/hyperlink" Target="consultantplus://offline/ref=6EA29270DA38C1A819F2982AEDD8C52BECD6A9B21E6E06DDDB39AEFBD72AAFB65C8DFB4CA93C424547EF555C69C28E5A66EDBA557F0467B8F30437x9w2J" TargetMode="External"/><Relationship Id="rId15" Type="http://schemas.openxmlformats.org/officeDocument/2006/relationships/hyperlink" Target="consultantplus://offline/ref=6EA29270DA38C1A819F2982AEDD8C52BECD6A9B21E6201D7D139AEFBD72AAFB65C8DFB4CA93C424547EF555C69C28E5A66EDBA557F0467B8F30437x9w2J" TargetMode="External"/><Relationship Id="rId23" Type="http://schemas.openxmlformats.org/officeDocument/2006/relationships/hyperlink" Target="consultantplus://offline/ref=6EA29270DA38C1A819F2982AEDD8C52BECD6A9B21E6000DCD139AEFBD72AAFB65C8DFB4CA93C424547EF575F69C28E5A66EDBA557F0467B8F30437x9w2J" TargetMode="External"/><Relationship Id="rId10" Type="http://schemas.openxmlformats.org/officeDocument/2006/relationships/hyperlink" Target="consultantplus://offline/ref=6EA29270DA38C1A819F2982AEDD8C52BECD6A9B21E6E06DDDB39AEFBD72AAFB65C8DFB4CA93C424547EF555369C28E5A66EDBA557F0467B8F30437x9w2J" TargetMode="External"/><Relationship Id="rId19" Type="http://schemas.openxmlformats.org/officeDocument/2006/relationships/hyperlink" Target="consultantplus://offline/ref=6EA29270DA38C1A819F2982AEDD8C52BECD6A9B21F6701DDDD39AEFBD72AAFB65C8DFB4CA93C424547EF555269C28E5A66EDBA557F0467B8F30437x9w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A29270DA38C1A819F2982AEDD8C52BECD6A9B21E6F06D6DF39AEFBD72AAFB65C8DFB4CA93C424547EF555C69C28E5A66EDBA557F0467B8F30437x9w2J" TargetMode="External"/><Relationship Id="rId14" Type="http://schemas.openxmlformats.org/officeDocument/2006/relationships/hyperlink" Target="consultantplus://offline/ref=6EA29270DA38C1A819F2982AEDD8C52BECD6A9B21E6000DCD139AEFBD72AAFB65C8DFB4CA93C424547EF545269C28E5A66EDBA557F0467B8F30437x9w2J" TargetMode="External"/><Relationship Id="rId22" Type="http://schemas.openxmlformats.org/officeDocument/2006/relationships/hyperlink" Target="consultantplus://offline/ref=6EA29270DA38C1A819F2982AEDD8C52BECD6A9B21E6201D7D139AEFBD72AAFB65C8DFB4CA93C424547EF565A69C28E5A66EDBA557F0467B8F30437x9w2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9</cp:revision>
  <dcterms:created xsi:type="dcterms:W3CDTF">2019-10-26T09:48:00Z</dcterms:created>
  <dcterms:modified xsi:type="dcterms:W3CDTF">2019-10-26T11:48:00Z</dcterms:modified>
</cp:coreProperties>
</file>