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D40" w:rsidRPr="002175B5" w:rsidRDefault="00571D40">
      <w:pPr>
        <w:pStyle w:val="ConsPlusTitle"/>
        <w:jc w:val="center"/>
        <w:outlineLvl w:val="1"/>
        <w:rPr>
          <w:rFonts w:ascii="Times New Roman" w:hAnsi="Times New Roman" w:cs="Times New Roman"/>
          <w:sz w:val="24"/>
          <w:szCs w:val="24"/>
        </w:rPr>
      </w:pPr>
      <w:r w:rsidRPr="002175B5">
        <w:rPr>
          <w:rFonts w:ascii="Times New Roman" w:hAnsi="Times New Roman" w:cs="Times New Roman"/>
          <w:sz w:val="24"/>
          <w:szCs w:val="24"/>
        </w:rPr>
        <w:t>ПАСПОРТ</w:t>
      </w:r>
    </w:p>
    <w:p w:rsidR="00571D40" w:rsidRPr="002175B5" w:rsidRDefault="00571D40">
      <w:pPr>
        <w:pStyle w:val="ConsPlusTitle"/>
        <w:jc w:val="center"/>
        <w:rPr>
          <w:rFonts w:ascii="Times New Roman" w:hAnsi="Times New Roman" w:cs="Times New Roman"/>
          <w:sz w:val="24"/>
          <w:szCs w:val="24"/>
        </w:rPr>
      </w:pPr>
      <w:r w:rsidRPr="002175B5">
        <w:rPr>
          <w:rFonts w:ascii="Times New Roman" w:hAnsi="Times New Roman" w:cs="Times New Roman"/>
          <w:sz w:val="24"/>
          <w:szCs w:val="24"/>
        </w:rPr>
        <w:t>государственной программы Республики Тыва</w:t>
      </w:r>
    </w:p>
    <w:p w:rsidR="00571D40" w:rsidRPr="002175B5" w:rsidRDefault="00571D40">
      <w:pPr>
        <w:pStyle w:val="ConsPlusTitle"/>
        <w:jc w:val="center"/>
        <w:rPr>
          <w:rFonts w:ascii="Times New Roman" w:hAnsi="Times New Roman" w:cs="Times New Roman"/>
          <w:sz w:val="24"/>
          <w:szCs w:val="24"/>
        </w:rPr>
      </w:pPr>
      <w:r w:rsidRPr="002175B5">
        <w:rPr>
          <w:rFonts w:ascii="Times New Roman" w:hAnsi="Times New Roman" w:cs="Times New Roman"/>
          <w:sz w:val="24"/>
          <w:szCs w:val="24"/>
        </w:rPr>
        <w:t>"Развитие сельского хозяйства и регулирование рынков</w:t>
      </w:r>
    </w:p>
    <w:p w:rsidR="00571D40" w:rsidRPr="002175B5" w:rsidRDefault="00571D40">
      <w:pPr>
        <w:pStyle w:val="ConsPlusTitle"/>
        <w:jc w:val="center"/>
        <w:rPr>
          <w:rFonts w:ascii="Times New Roman" w:hAnsi="Times New Roman" w:cs="Times New Roman"/>
          <w:sz w:val="24"/>
          <w:szCs w:val="24"/>
        </w:rPr>
      </w:pPr>
      <w:r w:rsidRPr="002175B5">
        <w:rPr>
          <w:rFonts w:ascii="Times New Roman" w:hAnsi="Times New Roman" w:cs="Times New Roman"/>
          <w:sz w:val="24"/>
          <w:szCs w:val="24"/>
        </w:rPr>
        <w:t>сельскохозяйственной продукции, сырья и продовольствия</w:t>
      </w:r>
    </w:p>
    <w:p w:rsidR="00571D40" w:rsidRPr="002175B5" w:rsidRDefault="00571D40">
      <w:pPr>
        <w:pStyle w:val="ConsPlusTitle"/>
        <w:jc w:val="center"/>
        <w:rPr>
          <w:rFonts w:ascii="Times New Roman" w:hAnsi="Times New Roman" w:cs="Times New Roman"/>
          <w:sz w:val="24"/>
          <w:szCs w:val="24"/>
        </w:rPr>
      </w:pPr>
      <w:r w:rsidRPr="002175B5">
        <w:rPr>
          <w:rFonts w:ascii="Times New Roman" w:hAnsi="Times New Roman" w:cs="Times New Roman"/>
          <w:sz w:val="24"/>
          <w:szCs w:val="24"/>
        </w:rPr>
        <w:t>в Республике Тыва на 2014 - 2020 годы"</w:t>
      </w:r>
    </w:p>
    <w:p w:rsidR="00571D40" w:rsidRPr="002175B5" w:rsidRDefault="00571D40">
      <w:pPr>
        <w:pStyle w:val="ConsPlusNormal"/>
        <w:jc w:val="both"/>
        <w:rPr>
          <w:rFonts w:ascii="Times New Roman" w:hAnsi="Times New Roman" w:cs="Times New Roman"/>
          <w:sz w:val="24"/>
          <w:szCs w:val="24"/>
        </w:rPr>
      </w:pPr>
    </w:p>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 xml:space="preserve">(в ред. </w:t>
      </w:r>
      <w:hyperlink r:id="rId5" w:history="1">
        <w:r w:rsidRPr="002175B5">
          <w:rPr>
            <w:rFonts w:ascii="Times New Roman" w:hAnsi="Times New Roman" w:cs="Times New Roman"/>
            <w:color w:val="0000FF"/>
            <w:sz w:val="24"/>
            <w:szCs w:val="24"/>
          </w:rPr>
          <w:t>Постановления</w:t>
        </w:r>
      </w:hyperlink>
      <w:r w:rsidRPr="002175B5">
        <w:rPr>
          <w:rFonts w:ascii="Times New Roman" w:hAnsi="Times New Roman" w:cs="Times New Roman"/>
          <w:sz w:val="24"/>
          <w:szCs w:val="24"/>
        </w:rPr>
        <w:t xml:space="preserve"> Правительства РТ от 02.08.2017 N 348)</w:t>
      </w:r>
    </w:p>
    <w:p w:rsidR="00571D40" w:rsidRPr="002175B5" w:rsidRDefault="00571D40">
      <w:pPr>
        <w:pStyle w:val="ConsPlusNormal"/>
        <w:jc w:val="both"/>
        <w:rPr>
          <w:rFonts w:ascii="Times New Roman" w:hAnsi="Times New Roman" w:cs="Times New Roman"/>
          <w:sz w:val="24"/>
          <w:szCs w:val="24"/>
        </w:rPr>
      </w:pPr>
    </w:p>
    <w:tbl>
      <w:tblPr>
        <w:tblW w:w="0" w:type="auto"/>
        <w:tblBorders>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1984"/>
        <w:gridCol w:w="360"/>
        <w:gridCol w:w="850"/>
        <w:gridCol w:w="1247"/>
        <w:gridCol w:w="1191"/>
        <w:gridCol w:w="1247"/>
        <w:gridCol w:w="964"/>
        <w:gridCol w:w="1191"/>
      </w:tblGrid>
      <w:tr w:rsidR="00571D40" w:rsidRPr="002175B5">
        <w:tc>
          <w:tcPr>
            <w:tcW w:w="1984" w:type="dxa"/>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Основания для разработки Программы</w:t>
            </w:r>
          </w:p>
        </w:tc>
        <w:tc>
          <w:tcPr>
            <w:tcW w:w="360" w:type="dxa"/>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w:t>
            </w:r>
          </w:p>
        </w:tc>
        <w:tc>
          <w:tcPr>
            <w:tcW w:w="6690" w:type="dxa"/>
            <w:gridSpan w:val="6"/>
            <w:tcBorders>
              <w:top w:val="nil"/>
              <w:bottom w:val="nil"/>
            </w:tcBorders>
          </w:tcPr>
          <w:p w:rsidR="00571D40" w:rsidRPr="002175B5" w:rsidRDefault="00571D40">
            <w:pPr>
              <w:pStyle w:val="ConsPlusNormal"/>
              <w:rPr>
                <w:rFonts w:ascii="Times New Roman" w:hAnsi="Times New Roman" w:cs="Times New Roman"/>
                <w:sz w:val="24"/>
                <w:szCs w:val="24"/>
              </w:rPr>
            </w:pPr>
            <w:proofErr w:type="gramStart"/>
            <w:r w:rsidRPr="002175B5">
              <w:rPr>
                <w:rFonts w:ascii="Times New Roman" w:hAnsi="Times New Roman" w:cs="Times New Roman"/>
                <w:sz w:val="24"/>
                <w:szCs w:val="24"/>
              </w:rPr>
              <w:t xml:space="preserve">Федеральный </w:t>
            </w:r>
            <w:hyperlink r:id="rId6" w:history="1">
              <w:r w:rsidRPr="002175B5">
                <w:rPr>
                  <w:rFonts w:ascii="Times New Roman" w:hAnsi="Times New Roman" w:cs="Times New Roman"/>
                  <w:color w:val="0000FF"/>
                  <w:sz w:val="24"/>
                  <w:szCs w:val="24"/>
                </w:rPr>
                <w:t>закон</w:t>
              </w:r>
            </w:hyperlink>
            <w:r w:rsidRPr="002175B5">
              <w:rPr>
                <w:rFonts w:ascii="Times New Roman" w:hAnsi="Times New Roman" w:cs="Times New Roman"/>
                <w:sz w:val="24"/>
                <w:szCs w:val="24"/>
              </w:rPr>
              <w:t xml:space="preserve"> от 29 декабря 2006 г. N 264-ФЗ "О развитии сельского хозяйства", </w:t>
            </w:r>
            <w:hyperlink r:id="rId7" w:history="1">
              <w:r w:rsidRPr="002175B5">
                <w:rPr>
                  <w:rFonts w:ascii="Times New Roman" w:hAnsi="Times New Roman" w:cs="Times New Roman"/>
                  <w:color w:val="0000FF"/>
                  <w:sz w:val="24"/>
                  <w:szCs w:val="24"/>
                </w:rPr>
                <w:t>Закон</w:t>
              </w:r>
            </w:hyperlink>
            <w:r w:rsidRPr="002175B5">
              <w:rPr>
                <w:rFonts w:ascii="Times New Roman" w:hAnsi="Times New Roman" w:cs="Times New Roman"/>
                <w:sz w:val="24"/>
                <w:szCs w:val="24"/>
              </w:rPr>
              <w:t xml:space="preserve"> Республики Тыва от 28 декабря 2007 г. N 427 ВХ-2 "О развитии сельского хозяйства в Республике Тыва", </w:t>
            </w:r>
            <w:hyperlink r:id="rId8" w:history="1">
              <w:r w:rsidRPr="002175B5">
                <w:rPr>
                  <w:rFonts w:ascii="Times New Roman" w:hAnsi="Times New Roman" w:cs="Times New Roman"/>
                  <w:color w:val="0000FF"/>
                  <w:sz w:val="24"/>
                  <w:szCs w:val="24"/>
                </w:rPr>
                <w:t>постановление</w:t>
              </w:r>
            </w:hyperlink>
            <w:r w:rsidRPr="002175B5">
              <w:rPr>
                <w:rFonts w:ascii="Times New Roman" w:hAnsi="Times New Roman" w:cs="Times New Roman"/>
                <w:sz w:val="24"/>
                <w:szCs w:val="24"/>
              </w:rPr>
              <w:t xml:space="preserve"> Правительства Российской Федерации от 31 марта 2017 г. N 396 "О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w:t>
            </w:r>
            <w:proofErr w:type="gramEnd"/>
            <w:r w:rsidRPr="002175B5">
              <w:rPr>
                <w:rFonts w:ascii="Times New Roman" w:hAnsi="Times New Roman" w:cs="Times New Roman"/>
                <w:sz w:val="24"/>
                <w:szCs w:val="24"/>
              </w:rPr>
              <w:t xml:space="preserve"> 2013 - 2020 годы", </w:t>
            </w:r>
            <w:hyperlink r:id="rId9" w:history="1">
              <w:r w:rsidRPr="002175B5">
                <w:rPr>
                  <w:rFonts w:ascii="Times New Roman" w:hAnsi="Times New Roman" w:cs="Times New Roman"/>
                  <w:color w:val="0000FF"/>
                  <w:sz w:val="24"/>
                  <w:szCs w:val="24"/>
                </w:rPr>
                <w:t>постановление</w:t>
              </w:r>
            </w:hyperlink>
            <w:r w:rsidRPr="002175B5">
              <w:rPr>
                <w:rFonts w:ascii="Times New Roman" w:hAnsi="Times New Roman" w:cs="Times New Roman"/>
                <w:sz w:val="24"/>
                <w:szCs w:val="24"/>
              </w:rPr>
              <w:t xml:space="preserve"> Правительства Республики Тыва от 28 мая 2012 г. N 275 "Об утверждении Стратегии развития агропромышленного комплекса Республики Тыва на период до 2020 года", распоряжение Правительства Республики Тыва от 31 июля 2013 г. N 261-р "Об утверждении перечня государственных программ Республики Тыва, подлежащих разработке"</w:t>
            </w:r>
          </w:p>
        </w:tc>
      </w:tr>
      <w:tr w:rsidR="00571D40" w:rsidRPr="002175B5">
        <w:tc>
          <w:tcPr>
            <w:tcW w:w="1984" w:type="dxa"/>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Государственные заказчики Программы</w:t>
            </w:r>
          </w:p>
        </w:tc>
        <w:tc>
          <w:tcPr>
            <w:tcW w:w="360" w:type="dxa"/>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w:t>
            </w:r>
          </w:p>
        </w:tc>
        <w:tc>
          <w:tcPr>
            <w:tcW w:w="6690" w:type="dxa"/>
            <w:gridSpan w:val="6"/>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Министерство сельского хозяйства и продовольствия Республики Тыва, Министерство дорожно-транспортного комплекса Республики Тыва, Министерство строительства и жилищно-коммунального хозяйства Республики Тыва, Служба по ветеринарному надзору Республики Тыва, Министерство культуры Республики Тыва, Министерство здравоохранения Республики Тыва, ГКУ "Управление автомобильных дорог Республики Тыва"</w:t>
            </w:r>
          </w:p>
        </w:tc>
      </w:tr>
      <w:tr w:rsidR="00571D40" w:rsidRPr="002175B5">
        <w:tc>
          <w:tcPr>
            <w:tcW w:w="1984" w:type="dxa"/>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Исполнители Программы</w:t>
            </w:r>
          </w:p>
        </w:tc>
        <w:tc>
          <w:tcPr>
            <w:tcW w:w="360" w:type="dxa"/>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w:t>
            </w:r>
          </w:p>
        </w:tc>
        <w:tc>
          <w:tcPr>
            <w:tcW w:w="6690" w:type="dxa"/>
            <w:gridSpan w:val="6"/>
            <w:tcBorders>
              <w:top w:val="nil"/>
              <w:bottom w:val="nil"/>
            </w:tcBorders>
          </w:tcPr>
          <w:p w:rsidR="00571D40" w:rsidRPr="002175B5" w:rsidRDefault="00571D40">
            <w:pPr>
              <w:pStyle w:val="ConsPlusNormal"/>
              <w:rPr>
                <w:rFonts w:ascii="Times New Roman" w:hAnsi="Times New Roman" w:cs="Times New Roman"/>
                <w:sz w:val="24"/>
                <w:szCs w:val="24"/>
              </w:rPr>
            </w:pPr>
            <w:proofErr w:type="gramStart"/>
            <w:r w:rsidRPr="002175B5">
              <w:rPr>
                <w:rFonts w:ascii="Times New Roman" w:hAnsi="Times New Roman" w:cs="Times New Roman"/>
                <w:sz w:val="24"/>
                <w:szCs w:val="24"/>
              </w:rPr>
              <w:t>Министерство сельского хозяйства и продовольствия Республики Тыва, Служба по ветеринарному надзору Республики Тыва, Министерство культуры Республики Тыва, Министерство здравоохранения Республики Тыва, ГКУ "Управление автомобильных дорог Республики Тыва", Министерство экономики Республики Тыва, Министерство финансов Республики Тыва, Министерство земельных и имущественных отношений Республики Тыва, Министерство труда и социальной политики Республики Тыва, Министерство строительства и жилищно-коммунального хозяйства Республики Тыва, Государственный комитет по лесному</w:t>
            </w:r>
            <w:proofErr w:type="gramEnd"/>
            <w:r w:rsidRPr="002175B5">
              <w:rPr>
                <w:rFonts w:ascii="Times New Roman" w:hAnsi="Times New Roman" w:cs="Times New Roman"/>
                <w:sz w:val="24"/>
                <w:szCs w:val="24"/>
              </w:rPr>
              <w:t xml:space="preserve"> хозяйству Республики Тыва, Государственный комитет по охране объектов животного мира и водных биологических ресурсов Республики Тыва, администрации муниципальных районов и сельских поселений (по согласованию), Фонд развития фермерского бизнеса и сельскохозяйственных кооперативов Республики Тыва</w:t>
            </w:r>
          </w:p>
        </w:tc>
      </w:tr>
      <w:tr w:rsidR="00571D40" w:rsidRPr="002175B5">
        <w:tblPrEx>
          <w:tblBorders>
            <w:insideV w:val="single" w:sz="4" w:space="0" w:color="auto"/>
          </w:tblBorders>
        </w:tblPrEx>
        <w:tc>
          <w:tcPr>
            <w:tcW w:w="9034" w:type="dxa"/>
            <w:gridSpan w:val="8"/>
            <w:tcBorders>
              <w:top w:val="nil"/>
              <w:left w:val="nil"/>
              <w:bottom w:val="nil"/>
              <w:right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 xml:space="preserve">(в ред. постановлений Правительства РТ от 22.03.2018 </w:t>
            </w:r>
            <w:hyperlink r:id="rId10" w:history="1">
              <w:r w:rsidRPr="002175B5">
                <w:rPr>
                  <w:rFonts w:ascii="Times New Roman" w:hAnsi="Times New Roman" w:cs="Times New Roman"/>
                  <w:color w:val="0000FF"/>
                  <w:sz w:val="24"/>
                  <w:szCs w:val="24"/>
                </w:rPr>
                <w:t>N 122</w:t>
              </w:r>
            </w:hyperlink>
            <w:r w:rsidRPr="002175B5">
              <w:rPr>
                <w:rFonts w:ascii="Times New Roman" w:hAnsi="Times New Roman" w:cs="Times New Roman"/>
                <w:sz w:val="24"/>
                <w:szCs w:val="24"/>
              </w:rPr>
              <w:t xml:space="preserve">, от 08.04.2019 </w:t>
            </w:r>
            <w:hyperlink r:id="rId11" w:history="1">
              <w:r w:rsidRPr="002175B5">
                <w:rPr>
                  <w:rFonts w:ascii="Times New Roman" w:hAnsi="Times New Roman" w:cs="Times New Roman"/>
                  <w:color w:val="0000FF"/>
                  <w:sz w:val="24"/>
                  <w:szCs w:val="24"/>
                </w:rPr>
                <w:t>N 152</w:t>
              </w:r>
            </w:hyperlink>
            <w:r w:rsidRPr="002175B5">
              <w:rPr>
                <w:rFonts w:ascii="Times New Roman" w:hAnsi="Times New Roman" w:cs="Times New Roman"/>
                <w:sz w:val="24"/>
                <w:szCs w:val="24"/>
              </w:rPr>
              <w:t>)</w:t>
            </w:r>
          </w:p>
        </w:tc>
      </w:tr>
      <w:tr w:rsidR="00571D40" w:rsidRPr="002175B5">
        <w:tc>
          <w:tcPr>
            <w:tcW w:w="1984" w:type="dxa"/>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 xml:space="preserve">Основной </w:t>
            </w:r>
            <w:r w:rsidRPr="002175B5">
              <w:rPr>
                <w:rFonts w:ascii="Times New Roman" w:hAnsi="Times New Roman" w:cs="Times New Roman"/>
                <w:sz w:val="24"/>
                <w:szCs w:val="24"/>
              </w:rPr>
              <w:lastRenderedPageBreak/>
              <w:t>разработчик Программы</w:t>
            </w:r>
          </w:p>
        </w:tc>
        <w:tc>
          <w:tcPr>
            <w:tcW w:w="360" w:type="dxa"/>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lastRenderedPageBreak/>
              <w:t>-</w:t>
            </w:r>
          </w:p>
        </w:tc>
        <w:tc>
          <w:tcPr>
            <w:tcW w:w="6690" w:type="dxa"/>
            <w:gridSpan w:val="6"/>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 xml:space="preserve">Министерство сельского хозяйства и продовольствия </w:t>
            </w:r>
            <w:r w:rsidRPr="002175B5">
              <w:rPr>
                <w:rFonts w:ascii="Times New Roman" w:hAnsi="Times New Roman" w:cs="Times New Roman"/>
                <w:sz w:val="24"/>
                <w:szCs w:val="24"/>
              </w:rPr>
              <w:lastRenderedPageBreak/>
              <w:t>Республики Тыва</w:t>
            </w:r>
          </w:p>
        </w:tc>
      </w:tr>
      <w:tr w:rsidR="00571D40" w:rsidRPr="002175B5">
        <w:tc>
          <w:tcPr>
            <w:tcW w:w="1984" w:type="dxa"/>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lastRenderedPageBreak/>
              <w:t>Подпрограммы Программы</w:t>
            </w:r>
          </w:p>
        </w:tc>
        <w:tc>
          <w:tcPr>
            <w:tcW w:w="360" w:type="dxa"/>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w:t>
            </w:r>
          </w:p>
        </w:tc>
        <w:tc>
          <w:tcPr>
            <w:tcW w:w="6690" w:type="dxa"/>
            <w:gridSpan w:val="6"/>
            <w:tcBorders>
              <w:top w:val="nil"/>
              <w:bottom w:val="nil"/>
            </w:tcBorders>
          </w:tcPr>
          <w:p w:rsidR="00571D40" w:rsidRPr="002175B5" w:rsidRDefault="002175B5">
            <w:pPr>
              <w:pStyle w:val="ConsPlusNormal"/>
              <w:rPr>
                <w:rFonts w:ascii="Times New Roman" w:hAnsi="Times New Roman" w:cs="Times New Roman"/>
                <w:sz w:val="24"/>
                <w:szCs w:val="24"/>
              </w:rPr>
            </w:pPr>
            <w:hyperlink w:anchor="P709" w:history="1">
              <w:r w:rsidR="00571D40" w:rsidRPr="002175B5">
                <w:rPr>
                  <w:rFonts w:ascii="Times New Roman" w:hAnsi="Times New Roman" w:cs="Times New Roman"/>
                  <w:color w:val="0000FF"/>
                  <w:sz w:val="24"/>
                  <w:szCs w:val="24"/>
                </w:rPr>
                <w:t>подпрограмма</w:t>
              </w:r>
            </w:hyperlink>
            <w:r w:rsidR="00571D40" w:rsidRPr="002175B5">
              <w:rPr>
                <w:rFonts w:ascii="Times New Roman" w:hAnsi="Times New Roman" w:cs="Times New Roman"/>
                <w:sz w:val="24"/>
                <w:szCs w:val="24"/>
              </w:rPr>
              <w:t xml:space="preserve"> "Развитие </w:t>
            </w:r>
            <w:proofErr w:type="spellStart"/>
            <w:r w:rsidR="00571D40" w:rsidRPr="002175B5">
              <w:rPr>
                <w:rFonts w:ascii="Times New Roman" w:hAnsi="Times New Roman" w:cs="Times New Roman"/>
                <w:sz w:val="24"/>
                <w:szCs w:val="24"/>
              </w:rPr>
              <w:t>подотрасли</w:t>
            </w:r>
            <w:proofErr w:type="spellEnd"/>
            <w:r w:rsidR="00571D40" w:rsidRPr="002175B5">
              <w:rPr>
                <w:rFonts w:ascii="Times New Roman" w:hAnsi="Times New Roman" w:cs="Times New Roman"/>
                <w:sz w:val="24"/>
                <w:szCs w:val="24"/>
              </w:rPr>
              <w:t xml:space="preserve"> растениеводства, переработки и реализации продукции растениеводства";</w:t>
            </w:r>
          </w:p>
          <w:p w:rsidR="00571D40" w:rsidRPr="002175B5" w:rsidRDefault="002175B5">
            <w:pPr>
              <w:pStyle w:val="ConsPlusNormal"/>
              <w:rPr>
                <w:rFonts w:ascii="Times New Roman" w:hAnsi="Times New Roman" w:cs="Times New Roman"/>
                <w:sz w:val="24"/>
                <w:szCs w:val="24"/>
              </w:rPr>
            </w:pPr>
            <w:hyperlink w:anchor="P1044" w:history="1">
              <w:r w:rsidR="00571D40" w:rsidRPr="002175B5">
                <w:rPr>
                  <w:rFonts w:ascii="Times New Roman" w:hAnsi="Times New Roman" w:cs="Times New Roman"/>
                  <w:color w:val="0000FF"/>
                  <w:sz w:val="24"/>
                  <w:szCs w:val="24"/>
                </w:rPr>
                <w:t>подпрограмма</w:t>
              </w:r>
            </w:hyperlink>
            <w:r w:rsidR="00571D40" w:rsidRPr="002175B5">
              <w:rPr>
                <w:rFonts w:ascii="Times New Roman" w:hAnsi="Times New Roman" w:cs="Times New Roman"/>
                <w:sz w:val="24"/>
                <w:szCs w:val="24"/>
              </w:rPr>
              <w:t xml:space="preserve"> "Развитие </w:t>
            </w:r>
            <w:proofErr w:type="spellStart"/>
            <w:r w:rsidR="00571D40" w:rsidRPr="002175B5">
              <w:rPr>
                <w:rFonts w:ascii="Times New Roman" w:hAnsi="Times New Roman" w:cs="Times New Roman"/>
                <w:sz w:val="24"/>
                <w:szCs w:val="24"/>
              </w:rPr>
              <w:t>подотрасли</w:t>
            </w:r>
            <w:proofErr w:type="spellEnd"/>
            <w:r w:rsidR="00571D40" w:rsidRPr="002175B5">
              <w:rPr>
                <w:rFonts w:ascii="Times New Roman" w:hAnsi="Times New Roman" w:cs="Times New Roman"/>
                <w:sz w:val="24"/>
                <w:szCs w:val="24"/>
              </w:rPr>
              <w:t xml:space="preserve"> животноводства, переработки и реализации продукции животноводства";</w:t>
            </w:r>
          </w:p>
          <w:p w:rsidR="00571D40" w:rsidRPr="002175B5" w:rsidRDefault="002175B5">
            <w:pPr>
              <w:pStyle w:val="ConsPlusNormal"/>
              <w:rPr>
                <w:rFonts w:ascii="Times New Roman" w:hAnsi="Times New Roman" w:cs="Times New Roman"/>
                <w:sz w:val="24"/>
                <w:szCs w:val="24"/>
              </w:rPr>
            </w:pPr>
            <w:hyperlink w:anchor="P1539" w:history="1">
              <w:r w:rsidR="00571D40" w:rsidRPr="002175B5">
                <w:rPr>
                  <w:rFonts w:ascii="Times New Roman" w:hAnsi="Times New Roman" w:cs="Times New Roman"/>
                  <w:color w:val="0000FF"/>
                  <w:sz w:val="24"/>
                  <w:szCs w:val="24"/>
                </w:rPr>
                <w:t>подпрограмма</w:t>
              </w:r>
            </w:hyperlink>
            <w:r w:rsidR="00571D40" w:rsidRPr="002175B5">
              <w:rPr>
                <w:rFonts w:ascii="Times New Roman" w:hAnsi="Times New Roman" w:cs="Times New Roman"/>
                <w:sz w:val="24"/>
                <w:szCs w:val="24"/>
              </w:rPr>
              <w:t xml:space="preserve"> "Развитие мясного скотоводства";</w:t>
            </w:r>
          </w:p>
          <w:p w:rsidR="00571D40" w:rsidRPr="002175B5" w:rsidRDefault="002175B5">
            <w:pPr>
              <w:pStyle w:val="ConsPlusNormal"/>
              <w:rPr>
                <w:rFonts w:ascii="Times New Roman" w:hAnsi="Times New Roman" w:cs="Times New Roman"/>
                <w:sz w:val="24"/>
                <w:szCs w:val="24"/>
              </w:rPr>
            </w:pPr>
            <w:hyperlink w:anchor="P1744" w:history="1">
              <w:r w:rsidR="00571D40" w:rsidRPr="002175B5">
                <w:rPr>
                  <w:rFonts w:ascii="Times New Roman" w:hAnsi="Times New Roman" w:cs="Times New Roman"/>
                  <w:color w:val="0000FF"/>
                  <w:sz w:val="24"/>
                  <w:szCs w:val="24"/>
                </w:rPr>
                <w:t>подпрограмма</w:t>
              </w:r>
            </w:hyperlink>
            <w:r w:rsidR="00571D40" w:rsidRPr="002175B5">
              <w:rPr>
                <w:rFonts w:ascii="Times New Roman" w:hAnsi="Times New Roman" w:cs="Times New Roman"/>
                <w:sz w:val="24"/>
                <w:szCs w:val="24"/>
              </w:rPr>
              <w:t xml:space="preserve"> "Поддержка малых форм хозяйствования";</w:t>
            </w:r>
          </w:p>
          <w:p w:rsidR="00571D40" w:rsidRPr="002175B5" w:rsidRDefault="002175B5">
            <w:pPr>
              <w:pStyle w:val="ConsPlusNormal"/>
              <w:rPr>
                <w:rFonts w:ascii="Times New Roman" w:hAnsi="Times New Roman" w:cs="Times New Roman"/>
                <w:sz w:val="24"/>
                <w:szCs w:val="24"/>
              </w:rPr>
            </w:pPr>
            <w:hyperlink w:anchor="P2011" w:history="1">
              <w:r w:rsidR="00571D40" w:rsidRPr="002175B5">
                <w:rPr>
                  <w:rFonts w:ascii="Times New Roman" w:hAnsi="Times New Roman" w:cs="Times New Roman"/>
                  <w:color w:val="0000FF"/>
                  <w:sz w:val="24"/>
                  <w:szCs w:val="24"/>
                </w:rPr>
                <w:t>подпрограмма</w:t>
              </w:r>
            </w:hyperlink>
            <w:r w:rsidR="00571D40" w:rsidRPr="002175B5">
              <w:rPr>
                <w:rFonts w:ascii="Times New Roman" w:hAnsi="Times New Roman" w:cs="Times New Roman"/>
                <w:sz w:val="24"/>
                <w:szCs w:val="24"/>
              </w:rPr>
              <w:t xml:space="preserve"> "Развитие отраслей агропромышленного комплекса";</w:t>
            </w:r>
          </w:p>
          <w:p w:rsidR="00571D40" w:rsidRPr="002175B5" w:rsidRDefault="002175B5">
            <w:pPr>
              <w:pStyle w:val="ConsPlusNormal"/>
              <w:rPr>
                <w:rFonts w:ascii="Times New Roman" w:hAnsi="Times New Roman" w:cs="Times New Roman"/>
                <w:sz w:val="24"/>
                <w:szCs w:val="24"/>
              </w:rPr>
            </w:pPr>
            <w:hyperlink w:anchor="P2343" w:history="1">
              <w:r w:rsidR="00571D40" w:rsidRPr="002175B5">
                <w:rPr>
                  <w:rFonts w:ascii="Times New Roman" w:hAnsi="Times New Roman" w:cs="Times New Roman"/>
                  <w:color w:val="0000FF"/>
                  <w:sz w:val="24"/>
                  <w:szCs w:val="24"/>
                </w:rPr>
                <w:t>подпрограмма</w:t>
              </w:r>
            </w:hyperlink>
            <w:r w:rsidR="00571D40" w:rsidRPr="002175B5">
              <w:rPr>
                <w:rFonts w:ascii="Times New Roman" w:hAnsi="Times New Roman" w:cs="Times New Roman"/>
                <w:sz w:val="24"/>
                <w:szCs w:val="24"/>
              </w:rPr>
              <w:t xml:space="preserve"> "Стимулирование инвестиционной деятельности в агропромышленном комплексе";</w:t>
            </w:r>
          </w:p>
          <w:p w:rsidR="00571D40" w:rsidRPr="002175B5" w:rsidRDefault="002175B5">
            <w:pPr>
              <w:pStyle w:val="ConsPlusNormal"/>
              <w:rPr>
                <w:rFonts w:ascii="Times New Roman" w:hAnsi="Times New Roman" w:cs="Times New Roman"/>
                <w:sz w:val="24"/>
                <w:szCs w:val="24"/>
              </w:rPr>
            </w:pPr>
            <w:hyperlink w:anchor="P2587" w:history="1">
              <w:r w:rsidR="00571D40" w:rsidRPr="002175B5">
                <w:rPr>
                  <w:rFonts w:ascii="Times New Roman" w:hAnsi="Times New Roman" w:cs="Times New Roman"/>
                  <w:color w:val="0000FF"/>
                  <w:sz w:val="24"/>
                  <w:szCs w:val="24"/>
                </w:rPr>
                <w:t>подпрограмма</w:t>
              </w:r>
            </w:hyperlink>
            <w:r w:rsidR="00571D40" w:rsidRPr="002175B5">
              <w:rPr>
                <w:rFonts w:ascii="Times New Roman" w:hAnsi="Times New Roman" w:cs="Times New Roman"/>
                <w:sz w:val="24"/>
                <w:szCs w:val="24"/>
              </w:rPr>
              <w:t xml:space="preserve"> "Техническая и технологическая модернизация, инновационное развитие АПК";</w:t>
            </w:r>
          </w:p>
          <w:p w:rsidR="00571D40" w:rsidRPr="002175B5" w:rsidRDefault="002175B5">
            <w:pPr>
              <w:pStyle w:val="ConsPlusNormal"/>
              <w:rPr>
                <w:rFonts w:ascii="Times New Roman" w:hAnsi="Times New Roman" w:cs="Times New Roman"/>
                <w:sz w:val="24"/>
                <w:szCs w:val="24"/>
              </w:rPr>
            </w:pPr>
            <w:hyperlink w:anchor="P2903" w:history="1">
              <w:r w:rsidR="00571D40" w:rsidRPr="002175B5">
                <w:rPr>
                  <w:rFonts w:ascii="Times New Roman" w:hAnsi="Times New Roman" w:cs="Times New Roman"/>
                  <w:color w:val="0000FF"/>
                  <w:sz w:val="24"/>
                  <w:szCs w:val="24"/>
                </w:rPr>
                <w:t>подпрограмма</w:t>
              </w:r>
            </w:hyperlink>
            <w:r w:rsidR="00571D40" w:rsidRPr="002175B5">
              <w:rPr>
                <w:rFonts w:ascii="Times New Roman" w:hAnsi="Times New Roman" w:cs="Times New Roman"/>
                <w:sz w:val="24"/>
                <w:szCs w:val="24"/>
              </w:rPr>
              <w:t xml:space="preserve"> "Устойчивое развитие сельских территорий Республики Тыва на 2014 - 2017 годы и на период до 2020 года";</w:t>
            </w:r>
          </w:p>
          <w:p w:rsidR="00571D40" w:rsidRPr="002175B5" w:rsidRDefault="002175B5">
            <w:pPr>
              <w:pStyle w:val="ConsPlusNormal"/>
              <w:rPr>
                <w:rFonts w:ascii="Times New Roman" w:hAnsi="Times New Roman" w:cs="Times New Roman"/>
                <w:sz w:val="24"/>
                <w:szCs w:val="24"/>
              </w:rPr>
            </w:pPr>
            <w:hyperlink w:anchor="P3783" w:history="1">
              <w:r w:rsidR="00571D40" w:rsidRPr="002175B5">
                <w:rPr>
                  <w:rFonts w:ascii="Times New Roman" w:hAnsi="Times New Roman" w:cs="Times New Roman"/>
                  <w:color w:val="0000FF"/>
                  <w:sz w:val="24"/>
                  <w:szCs w:val="24"/>
                </w:rPr>
                <w:t>подпрограмма</w:t>
              </w:r>
            </w:hyperlink>
            <w:r w:rsidR="00571D40" w:rsidRPr="002175B5">
              <w:rPr>
                <w:rFonts w:ascii="Times New Roman" w:hAnsi="Times New Roman" w:cs="Times New Roman"/>
                <w:sz w:val="24"/>
                <w:szCs w:val="24"/>
              </w:rPr>
              <w:t xml:space="preserve"> "Развитие мелиорации земель сельскохозяйственного назначения Республики Тыва на 2014 - 2020 годы";</w:t>
            </w:r>
          </w:p>
          <w:p w:rsidR="00571D40" w:rsidRPr="002175B5" w:rsidRDefault="002175B5">
            <w:pPr>
              <w:pStyle w:val="ConsPlusNormal"/>
              <w:rPr>
                <w:rFonts w:ascii="Times New Roman" w:hAnsi="Times New Roman" w:cs="Times New Roman"/>
                <w:sz w:val="24"/>
                <w:szCs w:val="24"/>
              </w:rPr>
            </w:pPr>
            <w:hyperlink w:anchor="P4281" w:history="1">
              <w:r w:rsidR="00571D40" w:rsidRPr="002175B5">
                <w:rPr>
                  <w:rFonts w:ascii="Times New Roman" w:hAnsi="Times New Roman" w:cs="Times New Roman"/>
                  <w:color w:val="0000FF"/>
                  <w:sz w:val="24"/>
                  <w:szCs w:val="24"/>
                </w:rPr>
                <w:t>подпрограмма</w:t>
              </w:r>
            </w:hyperlink>
            <w:r w:rsidR="00571D40" w:rsidRPr="002175B5">
              <w:rPr>
                <w:rFonts w:ascii="Times New Roman" w:hAnsi="Times New Roman" w:cs="Times New Roman"/>
                <w:sz w:val="24"/>
                <w:szCs w:val="24"/>
              </w:rPr>
              <w:t xml:space="preserve"> "Научное обеспечение реализации мероприятий Программы";</w:t>
            </w:r>
          </w:p>
          <w:p w:rsidR="00571D40" w:rsidRPr="002175B5" w:rsidRDefault="002175B5">
            <w:pPr>
              <w:pStyle w:val="ConsPlusNormal"/>
              <w:rPr>
                <w:rFonts w:ascii="Times New Roman" w:hAnsi="Times New Roman" w:cs="Times New Roman"/>
                <w:sz w:val="24"/>
                <w:szCs w:val="24"/>
              </w:rPr>
            </w:pPr>
            <w:hyperlink w:anchor="P4537" w:history="1">
              <w:r w:rsidR="00571D40" w:rsidRPr="002175B5">
                <w:rPr>
                  <w:rFonts w:ascii="Times New Roman" w:hAnsi="Times New Roman" w:cs="Times New Roman"/>
                  <w:color w:val="0000FF"/>
                  <w:sz w:val="24"/>
                  <w:szCs w:val="24"/>
                </w:rPr>
                <w:t>подпрограмма</w:t>
              </w:r>
            </w:hyperlink>
            <w:r w:rsidR="00571D40" w:rsidRPr="002175B5">
              <w:rPr>
                <w:rFonts w:ascii="Times New Roman" w:hAnsi="Times New Roman" w:cs="Times New Roman"/>
                <w:sz w:val="24"/>
                <w:szCs w:val="24"/>
              </w:rPr>
              <w:t xml:space="preserve"> "Обеспечение реализации Программы";</w:t>
            </w:r>
          </w:p>
          <w:p w:rsidR="00571D40" w:rsidRPr="002175B5" w:rsidRDefault="002175B5">
            <w:pPr>
              <w:pStyle w:val="ConsPlusNormal"/>
              <w:rPr>
                <w:rFonts w:ascii="Times New Roman" w:hAnsi="Times New Roman" w:cs="Times New Roman"/>
                <w:sz w:val="24"/>
                <w:szCs w:val="24"/>
              </w:rPr>
            </w:pPr>
            <w:hyperlink w:anchor="P4898" w:history="1">
              <w:r w:rsidR="00571D40" w:rsidRPr="002175B5">
                <w:rPr>
                  <w:rFonts w:ascii="Times New Roman" w:hAnsi="Times New Roman" w:cs="Times New Roman"/>
                  <w:color w:val="0000FF"/>
                  <w:sz w:val="24"/>
                  <w:szCs w:val="24"/>
                </w:rPr>
                <w:t>подпрограмма</w:t>
              </w:r>
            </w:hyperlink>
            <w:r w:rsidR="00571D40" w:rsidRPr="002175B5">
              <w:rPr>
                <w:rFonts w:ascii="Times New Roman" w:hAnsi="Times New Roman" w:cs="Times New Roman"/>
                <w:sz w:val="24"/>
                <w:szCs w:val="24"/>
              </w:rPr>
              <w:t xml:space="preserve"> "Развитие ветеринарии и обеспечение эпизоотического благополучия территории Республики Тыва на 2015 - 2020 годы";</w:t>
            </w:r>
          </w:p>
          <w:p w:rsidR="00571D40" w:rsidRPr="002175B5" w:rsidRDefault="002175B5">
            <w:pPr>
              <w:pStyle w:val="ConsPlusNormal"/>
              <w:rPr>
                <w:rFonts w:ascii="Times New Roman" w:hAnsi="Times New Roman" w:cs="Times New Roman"/>
                <w:sz w:val="24"/>
                <w:szCs w:val="24"/>
              </w:rPr>
            </w:pPr>
            <w:hyperlink w:anchor="P5332" w:history="1">
              <w:r w:rsidR="00571D40" w:rsidRPr="002175B5">
                <w:rPr>
                  <w:rFonts w:ascii="Times New Roman" w:hAnsi="Times New Roman" w:cs="Times New Roman"/>
                  <w:color w:val="0000FF"/>
                  <w:sz w:val="24"/>
                  <w:szCs w:val="24"/>
                </w:rPr>
                <w:t>подпрограмма</w:t>
              </w:r>
            </w:hyperlink>
            <w:r w:rsidR="00571D40" w:rsidRPr="002175B5">
              <w:rPr>
                <w:rFonts w:ascii="Times New Roman" w:hAnsi="Times New Roman" w:cs="Times New Roman"/>
                <w:sz w:val="24"/>
                <w:szCs w:val="24"/>
              </w:rPr>
              <w:t xml:space="preserve"> "Развитие </w:t>
            </w:r>
            <w:proofErr w:type="spellStart"/>
            <w:r w:rsidR="00571D40" w:rsidRPr="002175B5">
              <w:rPr>
                <w:rFonts w:ascii="Times New Roman" w:hAnsi="Times New Roman" w:cs="Times New Roman"/>
                <w:sz w:val="24"/>
                <w:szCs w:val="24"/>
              </w:rPr>
              <w:t>рыбохозяйственного</w:t>
            </w:r>
            <w:proofErr w:type="spellEnd"/>
            <w:r w:rsidR="00571D40" w:rsidRPr="002175B5">
              <w:rPr>
                <w:rFonts w:ascii="Times New Roman" w:hAnsi="Times New Roman" w:cs="Times New Roman"/>
                <w:sz w:val="24"/>
                <w:szCs w:val="24"/>
              </w:rPr>
              <w:t xml:space="preserve"> комплекса Республики Тыва на 2016 - 2020 годы";</w:t>
            </w:r>
          </w:p>
          <w:p w:rsidR="00571D40" w:rsidRPr="002175B5" w:rsidRDefault="002175B5">
            <w:pPr>
              <w:pStyle w:val="ConsPlusNormal"/>
              <w:rPr>
                <w:rFonts w:ascii="Times New Roman" w:hAnsi="Times New Roman" w:cs="Times New Roman"/>
                <w:sz w:val="24"/>
                <w:szCs w:val="24"/>
              </w:rPr>
            </w:pPr>
            <w:hyperlink w:anchor="P5955" w:history="1">
              <w:r w:rsidR="00571D40" w:rsidRPr="002175B5">
                <w:rPr>
                  <w:rFonts w:ascii="Times New Roman" w:hAnsi="Times New Roman" w:cs="Times New Roman"/>
                  <w:color w:val="0000FF"/>
                  <w:sz w:val="24"/>
                  <w:szCs w:val="24"/>
                </w:rPr>
                <w:t>подпрограмма</w:t>
              </w:r>
            </w:hyperlink>
            <w:r w:rsidR="00571D40" w:rsidRPr="002175B5">
              <w:rPr>
                <w:rFonts w:ascii="Times New Roman" w:hAnsi="Times New Roman" w:cs="Times New Roman"/>
                <w:sz w:val="24"/>
                <w:szCs w:val="24"/>
              </w:rPr>
              <w:t xml:space="preserve"> "Предотвращение заноса и распространения вируса африканской чумы свиней на территории Республики Тыва на 2018 - 2020 годы"</w:t>
            </w:r>
          </w:p>
        </w:tc>
      </w:tr>
      <w:tr w:rsidR="00571D40" w:rsidRPr="002175B5">
        <w:tblPrEx>
          <w:tblBorders>
            <w:insideV w:val="single" w:sz="4" w:space="0" w:color="auto"/>
          </w:tblBorders>
        </w:tblPrEx>
        <w:tc>
          <w:tcPr>
            <w:tcW w:w="9034" w:type="dxa"/>
            <w:gridSpan w:val="8"/>
            <w:tcBorders>
              <w:top w:val="nil"/>
              <w:left w:val="nil"/>
              <w:bottom w:val="nil"/>
              <w:right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 xml:space="preserve">(в ред. </w:t>
            </w:r>
            <w:hyperlink r:id="rId12" w:history="1">
              <w:r w:rsidRPr="002175B5">
                <w:rPr>
                  <w:rFonts w:ascii="Times New Roman" w:hAnsi="Times New Roman" w:cs="Times New Roman"/>
                  <w:color w:val="0000FF"/>
                  <w:sz w:val="24"/>
                  <w:szCs w:val="24"/>
                </w:rPr>
                <w:t>Постановления</w:t>
              </w:r>
            </w:hyperlink>
            <w:r w:rsidRPr="002175B5">
              <w:rPr>
                <w:rFonts w:ascii="Times New Roman" w:hAnsi="Times New Roman" w:cs="Times New Roman"/>
                <w:sz w:val="24"/>
                <w:szCs w:val="24"/>
              </w:rPr>
              <w:t xml:space="preserve"> Правительства РТ от 22.03.2018 N 122)</w:t>
            </w:r>
          </w:p>
        </w:tc>
      </w:tr>
      <w:tr w:rsidR="00571D40" w:rsidRPr="002175B5">
        <w:tc>
          <w:tcPr>
            <w:tcW w:w="1984" w:type="dxa"/>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Цели Программы</w:t>
            </w:r>
          </w:p>
        </w:tc>
        <w:tc>
          <w:tcPr>
            <w:tcW w:w="360" w:type="dxa"/>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w:t>
            </w:r>
          </w:p>
        </w:tc>
        <w:tc>
          <w:tcPr>
            <w:tcW w:w="6690" w:type="dxa"/>
            <w:gridSpan w:val="6"/>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обеспечение населения республики экологически чистой сельскохозяйственной продукцией и продовольствием;</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повышение конкурентоспособности местной сельскохозяйственной продукции на внутреннем рынке;</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обеспечение устойчивого развития сельских территорий, занятости сельского населения, повышения уровня его жизни и квалификации;</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стабилизация эпизоотической ситуации и обеспечение ветеринарно-санитарного благополучия Республики Тыва, своевременное проведение комплекса противоэпизоотических мероприятий на территории Республики Тыва;</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организация рационального использования и воспроизводства рыбных ресурсов Республики Тыва, расширение географии и повышение эффективности рыбного промысла, увеличение объемов переработки рыбы, удовлетворение потребности населения в товарной рыбной продукции;</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 xml:space="preserve">привлечение сельской молодежи к традиционному </w:t>
            </w:r>
            <w:r w:rsidRPr="002175B5">
              <w:rPr>
                <w:rFonts w:ascii="Times New Roman" w:hAnsi="Times New Roman" w:cs="Times New Roman"/>
                <w:sz w:val="24"/>
                <w:szCs w:val="24"/>
              </w:rPr>
              <w:lastRenderedPageBreak/>
              <w:t>животноводству;</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защита территории Республики Тыва от заноса вируса африканской чумы свиней (АЧС)</w:t>
            </w:r>
          </w:p>
        </w:tc>
      </w:tr>
      <w:tr w:rsidR="00571D40" w:rsidRPr="002175B5">
        <w:tblPrEx>
          <w:tblBorders>
            <w:insideV w:val="single" w:sz="4" w:space="0" w:color="auto"/>
          </w:tblBorders>
        </w:tblPrEx>
        <w:tc>
          <w:tcPr>
            <w:tcW w:w="9034" w:type="dxa"/>
            <w:gridSpan w:val="8"/>
            <w:tcBorders>
              <w:top w:val="nil"/>
              <w:left w:val="nil"/>
              <w:bottom w:val="nil"/>
              <w:right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lastRenderedPageBreak/>
              <w:t xml:space="preserve">(в ред. </w:t>
            </w:r>
            <w:hyperlink r:id="rId13" w:history="1">
              <w:r w:rsidRPr="002175B5">
                <w:rPr>
                  <w:rFonts w:ascii="Times New Roman" w:hAnsi="Times New Roman" w:cs="Times New Roman"/>
                  <w:color w:val="0000FF"/>
                  <w:sz w:val="24"/>
                  <w:szCs w:val="24"/>
                </w:rPr>
                <w:t>Постановления</w:t>
              </w:r>
            </w:hyperlink>
            <w:r w:rsidRPr="002175B5">
              <w:rPr>
                <w:rFonts w:ascii="Times New Roman" w:hAnsi="Times New Roman" w:cs="Times New Roman"/>
                <w:sz w:val="24"/>
                <w:szCs w:val="24"/>
              </w:rPr>
              <w:t xml:space="preserve"> Правительства РТ от 22.03.2018 N 122)</w:t>
            </w:r>
          </w:p>
        </w:tc>
      </w:tr>
      <w:tr w:rsidR="00571D40" w:rsidRPr="002175B5">
        <w:tc>
          <w:tcPr>
            <w:tcW w:w="1984" w:type="dxa"/>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Задачи Программы</w:t>
            </w:r>
          </w:p>
        </w:tc>
        <w:tc>
          <w:tcPr>
            <w:tcW w:w="360" w:type="dxa"/>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w:t>
            </w:r>
          </w:p>
        </w:tc>
        <w:tc>
          <w:tcPr>
            <w:tcW w:w="6690" w:type="dxa"/>
            <w:gridSpan w:val="6"/>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 xml:space="preserve">стимулирование </w:t>
            </w:r>
            <w:proofErr w:type="gramStart"/>
            <w:r w:rsidRPr="002175B5">
              <w:rPr>
                <w:rFonts w:ascii="Times New Roman" w:hAnsi="Times New Roman" w:cs="Times New Roman"/>
                <w:sz w:val="24"/>
                <w:szCs w:val="24"/>
              </w:rPr>
              <w:t>увеличения объемов производства основных видов сельскохозяйственной продукции</w:t>
            </w:r>
            <w:proofErr w:type="gramEnd"/>
            <w:r w:rsidRPr="002175B5">
              <w:rPr>
                <w:rFonts w:ascii="Times New Roman" w:hAnsi="Times New Roman" w:cs="Times New Roman"/>
                <w:sz w:val="24"/>
                <w:szCs w:val="24"/>
              </w:rPr>
              <w:t xml:space="preserve"> и продукции пищевой и перерабатывающей промышленности;</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обеспечение финансовой устойчивости сельскохозяйственных товаропроизводителей и организаций агропромышленного комплекса;</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обеспечение ветеринарного и фитосанитарного благополучия на территории Республики Тыва;</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 xml:space="preserve">формирование конкурентоспособной племенной базы животноводства путем ведения </w:t>
            </w:r>
            <w:proofErr w:type="spellStart"/>
            <w:r w:rsidRPr="002175B5">
              <w:rPr>
                <w:rFonts w:ascii="Times New Roman" w:hAnsi="Times New Roman" w:cs="Times New Roman"/>
                <w:sz w:val="24"/>
                <w:szCs w:val="24"/>
              </w:rPr>
              <w:t>селекционно</w:t>
            </w:r>
            <w:proofErr w:type="spellEnd"/>
            <w:r w:rsidRPr="002175B5">
              <w:rPr>
                <w:rFonts w:ascii="Times New Roman" w:hAnsi="Times New Roman" w:cs="Times New Roman"/>
                <w:sz w:val="24"/>
                <w:szCs w:val="24"/>
              </w:rPr>
              <w:t>-племенной работы с сельскохозяйственными животными, направленной на улучшение их племенных и продуктивных качеств;</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предотвращение выбытия земель сельскохозяйственного назначения, сохранение и вовлечение их в сельскохозяйственное производство, разработка программ сохранения и восстановления плодородия почв, развитие мелиорации земель сельскохозяйственного назначения;</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повышение эффективности функционирования внутреннего рынка сельскохозяйственной продукции, сырья и продовольствия, развитие его инфраструктуры;</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стимулирование модернизации и обновления материально-технической и технологической базы функционирования сельскохозяйственного производства;</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создание благоприятных условий для повышения объема инвестиций в агропромышленный комплекс;</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стимулирование развития личных подсобных хозяйств и крестьянских (фермерских) хозяйств, формирование инфраструктуры обслуживания и обеспечения их деятельности, содействие развитию кооперации на селе;</w:t>
            </w:r>
          </w:p>
          <w:p w:rsidR="00571D40" w:rsidRPr="002175B5" w:rsidRDefault="00571D40">
            <w:pPr>
              <w:pStyle w:val="ConsPlusNormal"/>
              <w:rPr>
                <w:rFonts w:ascii="Times New Roman" w:hAnsi="Times New Roman" w:cs="Times New Roman"/>
                <w:sz w:val="24"/>
                <w:szCs w:val="24"/>
              </w:rPr>
            </w:pPr>
            <w:proofErr w:type="gramStart"/>
            <w:r w:rsidRPr="002175B5">
              <w:rPr>
                <w:rFonts w:ascii="Times New Roman" w:hAnsi="Times New Roman" w:cs="Times New Roman"/>
                <w:sz w:val="24"/>
                <w:szCs w:val="24"/>
              </w:rPr>
              <w:t>сохранение традиционного уклада жизни и поддержание занятости сельского населения, а также поддержание доходности сельскохозяйственных организаций, крестьянских (фермерских) хозяйств и индивидуальных предпринимателей, специализирующихся на традиционных для местности проживания видах сельскохозяйственного производства;</w:t>
            </w:r>
            <w:proofErr w:type="gramEnd"/>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повышение эффективности деятельности республиканских органов государственной власти в сфере развития сельского хозяйства и регулирования рынков сельскохозяйственной продукции, сырья и продовольствия;</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укрепление материально-технической базы рыбного хозяйства республики;</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создание предприятий по рыбоводству, переработке рыбы и озерных (прудовых) хозяйств;</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создание устойчивого механизма развития рыбного хозяйства республики в рыночных условиях;</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 xml:space="preserve">привлечение сельской молодежи к ведению животноводства, </w:t>
            </w:r>
            <w:r w:rsidRPr="002175B5">
              <w:rPr>
                <w:rFonts w:ascii="Times New Roman" w:hAnsi="Times New Roman" w:cs="Times New Roman"/>
                <w:sz w:val="24"/>
                <w:szCs w:val="24"/>
              </w:rPr>
              <w:lastRenderedPageBreak/>
              <w:t>уменьшение уровня безработицы населения;</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осуществление противоэпизоотических мероприятий в отношении карантинных и особо опасных болезней животных (в том числе вируса АЧС);</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осуществление своевременного сбора и утилизации образующихся на территории Республики Тыва биологических отходов;</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совершенствование системы лабораторного контроля и эпизоотологического мониторинга заболеваемости домашних свиней и диких кабанов АЧС</w:t>
            </w:r>
          </w:p>
        </w:tc>
      </w:tr>
      <w:tr w:rsidR="00571D40" w:rsidRPr="002175B5">
        <w:tblPrEx>
          <w:tblBorders>
            <w:insideV w:val="single" w:sz="4" w:space="0" w:color="auto"/>
          </w:tblBorders>
        </w:tblPrEx>
        <w:tc>
          <w:tcPr>
            <w:tcW w:w="9034" w:type="dxa"/>
            <w:gridSpan w:val="8"/>
            <w:tcBorders>
              <w:top w:val="nil"/>
              <w:left w:val="nil"/>
              <w:bottom w:val="nil"/>
              <w:right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lastRenderedPageBreak/>
              <w:t xml:space="preserve">(в ред. </w:t>
            </w:r>
            <w:hyperlink r:id="rId14" w:history="1">
              <w:r w:rsidRPr="002175B5">
                <w:rPr>
                  <w:rFonts w:ascii="Times New Roman" w:hAnsi="Times New Roman" w:cs="Times New Roman"/>
                  <w:color w:val="0000FF"/>
                  <w:sz w:val="24"/>
                  <w:szCs w:val="24"/>
                </w:rPr>
                <w:t>Постановления</w:t>
              </w:r>
            </w:hyperlink>
            <w:r w:rsidRPr="002175B5">
              <w:rPr>
                <w:rFonts w:ascii="Times New Roman" w:hAnsi="Times New Roman" w:cs="Times New Roman"/>
                <w:sz w:val="24"/>
                <w:szCs w:val="24"/>
              </w:rPr>
              <w:t xml:space="preserve"> Правительства РТ от 22.03.2018 N 122)</w:t>
            </w:r>
          </w:p>
        </w:tc>
      </w:tr>
      <w:tr w:rsidR="00571D40" w:rsidRPr="002175B5">
        <w:tc>
          <w:tcPr>
            <w:tcW w:w="1984" w:type="dxa"/>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Целевые индикаторы и показатели Программы</w:t>
            </w:r>
          </w:p>
        </w:tc>
        <w:tc>
          <w:tcPr>
            <w:tcW w:w="360" w:type="dxa"/>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w:t>
            </w:r>
          </w:p>
        </w:tc>
        <w:tc>
          <w:tcPr>
            <w:tcW w:w="6690" w:type="dxa"/>
            <w:gridSpan w:val="6"/>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индекс производства продукции сельского хозяйства в хозяйствах всех категорий (в сопоставимых ценах) к предыдущему году, процентов;</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индекс производства продукции растениеводства в хозяйствах всех категорий (в сопоставимых ценах) к предыдущему году, процентов;</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индекс производства продукции животноводства в хозяйствах всех категорий (в сопоставимых ценах) к предыдущему году, процентов;</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индекс производства пищевых продуктов, включая напитки (в сопоставимых ценах) к предыдущему году, процентов;</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рентабельность сельскохозяйственных организаций (с учетом субсидий), процентов;</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среднемесячная заработная плата работников сельского хозяйства (без субъектов малого предпринимательства), рублей;</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индекс производительности труда к предыдущему году, процентов;</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количество высокопроизводительных рабочих мест, тыс. единиц</w:t>
            </w:r>
          </w:p>
        </w:tc>
      </w:tr>
      <w:tr w:rsidR="00571D40" w:rsidRPr="002175B5">
        <w:tc>
          <w:tcPr>
            <w:tcW w:w="1984" w:type="dxa"/>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Срок реализации Программы</w:t>
            </w:r>
          </w:p>
        </w:tc>
        <w:tc>
          <w:tcPr>
            <w:tcW w:w="360" w:type="dxa"/>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w:t>
            </w:r>
          </w:p>
        </w:tc>
        <w:tc>
          <w:tcPr>
            <w:tcW w:w="6690" w:type="dxa"/>
            <w:gridSpan w:val="6"/>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2014 - 2020 годы</w:t>
            </w:r>
          </w:p>
        </w:tc>
      </w:tr>
      <w:tr w:rsidR="00571D40" w:rsidRPr="002175B5">
        <w:tc>
          <w:tcPr>
            <w:tcW w:w="1984" w:type="dxa"/>
            <w:vMerge w:val="restart"/>
            <w:tcBorders>
              <w:top w:val="nil"/>
              <w:bottom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Объемы бюджетных ассигнований Программы</w:t>
            </w:r>
          </w:p>
        </w:tc>
        <w:tc>
          <w:tcPr>
            <w:tcW w:w="360" w:type="dxa"/>
            <w:vMerge w:val="restart"/>
            <w:tcBorders>
              <w:top w:val="nil"/>
              <w:bottom w:val="nil"/>
            </w:tcBorders>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w:t>
            </w:r>
          </w:p>
        </w:tc>
        <w:tc>
          <w:tcPr>
            <w:tcW w:w="6690" w:type="dxa"/>
            <w:gridSpan w:val="6"/>
            <w:tcBorders>
              <w:top w:val="nil"/>
            </w:tcBorders>
          </w:tcPr>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объем бюджетных ассигнований на реализацию Программы составит 5420582,9 тыс. руб., в том числе из средств:</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федерального бюджета - 2177275,6 тыс. рублей;</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республиканского бюджета - 2346483,2 тыс. рублей;</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местного бюджета - 22626,8 тыс. рублей;</w:t>
            </w:r>
          </w:p>
          <w:p w:rsidR="00571D40" w:rsidRPr="002175B5" w:rsidRDefault="00571D40">
            <w:pPr>
              <w:pStyle w:val="ConsPlusNormal"/>
              <w:rPr>
                <w:rFonts w:ascii="Times New Roman" w:hAnsi="Times New Roman" w:cs="Times New Roman"/>
                <w:sz w:val="24"/>
                <w:szCs w:val="24"/>
              </w:rPr>
            </w:pPr>
            <w:r w:rsidRPr="002175B5">
              <w:rPr>
                <w:rFonts w:ascii="Times New Roman" w:hAnsi="Times New Roman" w:cs="Times New Roman"/>
                <w:sz w:val="24"/>
                <w:szCs w:val="24"/>
              </w:rPr>
              <w:t>внебюджетных источников - 874197,3 тыс. рублей, в том числе по годам:</w:t>
            </w:r>
          </w:p>
        </w:tc>
      </w:tr>
      <w:tr w:rsidR="00571D40" w:rsidRPr="002175B5">
        <w:tblPrEx>
          <w:tblBorders>
            <w:right w:val="single" w:sz="4" w:space="0" w:color="auto"/>
            <w:insideH w:val="single" w:sz="4" w:space="0" w:color="auto"/>
            <w:insideV w:val="single" w:sz="4" w:space="0" w:color="auto"/>
          </w:tblBorders>
        </w:tblPrEx>
        <w:tc>
          <w:tcPr>
            <w:tcW w:w="1984" w:type="dxa"/>
            <w:vMerge/>
            <w:tcBorders>
              <w:top w:val="nil"/>
              <w:left w:val="nil"/>
              <w:bottom w:val="nil"/>
              <w:right w:val="nil"/>
            </w:tcBorders>
          </w:tcPr>
          <w:p w:rsidR="00571D40" w:rsidRPr="002175B5" w:rsidRDefault="00571D40">
            <w:pPr>
              <w:rPr>
                <w:rFonts w:ascii="Times New Roman" w:hAnsi="Times New Roman" w:cs="Times New Roman"/>
                <w:sz w:val="24"/>
                <w:szCs w:val="24"/>
              </w:rPr>
            </w:pPr>
          </w:p>
        </w:tc>
        <w:tc>
          <w:tcPr>
            <w:tcW w:w="360" w:type="dxa"/>
            <w:vMerge/>
            <w:tcBorders>
              <w:top w:val="nil"/>
              <w:left w:val="nil"/>
              <w:bottom w:val="nil"/>
              <w:right w:val="nil"/>
            </w:tcBorders>
          </w:tcPr>
          <w:p w:rsidR="00571D40" w:rsidRPr="002175B5" w:rsidRDefault="00571D40">
            <w:pPr>
              <w:rPr>
                <w:rFonts w:ascii="Times New Roman" w:hAnsi="Times New Roman" w:cs="Times New Roman"/>
                <w:sz w:val="24"/>
                <w:szCs w:val="24"/>
              </w:rPr>
            </w:pPr>
          </w:p>
        </w:tc>
        <w:tc>
          <w:tcPr>
            <w:tcW w:w="850" w:type="dxa"/>
            <w:vMerge w:val="restart"/>
            <w:vAlign w:val="center"/>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Годы</w:t>
            </w:r>
          </w:p>
        </w:tc>
        <w:tc>
          <w:tcPr>
            <w:tcW w:w="1247" w:type="dxa"/>
            <w:vMerge w:val="restart"/>
            <w:vAlign w:val="center"/>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Всего, тыс. рублей</w:t>
            </w:r>
          </w:p>
        </w:tc>
        <w:tc>
          <w:tcPr>
            <w:tcW w:w="4593" w:type="dxa"/>
            <w:gridSpan w:val="4"/>
            <w:vAlign w:val="center"/>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В том числе:</w:t>
            </w:r>
          </w:p>
        </w:tc>
      </w:tr>
      <w:tr w:rsidR="00571D40" w:rsidRPr="002175B5">
        <w:tblPrEx>
          <w:tblBorders>
            <w:right w:val="single" w:sz="4" w:space="0" w:color="auto"/>
            <w:insideH w:val="single" w:sz="4" w:space="0" w:color="auto"/>
            <w:insideV w:val="single" w:sz="4" w:space="0" w:color="auto"/>
          </w:tblBorders>
        </w:tblPrEx>
        <w:tc>
          <w:tcPr>
            <w:tcW w:w="1984" w:type="dxa"/>
            <w:vMerge/>
            <w:tcBorders>
              <w:top w:val="nil"/>
              <w:left w:val="nil"/>
              <w:bottom w:val="nil"/>
              <w:right w:val="nil"/>
            </w:tcBorders>
          </w:tcPr>
          <w:p w:rsidR="00571D40" w:rsidRPr="002175B5" w:rsidRDefault="00571D40">
            <w:pPr>
              <w:rPr>
                <w:rFonts w:ascii="Times New Roman" w:hAnsi="Times New Roman" w:cs="Times New Roman"/>
                <w:sz w:val="24"/>
                <w:szCs w:val="24"/>
              </w:rPr>
            </w:pPr>
          </w:p>
        </w:tc>
        <w:tc>
          <w:tcPr>
            <w:tcW w:w="360" w:type="dxa"/>
            <w:vMerge/>
            <w:tcBorders>
              <w:top w:val="nil"/>
              <w:left w:val="nil"/>
              <w:bottom w:val="nil"/>
              <w:right w:val="nil"/>
            </w:tcBorders>
          </w:tcPr>
          <w:p w:rsidR="00571D40" w:rsidRPr="002175B5" w:rsidRDefault="00571D40">
            <w:pPr>
              <w:rPr>
                <w:rFonts w:ascii="Times New Roman" w:hAnsi="Times New Roman" w:cs="Times New Roman"/>
                <w:sz w:val="24"/>
                <w:szCs w:val="24"/>
              </w:rPr>
            </w:pPr>
          </w:p>
        </w:tc>
        <w:tc>
          <w:tcPr>
            <w:tcW w:w="850" w:type="dxa"/>
            <w:vMerge/>
          </w:tcPr>
          <w:p w:rsidR="00571D40" w:rsidRPr="002175B5" w:rsidRDefault="00571D40">
            <w:pPr>
              <w:rPr>
                <w:rFonts w:ascii="Times New Roman" w:hAnsi="Times New Roman" w:cs="Times New Roman"/>
                <w:sz w:val="24"/>
                <w:szCs w:val="24"/>
              </w:rPr>
            </w:pPr>
          </w:p>
        </w:tc>
        <w:tc>
          <w:tcPr>
            <w:tcW w:w="1247" w:type="dxa"/>
            <w:vMerge/>
          </w:tcPr>
          <w:p w:rsidR="00571D40" w:rsidRPr="002175B5" w:rsidRDefault="00571D40">
            <w:pPr>
              <w:rPr>
                <w:rFonts w:ascii="Times New Roman" w:hAnsi="Times New Roman" w:cs="Times New Roman"/>
                <w:sz w:val="24"/>
                <w:szCs w:val="24"/>
              </w:rPr>
            </w:pPr>
          </w:p>
        </w:tc>
        <w:tc>
          <w:tcPr>
            <w:tcW w:w="1191" w:type="dxa"/>
            <w:vAlign w:val="center"/>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ФБ</w:t>
            </w:r>
          </w:p>
        </w:tc>
        <w:tc>
          <w:tcPr>
            <w:tcW w:w="1247" w:type="dxa"/>
            <w:vAlign w:val="center"/>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РБ</w:t>
            </w:r>
          </w:p>
        </w:tc>
        <w:tc>
          <w:tcPr>
            <w:tcW w:w="964" w:type="dxa"/>
            <w:vAlign w:val="center"/>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МБ</w:t>
            </w:r>
          </w:p>
        </w:tc>
        <w:tc>
          <w:tcPr>
            <w:tcW w:w="1191" w:type="dxa"/>
            <w:vAlign w:val="center"/>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ВБ</w:t>
            </w:r>
          </w:p>
        </w:tc>
      </w:tr>
      <w:tr w:rsidR="00571D40" w:rsidRPr="002175B5">
        <w:tblPrEx>
          <w:tblBorders>
            <w:right w:val="single" w:sz="4" w:space="0" w:color="auto"/>
            <w:insideH w:val="single" w:sz="4" w:space="0" w:color="auto"/>
            <w:insideV w:val="single" w:sz="4" w:space="0" w:color="auto"/>
          </w:tblBorders>
        </w:tblPrEx>
        <w:tc>
          <w:tcPr>
            <w:tcW w:w="1984" w:type="dxa"/>
            <w:vMerge/>
            <w:tcBorders>
              <w:top w:val="nil"/>
              <w:left w:val="nil"/>
              <w:bottom w:val="nil"/>
              <w:right w:val="nil"/>
            </w:tcBorders>
          </w:tcPr>
          <w:p w:rsidR="00571D40" w:rsidRPr="002175B5" w:rsidRDefault="00571D40">
            <w:pPr>
              <w:rPr>
                <w:rFonts w:ascii="Times New Roman" w:hAnsi="Times New Roman" w:cs="Times New Roman"/>
                <w:sz w:val="24"/>
                <w:szCs w:val="24"/>
              </w:rPr>
            </w:pPr>
          </w:p>
        </w:tc>
        <w:tc>
          <w:tcPr>
            <w:tcW w:w="360" w:type="dxa"/>
            <w:vMerge/>
            <w:tcBorders>
              <w:top w:val="nil"/>
              <w:left w:val="nil"/>
              <w:bottom w:val="nil"/>
              <w:right w:val="nil"/>
            </w:tcBorders>
          </w:tcPr>
          <w:p w:rsidR="00571D40" w:rsidRPr="002175B5" w:rsidRDefault="00571D40">
            <w:pPr>
              <w:rPr>
                <w:rFonts w:ascii="Times New Roman" w:hAnsi="Times New Roman" w:cs="Times New Roman"/>
                <w:sz w:val="24"/>
                <w:szCs w:val="24"/>
              </w:rPr>
            </w:pPr>
          </w:p>
        </w:tc>
        <w:tc>
          <w:tcPr>
            <w:tcW w:w="850"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2014 г.</w:t>
            </w:r>
          </w:p>
        </w:tc>
        <w:tc>
          <w:tcPr>
            <w:tcW w:w="1247"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736981,70</w:t>
            </w:r>
          </w:p>
        </w:tc>
        <w:tc>
          <w:tcPr>
            <w:tcW w:w="1191"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250444,7</w:t>
            </w:r>
          </w:p>
        </w:tc>
        <w:tc>
          <w:tcPr>
            <w:tcW w:w="1247"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283016,0</w:t>
            </w:r>
          </w:p>
        </w:tc>
        <w:tc>
          <w:tcPr>
            <w:tcW w:w="964"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17586,0</w:t>
            </w:r>
          </w:p>
        </w:tc>
        <w:tc>
          <w:tcPr>
            <w:tcW w:w="1191"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185935,0</w:t>
            </w:r>
          </w:p>
        </w:tc>
      </w:tr>
      <w:tr w:rsidR="00571D40" w:rsidRPr="002175B5">
        <w:tblPrEx>
          <w:tblBorders>
            <w:right w:val="single" w:sz="4" w:space="0" w:color="auto"/>
            <w:insideH w:val="single" w:sz="4" w:space="0" w:color="auto"/>
            <w:insideV w:val="single" w:sz="4" w:space="0" w:color="auto"/>
          </w:tblBorders>
        </w:tblPrEx>
        <w:tc>
          <w:tcPr>
            <w:tcW w:w="1984" w:type="dxa"/>
            <w:vMerge/>
            <w:tcBorders>
              <w:top w:val="nil"/>
              <w:left w:val="nil"/>
              <w:bottom w:val="nil"/>
              <w:right w:val="nil"/>
            </w:tcBorders>
          </w:tcPr>
          <w:p w:rsidR="00571D40" w:rsidRPr="002175B5" w:rsidRDefault="00571D40">
            <w:pPr>
              <w:rPr>
                <w:rFonts w:ascii="Times New Roman" w:hAnsi="Times New Roman" w:cs="Times New Roman"/>
                <w:sz w:val="24"/>
                <w:szCs w:val="24"/>
              </w:rPr>
            </w:pPr>
          </w:p>
        </w:tc>
        <w:tc>
          <w:tcPr>
            <w:tcW w:w="360" w:type="dxa"/>
            <w:vMerge/>
            <w:tcBorders>
              <w:top w:val="nil"/>
              <w:left w:val="nil"/>
              <w:bottom w:val="nil"/>
              <w:right w:val="nil"/>
            </w:tcBorders>
          </w:tcPr>
          <w:p w:rsidR="00571D40" w:rsidRPr="002175B5" w:rsidRDefault="00571D40">
            <w:pPr>
              <w:rPr>
                <w:rFonts w:ascii="Times New Roman" w:hAnsi="Times New Roman" w:cs="Times New Roman"/>
                <w:sz w:val="24"/>
                <w:szCs w:val="24"/>
              </w:rPr>
            </w:pPr>
          </w:p>
        </w:tc>
        <w:tc>
          <w:tcPr>
            <w:tcW w:w="850"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2015 г.</w:t>
            </w:r>
          </w:p>
        </w:tc>
        <w:tc>
          <w:tcPr>
            <w:tcW w:w="1247"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807665,20</w:t>
            </w:r>
          </w:p>
        </w:tc>
        <w:tc>
          <w:tcPr>
            <w:tcW w:w="1191"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313775,9</w:t>
            </w:r>
          </w:p>
        </w:tc>
        <w:tc>
          <w:tcPr>
            <w:tcW w:w="1247"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310065,4</w:t>
            </w:r>
          </w:p>
        </w:tc>
        <w:tc>
          <w:tcPr>
            <w:tcW w:w="964"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0,0</w:t>
            </w:r>
          </w:p>
        </w:tc>
        <w:tc>
          <w:tcPr>
            <w:tcW w:w="1191"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183823,9</w:t>
            </w:r>
          </w:p>
        </w:tc>
      </w:tr>
      <w:tr w:rsidR="00571D40" w:rsidRPr="002175B5">
        <w:tblPrEx>
          <w:tblBorders>
            <w:right w:val="single" w:sz="4" w:space="0" w:color="auto"/>
            <w:insideH w:val="single" w:sz="4" w:space="0" w:color="auto"/>
            <w:insideV w:val="single" w:sz="4" w:space="0" w:color="auto"/>
          </w:tblBorders>
        </w:tblPrEx>
        <w:tc>
          <w:tcPr>
            <w:tcW w:w="1984" w:type="dxa"/>
            <w:vMerge/>
            <w:tcBorders>
              <w:top w:val="nil"/>
              <w:left w:val="nil"/>
              <w:bottom w:val="nil"/>
              <w:right w:val="nil"/>
            </w:tcBorders>
          </w:tcPr>
          <w:p w:rsidR="00571D40" w:rsidRPr="002175B5" w:rsidRDefault="00571D40">
            <w:pPr>
              <w:rPr>
                <w:rFonts w:ascii="Times New Roman" w:hAnsi="Times New Roman" w:cs="Times New Roman"/>
                <w:sz w:val="24"/>
                <w:szCs w:val="24"/>
              </w:rPr>
            </w:pPr>
          </w:p>
        </w:tc>
        <w:tc>
          <w:tcPr>
            <w:tcW w:w="360" w:type="dxa"/>
            <w:vMerge/>
            <w:tcBorders>
              <w:top w:val="nil"/>
              <w:left w:val="nil"/>
              <w:bottom w:val="nil"/>
              <w:right w:val="nil"/>
            </w:tcBorders>
          </w:tcPr>
          <w:p w:rsidR="00571D40" w:rsidRPr="002175B5" w:rsidRDefault="00571D40">
            <w:pPr>
              <w:rPr>
                <w:rFonts w:ascii="Times New Roman" w:hAnsi="Times New Roman" w:cs="Times New Roman"/>
                <w:sz w:val="24"/>
                <w:szCs w:val="24"/>
              </w:rPr>
            </w:pPr>
          </w:p>
        </w:tc>
        <w:tc>
          <w:tcPr>
            <w:tcW w:w="850"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2016 г.</w:t>
            </w:r>
          </w:p>
        </w:tc>
        <w:tc>
          <w:tcPr>
            <w:tcW w:w="1247"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740750,70</w:t>
            </w:r>
          </w:p>
        </w:tc>
        <w:tc>
          <w:tcPr>
            <w:tcW w:w="1191"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344610,9</w:t>
            </w:r>
          </w:p>
        </w:tc>
        <w:tc>
          <w:tcPr>
            <w:tcW w:w="1247"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258162,0</w:t>
            </w:r>
          </w:p>
        </w:tc>
        <w:tc>
          <w:tcPr>
            <w:tcW w:w="964"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0,0</w:t>
            </w:r>
          </w:p>
        </w:tc>
        <w:tc>
          <w:tcPr>
            <w:tcW w:w="1191"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137977,8</w:t>
            </w:r>
          </w:p>
        </w:tc>
      </w:tr>
      <w:tr w:rsidR="00571D40" w:rsidRPr="002175B5">
        <w:tblPrEx>
          <w:tblBorders>
            <w:right w:val="single" w:sz="4" w:space="0" w:color="auto"/>
            <w:insideH w:val="single" w:sz="4" w:space="0" w:color="auto"/>
            <w:insideV w:val="single" w:sz="4" w:space="0" w:color="auto"/>
          </w:tblBorders>
        </w:tblPrEx>
        <w:tc>
          <w:tcPr>
            <w:tcW w:w="1984" w:type="dxa"/>
            <w:vMerge/>
            <w:tcBorders>
              <w:top w:val="nil"/>
              <w:left w:val="nil"/>
              <w:bottom w:val="nil"/>
              <w:right w:val="nil"/>
            </w:tcBorders>
          </w:tcPr>
          <w:p w:rsidR="00571D40" w:rsidRPr="002175B5" w:rsidRDefault="00571D40">
            <w:pPr>
              <w:rPr>
                <w:rFonts w:ascii="Times New Roman" w:hAnsi="Times New Roman" w:cs="Times New Roman"/>
                <w:sz w:val="24"/>
                <w:szCs w:val="24"/>
              </w:rPr>
            </w:pPr>
          </w:p>
        </w:tc>
        <w:tc>
          <w:tcPr>
            <w:tcW w:w="360" w:type="dxa"/>
            <w:vMerge/>
            <w:tcBorders>
              <w:top w:val="nil"/>
              <w:left w:val="nil"/>
              <w:bottom w:val="nil"/>
              <w:right w:val="nil"/>
            </w:tcBorders>
          </w:tcPr>
          <w:p w:rsidR="00571D40" w:rsidRPr="002175B5" w:rsidRDefault="00571D40">
            <w:pPr>
              <w:rPr>
                <w:rFonts w:ascii="Times New Roman" w:hAnsi="Times New Roman" w:cs="Times New Roman"/>
                <w:sz w:val="24"/>
                <w:szCs w:val="24"/>
              </w:rPr>
            </w:pPr>
          </w:p>
        </w:tc>
        <w:tc>
          <w:tcPr>
            <w:tcW w:w="850"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2017 г.</w:t>
            </w:r>
          </w:p>
        </w:tc>
        <w:tc>
          <w:tcPr>
            <w:tcW w:w="1247"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678114,60</w:t>
            </w:r>
          </w:p>
        </w:tc>
        <w:tc>
          <w:tcPr>
            <w:tcW w:w="1191"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273580,4</w:t>
            </w:r>
          </w:p>
        </w:tc>
        <w:tc>
          <w:tcPr>
            <w:tcW w:w="1247"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317844,8</w:t>
            </w:r>
          </w:p>
        </w:tc>
        <w:tc>
          <w:tcPr>
            <w:tcW w:w="964"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831,6</w:t>
            </w:r>
          </w:p>
        </w:tc>
        <w:tc>
          <w:tcPr>
            <w:tcW w:w="1191"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85857,8</w:t>
            </w:r>
          </w:p>
        </w:tc>
      </w:tr>
      <w:tr w:rsidR="00571D40" w:rsidRPr="002175B5">
        <w:tblPrEx>
          <w:tblBorders>
            <w:right w:val="single" w:sz="4" w:space="0" w:color="auto"/>
            <w:insideH w:val="single" w:sz="4" w:space="0" w:color="auto"/>
            <w:insideV w:val="single" w:sz="4" w:space="0" w:color="auto"/>
          </w:tblBorders>
        </w:tblPrEx>
        <w:tc>
          <w:tcPr>
            <w:tcW w:w="1984" w:type="dxa"/>
            <w:vMerge/>
            <w:tcBorders>
              <w:top w:val="nil"/>
              <w:left w:val="nil"/>
              <w:bottom w:val="nil"/>
              <w:right w:val="nil"/>
            </w:tcBorders>
          </w:tcPr>
          <w:p w:rsidR="00571D40" w:rsidRPr="002175B5" w:rsidRDefault="00571D40">
            <w:pPr>
              <w:rPr>
                <w:rFonts w:ascii="Times New Roman" w:hAnsi="Times New Roman" w:cs="Times New Roman"/>
                <w:sz w:val="24"/>
                <w:szCs w:val="24"/>
              </w:rPr>
            </w:pPr>
          </w:p>
        </w:tc>
        <w:tc>
          <w:tcPr>
            <w:tcW w:w="360" w:type="dxa"/>
            <w:vMerge/>
            <w:tcBorders>
              <w:top w:val="nil"/>
              <w:left w:val="nil"/>
              <w:bottom w:val="nil"/>
              <w:right w:val="nil"/>
            </w:tcBorders>
          </w:tcPr>
          <w:p w:rsidR="00571D40" w:rsidRPr="002175B5" w:rsidRDefault="00571D40">
            <w:pPr>
              <w:rPr>
                <w:rFonts w:ascii="Times New Roman" w:hAnsi="Times New Roman" w:cs="Times New Roman"/>
                <w:sz w:val="24"/>
                <w:szCs w:val="24"/>
              </w:rPr>
            </w:pPr>
          </w:p>
        </w:tc>
        <w:tc>
          <w:tcPr>
            <w:tcW w:w="850"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2018 г.</w:t>
            </w:r>
          </w:p>
        </w:tc>
        <w:tc>
          <w:tcPr>
            <w:tcW w:w="1247"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891665,20</w:t>
            </w:r>
          </w:p>
        </w:tc>
        <w:tc>
          <w:tcPr>
            <w:tcW w:w="1191"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414914,2</w:t>
            </w:r>
          </w:p>
        </w:tc>
        <w:tc>
          <w:tcPr>
            <w:tcW w:w="1247"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396430,9</w:t>
            </w:r>
          </w:p>
        </w:tc>
        <w:tc>
          <w:tcPr>
            <w:tcW w:w="964"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3339,2</w:t>
            </w:r>
          </w:p>
        </w:tc>
        <w:tc>
          <w:tcPr>
            <w:tcW w:w="1191"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76980,9</w:t>
            </w:r>
          </w:p>
        </w:tc>
      </w:tr>
      <w:tr w:rsidR="00571D40" w:rsidRPr="002175B5">
        <w:tblPrEx>
          <w:tblBorders>
            <w:right w:val="single" w:sz="4" w:space="0" w:color="auto"/>
            <w:insideH w:val="single" w:sz="4" w:space="0" w:color="auto"/>
            <w:insideV w:val="single" w:sz="4" w:space="0" w:color="auto"/>
          </w:tblBorders>
        </w:tblPrEx>
        <w:tc>
          <w:tcPr>
            <w:tcW w:w="1984" w:type="dxa"/>
            <w:vMerge/>
            <w:tcBorders>
              <w:top w:val="nil"/>
              <w:left w:val="nil"/>
              <w:bottom w:val="nil"/>
              <w:right w:val="nil"/>
            </w:tcBorders>
          </w:tcPr>
          <w:p w:rsidR="00571D40" w:rsidRPr="002175B5" w:rsidRDefault="00571D40">
            <w:pPr>
              <w:rPr>
                <w:rFonts w:ascii="Times New Roman" w:hAnsi="Times New Roman" w:cs="Times New Roman"/>
                <w:sz w:val="24"/>
                <w:szCs w:val="24"/>
              </w:rPr>
            </w:pPr>
          </w:p>
        </w:tc>
        <w:tc>
          <w:tcPr>
            <w:tcW w:w="360" w:type="dxa"/>
            <w:vMerge/>
            <w:tcBorders>
              <w:top w:val="nil"/>
              <w:left w:val="nil"/>
              <w:bottom w:val="nil"/>
              <w:right w:val="nil"/>
            </w:tcBorders>
          </w:tcPr>
          <w:p w:rsidR="00571D40" w:rsidRPr="002175B5" w:rsidRDefault="00571D40">
            <w:pPr>
              <w:rPr>
                <w:rFonts w:ascii="Times New Roman" w:hAnsi="Times New Roman" w:cs="Times New Roman"/>
                <w:sz w:val="24"/>
                <w:szCs w:val="24"/>
              </w:rPr>
            </w:pPr>
          </w:p>
        </w:tc>
        <w:tc>
          <w:tcPr>
            <w:tcW w:w="850"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2019 г.</w:t>
            </w:r>
          </w:p>
        </w:tc>
        <w:tc>
          <w:tcPr>
            <w:tcW w:w="1247"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774891,50</w:t>
            </w:r>
          </w:p>
        </w:tc>
        <w:tc>
          <w:tcPr>
            <w:tcW w:w="1191"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304122,0</w:t>
            </w:r>
          </w:p>
        </w:tc>
        <w:tc>
          <w:tcPr>
            <w:tcW w:w="1247"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387078,0</w:t>
            </w:r>
          </w:p>
        </w:tc>
        <w:tc>
          <w:tcPr>
            <w:tcW w:w="964"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200,0</w:t>
            </w:r>
          </w:p>
        </w:tc>
        <w:tc>
          <w:tcPr>
            <w:tcW w:w="1191"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83491,5</w:t>
            </w:r>
          </w:p>
        </w:tc>
      </w:tr>
      <w:tr w:rsidR="00571D40" w:rsidRPr="002175B5">
        <w:tblPrEx>
          <w:tblBorders>
            <w:right w:val="single" w:sz="4" w:space="0" w:color="auto"/>
            <w:insideH w:val="single" w:sz="4" w:space="0" w:color="auto"/>
            <w:insideV w:val="single" w:sz="4" w:space="0" w:color="auto"/>
          </w:tblBorders>
        </w:tblPrEx>
        <w:tc>
          <w:tcPr>
            <w:tcW w:w="1984" w:type="dxa"/>
            <w:vMerge/>
            <w:tcBorders>
              <w:top w:val="nil"/>
              <w:left w:val="nil"/>
              <w:bottom w:val="nil"/>
              <w:right w:val="nil"/>
            </w:tcBorders>
          </w:tcPr>
          <w:p w:rsidR="00571D40" w:rsidRPr="002175B5" w:rsidRDefault="00571D40">
            <w:pPr>
              <w:rPr>
                <w:rFonts w:ascii="Times New Roman" w:hAnsi="Times New Roman" w:cs="Times New Roman"/>
                <w:sz w:val="24"/>
                <w:szCs w:val="24"/>
              </w:rPr>
            </w:pPr>
          </w:p>
        </w:tc>
        <w:tc>
          <w:tcPr>
            <w:tcW w:w="360" w:type="dxa"/>
            <w:vMerge/>
            <w:tcBorders>
              <w:top w:val="nil"/>
              <w:left w:val="nil"/>
              <w:bottom w:val="nil"/>
              <w:right w:val="nil"/>
            </w:tcBorders>
          </w:tcPr>
          <w:p w:rsidR="00571D40" w:rsidRPr="002175B5" w:rsidRDefault="00571D40">
            <w:pPr>
              <w:rPr>
                <w:rFonts w:ascii="Times New Roman" w:hAnsi="Times New Roman" w:cs="Times New Roman"/>
                <w:sz w:val="24"/>
                <w:szCs w:val="24"/>
              </w:rPr>
            </w:pPr>
          </w:p>
        </w:tc>
        <w:tc>
          <w:tcPr>
            <w:tcW w:w="850"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2020 г.</w:t>
            </w:r>
          </w:p>
        </w:tc>
        <w:tc>
          <w:tcPr>
            <w:tcW w:w="1247"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790514,00</w:t>
            </w:r>
          </w:p>
        </w:tc>
        <w:tc>
          <w:tcPr>
            <w:tcW w:w="1191"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275827,5</w:t>
            </w:r>
          </w:p>
        </w:tc>
        <w:tc>
          <w:tcPr>
            <w:tcW w:w="1247"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393886,1</w:t>
            </w:r>
          </w:p>
        </w:tc>
        <w:tc>
          <w:tcPr>
            <w:tcW w:w="964"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670,0</w:t>
            </w:r>
          </w:p>
        </w:tc>
        <w:tc>
          <w:tcPr>
            <w:tcW w:w="1191"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120130,4</w:t>
            </w:r>
          </w:p>
        </w:tc>
      </w:tr>
      <w:tr w:rsidR="00571D40" w:rsidRPr="002175B5">
        <w:tblPrEx>
          <w:tblBorders>
            <w:right w:val="single" w:sz="4" w:space="0" w:color="auto"/>
            <w:insideH w:val="single" w:sz="4" w:space="0" w:color="auto"/>
            <w:insideV w:val="single" w:sz="4" w:space="0" w:color="auto"/>
          </w:tblBorders>
        </w:tblPrEx>
        <w:tc>
          <w:tcPr>
            <w:tcW w:w="1984" w:type="dxa"/>
            <w:vMerge/>
            <w:tcBorders>
              <w:top w:val="nil"/>
              <w:left w:val="nil"/>
              <w:bottom w:val="nil"/>
              <w:right w:val="nil"/>
            </w:tcBorders>
          </w:tcPr>
          <w:p w:rsidR="00571D40" w:rsidRPr="002175B5" w:rsidRDefault="00571D40">
            <w:pPr>
              <w:rPr>
                <w:rFonts w:ascii="Times New Roman" w:hAnsi="Times New Roman" w:cs="Times New Roman"/>
                <w:sz w:val="24"/>
                <w:szCs w:val="24"/>
              </w:rPr>
            </w:pPr>
          </w:p>
        </w:tc>
        <w:tc>
          <w:tcPr>
            <w:tcW w:w="360" w:type="dxa"/>
            <w:vMerge/>
            <w:tcBorders>
              <w:top w:val="nil"/>
              <w:left w:val="nil"/>
              <w:bottom w:val="nil"/>
              <w:right w:val="nil"/>
            </w:tcBorders>
          </w:tcPr>
          <w:p w:rsidR="00571D40" w:rsidRPr="002175B5" w:rsidRDefault="00571D40">
            <w:pPr>
              <w:rPr>
                <w:rFonts w:ascii="Times New Roman" w:hAnsi="Times New Roman" w:cs="Times New Roman"/>
                <w:sz w:val="24"/>
                <w:szCs w:val="24"/>
              </w:rPr>
            </w:pPr>
          </w:p>
        </w:tc>
        <w:tc>
          <w:tcPr>
            <w:tcW w:w="850" w:type="dxa"/>
          </w:tcPr>
          <w:p w:rsidR="00571D40" w:rsidRPr="002175B5" w:rsidRDefault="00571D40">
            <w:pPr>
              <w:pStyle w:val="ConsPlusNormal"/>
              <w:rPr>
                <w:rFonts w:ascii="Times New Roman" w:hAnsi="Times New Roman" w:cs="Times New Roman"/>
                <w:sz w:val="24"/>
                <w:szCs w:val="24"/>
              </w:rPr>
            </w:pPr>
          </w:p>
        </w:tc>
        <w:tc>
          <w:tcPr>
            <w:tcW w:w="1247"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5420582,90</w:t>
            </w:r>
          </w:p>
        </w:tc>
        <w:tc>
          <w:tcPr>
            <w:tcW w:w="1191"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2177275,6</w:t>
            </w:r>
          </w:p>
        </w:tc>
        <w:tc>
          <w:tcPr>
            <w:tcW w:w="1247"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2346483,2</w:t>
            </w:r>
          </w:p>
        </w:tc>
        <w:tc>
          <w:tcPr>
            <w:tcW w:w="964"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22626,8</w:t>
            </w:r>
          </w:p>
        </w:tc>
        <w:tc>
          <w:tcPr>
            <w:tcW w:w="1191" w:type="dxa"/>
          </w:tcPr>
          <w:p w:rsidR="00571D40" w:rsidRPr="002175B5" w:rsidRDefault="00571D40">
            <w:pPr>
              <w:pStyle w:val="ConsPlusNormal"/>
              <w:jc w:val="center"/>
              <w:rPr>
                <w:rFonts w:ascii="Times New Roman" w:hAnsi="Times New Roman" w:cs="Times New Roman"/>
                <w:sz w:val="24"/>
                <w:szCs w:val="24"/>
              </w:rPr>
            </w:pPr>
            <w:r w:rsidRPr="002175B5">
              <w:rPr>
                <w:rFonts w:ascii="Times New Roman" w:hAnsi="Times New Roman" w:cs="Times New Roman"/>
                <w:sz w:val="24"/>
                <w:szCs w:val="24"/>
              </w:rPr>
              <w:t>874197,3</w:t>
            </w:r>
          </w:p>
        </w:tc>
      </w:tr>
      <w:tr w:rsidR="00571D40" w:rsidRPr="002175B5">
        <w:tblPrEx>
          <w:tblBorders>
            <w:insideV w:val="single" w:sz="4" w:space="0" w:color="auto"/>
          </w:tblBorders>
        </w:tblPrEx>
        <w:tc>
          <w:tcPr>
            <w:tcW w:w="9034" w:type="dxa"/>
            <w:gridSpan w:val="8"/>
            <w:tcBorders>
              <w:top w:val="nil"/>
              <w:left w:val="nil"/>
              <w:bottom w:val="nil"/>
              <w:right w:val="nil"/>
            </w:tcBorders>
          </w:tcPr>
          <w:p w:rsidR="00571D40" w:rsidRPr="002175B5" w:rsidRDefault="00571D40">
            <w:pPr>
              <w:pStyle w:val="ConsPlusNormal"/>
              <w:jc w:val="both"/>
              <w:rPr>
                <w:rFonts w:ascii="Times New Roman" w:hAnsi="Times New Roman" w:cs="Times New Roman"/>
                <w:sz w:val="24"/>
                <w:szCs w:val="24"/>
              </w:rPr>
            </w:pPr>
            <w:r w:rsidRPr="002175B5">
              <w:rPr>
                <w:rFonts w:ascii="Times New Roman" w:hAnsi="Times New Roman" w:cs="Times New Roman"/>
                <w:sz w:val="24"/>
                <w:szCs w:val="24"/>
              </w:rPr>
              <w:t xml:space="preserve">(позиция в ред. </w:t>
            </w:r>
            <w:hyperlink r:id="rId15" w:history="1">
              <w:r w:rsidRPr="002175B5">
                <w:rPr>
                  <w:rFonts w:ascii="Times New Roman" w:hAnsi="Times New Roman" w:cs="Times New Roman"/>
                  <w:color w:val="0000FF"/>
                  <w:sz w:val="24"/>
                  <w:szCs w:val="24"/>
                </w:rPr>
                <w:t>Постановления</w:t>
              </w:r>
            </w:hyperlink>
            <w:r w:rsidRPr="002175B5">
              <w:rPr>
                <w:rFonts w:ascii="Times New Roman" w:hAnsi="Times New Roman" w:cs="Times New Roman"/>
                <w:sz w:val="24"/>
                <w:szCs w:val="24"/>
              </w:rPr>
              <w:t xml:space="preserve"> Правительства РТ от 08.04.2019 N 152)</w:t>
            </w:r>
          </w:p>
        </w:tc>
        <w:bookmarkStart w:id="0" w:name="_GoBack"/>
        <w:bookmarkEnd w:id="0"/>
      </w:tr>
    </w:tbl>
    <w:p w:rsidR="00A41FB4" w:rsidRPr="002175B5" w:rsidRDefault="00A41FB4">
      <w:pPr>
        <w:rPr>
          <w:rFonts w:ascii="Times New Roman" w:hAnsi="Times New Roman" w:cs="Times New Roman"/>
          <w:sz w:val="24"/>
          <w:szCs w:val="24"/>
        </w:rPr>
      </w:pPr>
    </w:p>
    <w:sectPr w:rsidR="00A41FB4" w:rsidRPr="002175B5" w:rsidSect="002175B5">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40"/>
    <w:rsid w:val="002175B5"/>
    <w:rsid w:val="00571D40"/>
    <w:rsid w:val="00A4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1D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1D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1D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1D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1D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1D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1D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1D4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1D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1D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1D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1D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1D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1D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1D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1D4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2016729E35B5568F3B662062B357F42D9FCD7CE0FEEAFDB9C82E8CB70B774EDD70A51A26B5B6EC0456677D7Fu5fDK" TargetMode="External"/><Relationship Id="rId13" Type="http://schemas.openxmlformats.org/officeDocument/2006/relationships/hyperlink" Target="consultantplus://offline/ref=5B2016729E35B5568F3B782D74DF0DFA2A949572E5FDE2A2E79775D1E0027D19883FA45460BEA9ED0448647E7500735E7D94AF56C5B85090D2EC85u0fBK" TargetMode="External"/><Relationship Id="rId3" Type="http://schemas.openxmlformats.org/officeDocument/2006/relationships/settings" Target="settings.xml"/><Relationship Id="rId7" Type="http://schemas.openxmlformats.org/officeDocument/2006/relationships/hyperlink" Target="consultantplus://offline/ref=5B2016729E35B5568F3B782D74DF0DFA2A949572E5FDE9AAE29775D1E0027D19883FA45460BEA9ED0448627D7500735E7D94AF56C5B85090D2EC85u0fBK" TargetMode="External"/><Relationship Id="rId12" Type="http://schemas.openxmlformats.org/officeDocument/2006/relationships/hyperlink" Target="consultantplus://offline/ref=5B2016729E35B5568F3B782D74DF0DFA2A949572E5FDE2A2E79775D1E0027D19883FA45460BEA9ED0448647C7500735E7D94AF56C5B85090D2EC85u0fBK"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B2016729E35B5568F3B662062B357F42D9ECF7CEFFFEAFDB9C82E8CB70B774ECF70FD1624B3A8EA0643312C3A012F182E87AC50C5BB508FuDf9K" TargetMode="External"/><Relationship Id="rId11" Type="http://schemas.openxmlformats.org/officeDocument/2006/relationships/hyperlink" Target="consultantplus://offline/ref=5B2016729E35B5568F3B782D74DF0DFA2A949572E5F3E6ABEC9775D1E0027D19883FA45460BEA9ED0448657A7500735E7D94AF56C5B85090D2EC85u0fBK" TargetMode="External"/><Relationship Id="rId5" Type="http://schemas.openxmlformats.org/officeDocument/2006/relationships/hyperlink" Target="consultantplus://offline/ref=5B2016729E35B5568F3B782D74DF0DFA2A949572E5FCE1A9E09775D1E0027D19883FA45460BEA9ED0448657B7500735E7D94AF56C5B85090D2EC85u0fBK" TargetMode="External"/><Relationship Id="rId15" Type="http://schemas.openxmlformats.org/officeDocument/2006/relationships/hyperlink" Target="consultantplus://offline/ref=5B2016729E35B5568F3B782D74DF0DFA2A949572E5F3E6ABEC9775D1E0027D19883FA45460BEA9ED044865757500735E7D94AF56C5B85090D2EC85u0fBK" TargetMode="External"/><Relationship Id="rId10" Type="http://schemas.openxmlformats.org/officeDocument/2006/relationships/hyperlink" Target="consultantplus://offline/ref=5B2016729E35B5568F3B782D74DF0DFA2A949572E5FDE2A2E79775D1E0027D19883FA45460BEA9ED0448657A7500735E7D94AF56C5B85090D2EC85u0fBK" TargetMode="External"/><Relationship Id="rId4" Type="http://schemas.openxmlformats.org/officeDocument/2006/relationships/webSettings" Target="webSettings.xml"/><Relationship Id="rId9" Type="http://schemas.openxmlformats.org/officeDocument/2006/relationships/hyperlink" Target="consultantplus://offline/ref=5B2016729E35B5568F3B782D74DF0DFA2A949572E6FCE5AFE29775D1E0027D19883FA44660E6A5EF0256647D6056221Bu2f1K" TargetMode="External"/><Relationship Id="rId14" Type="http://schemas.openxmlformats.org/officeDocument/2006/relationships/hyperlink" Target="consultantplus://offline/ref=5B2016729E35B5568F3B782D74DF0DFA2A949572E5FDE2A2E79775D1E0027D19883FA45460BEA9ED044864787500735E7D94AF56C5B85090D2EC85u0f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1731</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Монгуш Саглай Романовна</dc:creator>
  <cp:lastModifiedBy>Монгуш Саглай Романовна</cp:lastModifiedBy>
  <cp:revision>3</cp:revision>
  <dcterms:created xsi:type="dcterms:W3CDTF">2019-10-26T10:31:00Z</dcterms:created>
  <dcterms:modified xsi:type="dcterms:W3CDTF">2019-10-26T12:18:00Z</dcterms:modified>
</cp:coreProperties>
</file>