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AC" w:rsidRPr="00CA5C6A" w:rsidRDefault="002127AC" w:rsidP="00CA5C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>ПАСПОРТ</w:t>
      </w:r>
    </w:p>
    <w:p w:rsidR="002127AC" w:rsidRPr="00CA5C6A" w:rsidRDefault="00212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127AC" w:rsidRPr="00CA5C6A" w:rsidRDefault="00212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>"Развитие русского языка на 2014 - 2020 годы"</w:t>
      </w:r>
    </w:p>
    <w:p w:rsidR="002127AC" w:rsidRPr="00CA5C6A" w:rsidRDefault="00212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CA5C6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C6A">
        <w:rPr>
          <w:rFonts w:ascii="Times New Roman" w:hAnsi="Times New Roman" w:cs="Times New Roman"/>
          <w:sz w:val="24"/>
          <w:szCs w:val="24"/>
        </w:rPr>
        <w:t xml:space="preserve"> Правительства РТ от 10.01.2019 N 11)</w:t>
      </w:r>
    </w:p>
    <w:p w:rsidR="002127AC" w:rsidRPr="00CA5C6A" w:rsidRDefault="00212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7AC" w:rsidRPr="00CA5C6A" w:rsidRDefault="0021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>Государственная программа Республики Тыва "Развитие русского языка" на 2014 - 2020 годы (далее - Программа) определяет цели, задачи, основные направления и мероприятия развития русского языка в Республике Тыва, финансовое обеспечение и механизмы реализации предусм</w:t>
      </w:r>
      <w:bookmarkStart w:id="0" w:name="_GoBack"/>
      <w:bookmarkEnd w:id="0"/>
      <w:r w:rsidRPr="00CA5C6A">
        <w:rPr>
          <w:rFonts w:ascii="Times New Roman" w:hAnsi="Times New Roman" w:cs="Times New Roman"/>
          <w:sz w:val="24"/>
          <w:szCs w:val="24"/>
        </w:rPr>
        <w:t>атриваемых мероприятий, показатели их результативности.</w:t>
      </w:r>
    </w:p>
    <w:p w:rsidR="002127AC" w:rsidRPr="00CA5C6A" w:rsidRDefault="00212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C6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CA5C6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C6A">
        <w:rPr>
          <w:rFonts w:ascii="Times New Roman" w:hAnsi="Times New Roman" w:cs="Times New Roman"/>
          <w:sz w:val="24"/>
          <w:szCs w:val="24"/>
        </w:rPr>
        <w:t xml:space="preserve"> Правительства РТ от 10.01.2019 N 11)</w:t>
      </w:r>
    </w:p>
    <w:p w:rsidR="002127AC" w:rsidRPr="00CA5C6A" w:rsidRDefault="00212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60"/>
        <w:gridCol w:w="5400"/>
      </w:tblGrid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"Тувинский институт развития образования и повышения квалификации" (далее -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ТИРОиПК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7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15.03.2018 N 101)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8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15.03.2018 N 101.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CA5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7" w:history="1">
              <w:r w:rsidR="002127AC"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"Функционирование и развитие русского языка как государственного и языка межнационального общения в Республике Тыва на 2014 - 2020 годы" (далее - Подпрограмма 1);</w:t>
            </w:r>
          </w:p>
          <w:p w:rsidR="002127AC" w:rsidRPr="00CA5C6A" w:rsidRDefault="00CA5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5" w:history="1">
              <w:r w:rsidR="002127AC"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 в системе непрерывного образования Республики Тыва на 2014 - 2020 годы" (далее - Подпрограмма 2);</w:t>
            </w:r>
          </w:p>
          <w:p w:rsidR="002127AC" w:rsidRPr="00CA5C6A" w:rsidRDefault="00CA5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3" w:history="1">
              <w:r w:rsidR="002127AC"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профессиональное образование педагогических кадров системы образования Республики Тыва" (далее - Подпрограмма 3);</w:t>
            </w:r>
          </w:p>
          <w:p w:rsidR="002127AC" w:rsidRPr="00CA5C6A" w:rsidRDefault="00CA5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9" w:history="1">
              <w:r w:rsidR="002127AC"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"Профессиональное </w:t>
            </w:r>
            <w:proofErr w:type="gramStart"/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2127AC"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 управленческих кадров для организаций народного хозяйства Российской Федерации" (далее - Подпрограмма 4)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23.10.2014 </w:t>
            </w:r>
            <w:hyperlink r:id="rId9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503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, от 06.11.2015 </w:t>
            </w:r>
            <w:hyperlink r:id="rId10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513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, от 11.01.2019 </w:t>
            </w:r>
            <w:hyperlink r:id="rId11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"Развитие образования и науки на 2014 - 2020 годы"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23.10.2014 N 503)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поддержка, сохранение и распространение русского языка как государственного и языка межнационального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в Российской Федерации и Республике Тыва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функции русского языка как государственного и языка межнационального общения народов Российской Федерации и Республики Тыва;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и развития русского языка как государственного и языка межнационального общения народов Российской Федерации и Республики Тыва;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удовлетворение языковых и культурных потребностей населения Республики Тыва;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системы повышения квалификации учителей русского языка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как неродного и родного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Программы: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публикаций по вопросам формирования коммуникативной, языковой и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образовательных организациях всех типов и видов, лингводидактических и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лингвокультурологических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основ обучения русскому языку в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моноязычной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среде;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работ;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научно-методического, образовательного и культурно-просветительского характера;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овладения русским языком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и (или) учебных пособий по русскому языку и литературе, созданных с учетом требований федеральных государственных образовательных стандартов нового поколения;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справочно-информационных ресурсов по русскому языку;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численность лиц, успешно прошедших повышение квалификации и переподготовку по вопросам преподавания русского языка как родного и неродного в образовательных учреждениях;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лиц, пользующихся дистанционными технологиями в обучении русскому языку и литературе.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социолингвистических исследований, определяющих состояние функционирования и развития русского языка как государственного и как языка межнационального общения;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пользователей к использованию контента по русскому языку и русской культуре на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сайтах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РТ, Минкультуры РТ,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популяризующих русский язык как государственный и как средство межнационального общения;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публикаций по вопросам формирования языковой,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образовательных учреждениях всех типов и видов, лингводидактических и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лингвокультурологических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основ обучения русскому языку в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моноязычной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среде;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научно-методического и образовательного и культурно-просветительского характера;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ск спр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авочно-информационных ресурсов по русскому языку и литературе;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и учебно-методических пособий по русскому языку, литературному чтению и литературе, созданных с учетом требований федеральных государственных образовательных стандартов нового поколения в образовательных учреждениях всех типов и видов на родном (нерусском) и русском (неродном) языках;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владеющих русским языком;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основного общего образования, владеющих русским языком;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доля выпускников системы общего образования с высоким уровнем владения русским языком;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доля выпускников профессиональных образовательных организаций с высоким уровнем владения русским языком;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количество художественных материалов, переведенных с тувинского языка на русский язык;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дополнительное профессиональное образование на основе модульно-накопительной системы;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профессиональных образовательных программ по вопросам функционирования русского языка как государственного языка Российской Федерации, по вопросам преподавания русского языка в условиях реализации федеральных государственных образовательных стандартов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ФГОС) общего образования, по теории и методике обучения русской речи детей дошкольного возраста;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работников образования, прошедших курсы дополнительного профессионального образования, качеством обучения, составом образовательных модулей и условиями реализации дополнительных профессиональных образовательных программ;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у учителей-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грантеров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, успешно освоивших учебный предмет, который они преподают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23.10.2014 </w:t>
            </w:r>
            <w:hyperlink r:id="rId14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503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, от 27.01.2017 </w:t>
            </w:r>
            <w:hyperlink r:id="rId15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, от 15.03.2018 </w:t>
            </w:r>
            <w:hyperlink r:id="rId16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первый этап: 2014 - 2015 годы;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второй этап: 2016 - 2020 годы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10.01.2019 N 11)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2014 - 2020 годы составляет 39166,6 тыс. рублей, в том числе: из федерального бюджета - 48,51 тыс. рублей; из республиканского бюджета - 38046,61 тыс. рублей; за счет внебюджетных источников - 1071,5 тыс. рублей, в том числе по годам: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2014 год - 8682,42 тыс. рублей, в том числе из федерального бюджета - 48,51 тыс. рублей, из республиканского бюджета - 8633,91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2015 год - 4731,0 тыс. рублей из республиканского бюджета;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2016 год - 295,0 тыс. рублей, в том числе за счет республиканского бюджета - 80,7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2017 год - 3838,3 тыс. рублей, в том числе за счет республиканского бюджета - 3624,0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2018 год - 4703,3 тыс. рублей, в том числе за счет республиканского бюджета - 4489,0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2019 год - 8458,3 тыс. рублей, в том числе за счет республиканского бюджета - 8244,0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2020 год - 8458,3 тыс. рублей, в том числе за счет республиканского бюджета - 8244,0 тыс. рублей, внебюджетных источников - 214,3 тыс. рублей.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437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1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"Функционирование и развитие русского языка как государственного и языка межнационального общения в Республике Тыва на 2014 - 2020 годы" всего предусматривается финансирование на сумму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19263,7 тыс. рублей за счет средств республиканского бюджета, в том числе по годам: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2014 год - 2981,0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2015 год - 2641,0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2016 год - 80,7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2017 год - 1624,0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2018 год - 2489,0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2019 год - 4724,0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2020 год - 4724,0 тыс. рублей.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635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2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 в системе непрерывного образования Республики Тыва на 2014 - 2020 годы" всего с 2014 по 2020 гг. предусматривается финансирование на сумму 16000,0 тыс. рублей за счет республиканского бюджета, в том числе по годам: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2014 год - 4000,0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2015 год - 2000,0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2016 год - 0,0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2017 год - 2000,0 тыс. рублей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2018 год - 2000,0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2019 год - 3000,0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2020 год - 3000,0 тыс. рублей.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863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3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профессиональное образование педагогических кадров системы образования Республики Тыва" объем финансирования мероприятий в ценах соответствующих лет составит 3854,91 тыс. рублей, в том числе из республиканского бюджета - 2782,91 тыс. рублей; из внебюджетных источников - 1071,5 тыс. рублей, в том числе по годам: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2014 год - 1652,91 тыс. рублей из республиканского бюджета;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2015 год - 90,0 тыс. рублей из республиканского бюджета;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2016 год - 214,3 рублей из внебюджетных источников;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2017 год - 214,3 рублей из внебюджетных источников;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2018 год - 214,3 тыс. рублей, в том числе за счет республиканского бюджета - 0,0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2019 год - 734,3 тыс. рублей, в том числе за счет республиканского бюджета - 520,0 тыс. рублей, внебюджетных источников - 214,3 тыс. рублей;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2020 год - 734,3 тыс. рублей, в том числе за счет республиканского бюджета - 520,0 тыс. рублей, внебюджетных источников - 214,3 тыс. рублей.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1119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4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"Профессиональное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 управленческих кадров для организаций народного хозяйства Российской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 объем финансирования мероприятий составит 48,51 тыс. рублей за счет федерального бюджета.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республиканского бюджета </w:t>
            </w:r>
            <w:proofErr w:type="gram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носит прогнозный характер и подлежит</w:t>
            </w:r>
            <w:proofErr w:type="gramEnd"/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ежегодной корректировке исходя из возможностей республиканского бюджета Республики Тыва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10.01.2019 </w:t>
            </w:r>
            <w:hyperlink r:id="rId18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, от 09.04.2019 </w:t>
            </w:r>
            <w:hyperlink r:id="rId19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166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7AC" w:rsidRPr="00CA5C6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Улучшится ситуация в области распространения русского языка на основе научных данных о функционировании русского языка как межнационального, данных об уровне и о качестве владения русским языком в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моноязычной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среде и данных о взаимоотношении русского и тувинского языков;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улучшится укрепление межнациональных связей, межкультурное общение народов, проживающих в Республике Тыва;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мероприятий научно-исследовательского, образовательного и культурно-просветительского характера в 1,5 раза;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разработок с использованием информационно-коммуникационных технологий по русскому языку;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доступность использования дистанционных технологий в обучении русскому языку и культуре России, что позволит обеспечить распространение русского языка в республике и удовлетворение в изучении и использовании русского языка на 1,5 процента;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увеличится количество пользователей информационных </w:t>
            </w:r>
            <w:proofErr w:type="spellStart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, популяризующих русский язык как язык межнационального общения народов Российской Федерации и Республики Тыва, в 1,5 раза;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число выпускников системы общего образования с качественным уровнем владения русским языком;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повысится удовлетворенность населения качеством преподавания русского языка;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издаваемой учебно-методической, научной и справочной литературы по русскому языку и литературе;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культурно-просветительских мероприятий в системе образования, популяризирующих русский язык (олимпиады, конкурсы, фестивали, праздники);</w:t>
            </w:r>
          </w:p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увеличится численность лиц, прошедших </w:t>
            </w: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по вопросам функционирования русского языка как государственного языка Российской Федерации, по вопросам преподавания русского языка в условиях реализации ФГОС общего образования, по теории и методике обучения русской речи детей дошкольного возраста</w:t>
            </w:r>
          </w:p>
        </w:tc>
      </w:tr>
      <w:tr w:rsidR="002127AC" w:rsidRPr="00CA5C6A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AC" w:rsidRPr="00CA5C6A" w:rsidRDefault="00212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0" w:history="1">
              <w:r w:rsidRPr="00CA5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5C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23.10.2014 N 503)</w:t>
            </w:r>
          </w:p>
        </w:tc>
      </w:tr>
    </w:tbl>
    <w:p w:rsidR="002127AC" w:rsidRPr="00CA5C6A" w:rsidRDefault="00212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0FA" w:rsidRPr="00CA5C6A" w:rsidRDefault="007D60FA">
      <w:pPr>
        <w:rPr>
          <w:rFonts w:ascii="Times New Roman" w:hAnsi="Times New Roman" w:cs="Times New Roman"/>
          <w:sz w:val="24"/>
          <w:szCs w:val="24"/>
        </w:rPr>
      </w:pPr>
    </w:p>
    <w:sectPr w:rsidR="007D60FA" w:rsidRPr="00CA5C6A" w:rsidSect="000539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C"/>
    <w:rsid w:val="002127AC"/>
    <w:rsid w:val="007D60FA"/>
    <w:rsid w:val="00C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2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27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2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27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125E6F98F18A93E0FB5846C2CA59D14329BE9211754ADBECF8F48E079190A12E1B5B638DA66BEADD2FB325771C010B012429EF51C05D95608E50CN4K" TargetMode="External"/><Relationship Id="rId13" Type="http://schemas.openxmlformats.org/officeDocument/2006/relationships/hyperlink" Target="consultantplus://offline/ref=5F3125E6F98F18A93E0FB5846C2CA59D14329BE9211050A8B2CF8F48E079190A12E1B5B638DA66BEADD2FB335771C010B012429EF51C05D95608E50CN4K" TargetMode="External"/><Relationship Id="rId18" Type="http://schemas.openxmlformats.org/officeDocument/2006/relationships/hyperlink" Target="consultantplus://offline/ref=5F3125E6F98F18A93E0FB5846C2CA59D14329BE9211957A6BDCF8F48E079190A12E1B5B638DA66BEADD2FB315771C010B012429EF51C05D95608E50CN4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F3125E6F98F18A93E0FB5846C2CA59D14329BE9211754ADBECF8F48E079190A12E1B5B638DA66BEADD2FA345771C010B012429EF51C05D95608E50CN4K" TargetMode="External"/><Relationship Id="rId12" Type="http://schemas.openxmlformats.org/officeDocument/2006/relationships/hyperlink" Target="consultantplus://offline/ref=5F3125E6F98F18A93E0FB5846C2CA59D14329BE9201054ADB9CF8F48E079190A12E1B5B638DA66BEA9D4FB355771C010B012429EF51C05D95608E50CN4K" TargetMode="External"/><Relationship Id="rId17" Type="http://schemas.openxmlformats.org/officeDocument/2006/relationships/hyperlink" Target="consultantplus://offline/ref=5F3125E6F98F18A93E0FB5846C2CA59D14329BE9211957A6BDCF8F48E079190A12E1B5B638DA66BEADD2FB325771C010B012429EF51C05D95608E50CN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3125E6F98F18A93E0FB5846C2CA59D14329BE9211754ADBECF8F48E079190A12E1B5B638DA66BEADD2FB315771C010B012429EF51C05D95608E50CN4K" TargetMode="External"/><Relationship Id="rId20" Type="http://schemas.openxmlformats.org/officeDocument/2006/relationships/hyperlink" Target="consultantplus://offline/ref=5F3125E6F98F18A93E0FB5846C2CA59D14329BE9211050A8B2CF8F48E079190A12E1B5B638DA66BEADD2FB355771C010B012429EF51C05D95608E50CN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125E6F98F18A93E0FB5846C2CA59D14329BE9211957A6BDCF8F48E079190A12E1B5B638DA66BEADD2FB335771C010B012429EF51C05D95608E50CN4K" TargetMode="External"/><Relationship Id="rId11" Type="http://schemas.openxmlformats.org/officeDocument/2006/relationships/hyperlink" Target="consultantplus://offline/ref=5F3125E6F98F18A93E0FB5846C2CA59D14329BE9211957A6BDCF8F48E079190A12E1B5B638DA66BEADD2FA3A5771C010B012429EF51C05D95608E50CN4K" TargetMode="External"/><Relationship Id="rId5" Type="http://schemas.openxmlformats.org/officeDocument/2006/relationships/hyperlink" Target="consultantplus://offline/ref=5F3125E6F98F18A93E0FB5846C2CA59D14329BE9211957A6BDCF8F48E079190A12E1B5B638DA66BEADD2FB335771C010B012429EF51C05D95608E50CN4K" TargetMode="External"/><Relationship Id="rId15" Type="http://schemas.openxmlformats.org/officeDocument/2006/relationships/hyperlink" Target="consultantplus://offline/ref=5F3125E6F98F18A93E0FB5846C2CA59D14329BE9211557A9BBCF8F48E079190A12E1B5B638DA66BEADD2FA3B5771C010B012429EF51C05D95608E50CN4K" TargetMode="External"/><Relationship Id="rId10" Type="http://schemas.openxmlformats.org/officeDocument/2006/relationships/hyperlink" Target="consultantplus://offline/ref=5F3125E6F98F18A93E0FB5846C2CA59D14329BE9211252A7B3CF8F48E079190A12E1B5B638DA66BEADD2FB325771C010B012429EF51C05D95608E50CN4K" TargetMode="External"/><Relationship Id="rId19" Type="http://schemas.openxmlformats.org/officeDocument/2006/relationships/hyperlink" Target="consultantplus://offline/ref=5F3125E6F98F18A93E0FB5846C2CA59D14329BE9211950A9BFCF8F48E079190A12E1B5B638DA66BEADD2FA355771C010B012429EF51C05D95608E50CN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3125E6F98F18A93E0FB5846C2CA59D14329BE9211050A8B2CF8F48E079190A12E1B5B638DA66BEADD2FA3A5771C010B012429EF51C05D95608E50CN4K" TargetMode="External"/><Relationship Id="rId14" Type="http://schemas.openxmlformats.org/officeDocument/2006/relationships/hyperlink" Target="consultantplus://offline/ref=5F3125E6F98F18A93E0FB5846C2CA59D14329BE9211050A8B2CF8F48E079190A12E1B5B638DA66BEADD2FB325771C010B012429EF51C05D95608E50CN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2019-10-26T10:13:00Z</dcterms:created>
  <dcterms:modified xsi:type="dcterms:W3CDTF">2019-10-26T12:09:00Z</dcterms:modified>
</cp:coreProperties>
</file>