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B8" w:rsidRDefault="00D53AD2" w:rsidP="00035DE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F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330FE" w:rsidRDefault="00D53AD2" w:rsidP="00035DE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FE">
        <w:rPr>
          <w:rFonts w:ascii="Times New Roman" w:hAnsi="Times New Roman" w:cs="Times New Roman"/>
          <w:b/>
          <w:sz w:val="28"/>
          <w:szCs w:val="28"/>
        </w:rPr>
        <w:t xml:space="preserve"> об исполнении государственной программы </w:t>
      </w:r>
    </w:p>
    <w:p w:rsidR="00F31653" w:rsidRDefault="00D53AD2" w:rsidP="00035DE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FE">
        <w:rPr>
          <w:rFonts w:ascii="Times New Roman" w:hAnsi="Times New Roman" w:cs="Times New Roman"/>
          <w:b/>
          <w:sz w:val="28"/>
          <w:szCs w:val="28"/>
        </w:rPr>
        <w:t>Республики Тыва «Пов</w:t>
      </w:r>
      <w:r w:rsidR="00FF56DA">
        <w:rPr>
          <w:rFonts w:ascii="Times New Roman" w:hAnsi="Times New Roman" w:cs="Times New Roman"/>
          <w:b/>
          <w:sz w:val="28"/>
          <w:szCs w:val="28"/>
        </w:rPr>
        <w:t xml:space="preserve">ышение эффективности управления </w:t>
      </w:r>
      <w:r w:rsidRPr="00A330FE">
        <w:rPr>
          <w:rFonts w:ascii="Times New Roman" w:hAnsi="Times New Roman" w:cs="Times New Roman"/>
          <w:b/>
          <w:sz w:val="28"/>
          <w:szCs w:val="28"/>
        </w:rPr>
        <w:t>общественными финансами Респ</w:t>
      </w:r>
      <w:r w:rsidR="00A330FE">
        <w:rPr>
          <w:rFonts w:ascii="Times New Roman" w:hAnsi="Times New Roman" w:cs="Times New Roman"/>
          <w:b/>
          <w:sz w:val="28"/>
          <w:szCs w:val="28"/>
        </w:rPr>
        <w:t>ублики Тыва на 20</w:t>
      </w:r>
      <w:r w:rsidR="009654FF" w:rsidRPr="009654FF">
        <w:rPr>
          <w:rFonts w:ascii="Times New Roman" w:hAnsi="Times New Roman" w:cs="Times New Roman"/>
          <w:b/>
          <w:sz w:val="28"/>
          <w:szCs w:val="28"/>
        </w:rPr>
        <w:t>21</w:t>
      </w:r>
      <w:r w:rsidR="00A330FE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9654FF" w:rsidRPr="009654FF">
        <w:rPr>
          <w:rFonts w:ascii="Times New Roman" w:hAnsi="Times New Roman" w:cs="Times New Roman"/>
          <w:b/>
          <w:sz w:val="28"/>
          <w:szCs w:val="28"/>
        </w:rPr>
        <w:t>3</w:t>
      </w:r>
      <w:r w:rsidRPr="00A330FE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5B42C8" w:rsidRDefault="004549CE" w:rsidP="00035D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01.0</w:t>
      </w:r>
      <w:r w:rsidR="004D3A5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DE2CA9">
        <w:rPr>
          <w:rFonts w:ascii="Times New Roman" w:hAnsi="Times New Roman" w:cs="Times New Roman"/>
          <w:b/>
          <w:sz w:val="28"/>
          <w:szCs w:val="28"/>
        </w:rPr>
        <w:t>2</w:t>
      </w:r>
      <w:r w:rsidR="003A50E2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C2057" w:rsidRPr="003E14AC" w:rsidRDefault="003C2057" w:rsidP="00035D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E4C" w:rsidRDefault="00B66E4C" w:rsidP="00035DE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государственной программы </w:t>
      </w:r>
      <w:r w:rsidRPr="00BA644B">
        <w:rPr>
          <w:rFonts w:ascii="Times New Roman" w:hAnsi="Times New Roman" w:cs="Times New Roman"/>
          <w:sz w:val="28"/>
          <w:szCs w:val="28"/>
        </w:rPr>
        <w:t>сохранение финансовой стабильности республиканского и местных бюджетов в Республике Тыва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644B">
        <w:rPr>
          <w:rFonts w:ascii="Times New Roman" w:hAnsi="Times New Roman" w:cs="Times New Roman"/>
          <w:sz w:val="28"/>
          <w:szCs w:val="28"/>
        </w:rPr>
        <w:t>повышение уровня финансовой грамотности населения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E4C" w:rsidRDefault="00B66E4C" w:rsidP="00035DE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госпрограммы реализ</w:t>
      </w:r>
      <w:r w:rsidR="00B27748">
        <w:rPr>
          <w:rFonts w:ascii="Times New Roman" w:hAnsi="Times New Roman" w:cs="Times New Roman"/>
          <w:sz w:val="28"/>
          <w:szCs w:val="28"/>
        </w:rPr>
        <w:t>уются</w:t>
      </w:r>
      <w:r>
        <w:rPr>
          <w:rFonts w:ascii="Times New Roman" w:hAnsi="Times New Roman" w:cs="Times New Roman"/>
          <w:sz w:val="28"/>
          <w:szCs w:val="28"/>
        </w:rPr>
        <w:t xml:space="preserve"> задачи по </w:t>
      </w:r>
      <w:r w:rsidR="007A1E7D">
        <w:rPr>
          <w:rFonts w:ascii="Times New Roman" w:hAnsi="Times New Roman" w:cs="Times New Roman"/>
          <w:sz w:val="28"/>
          <w:szCs w:val="28"/>
        </w:rPr>
        <w:t>повышению устойчивости исполнения местных бюджетов в Республике Тыва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1E7D">
        <w:rPr>
          <w:rFonts w:ascii="Times New Roman" w:hAnsi="Times New Roman" w:cs="Times New Roman"/>
          <w:sz w:val="28"/>
          <w:szCs w:val="28"/>
        </w:rPr>
        <w:t>эффективное управление государственным долгом Республики Тыва</w:t>
      </w:r>
      <w:r>
        <w:rPr>
          <w:rFonts w:ascii="Times New Roman" w:hAnsi="Times New Roman" w:cs="Times New Roman"/>
          <w:sz w:val="28"/>
          <w:szCs w:val="28"/>
        </w:rPr>
        <w:t>, повышени</w:t>
      </w:r>
      <w:r w:rsidR="00B277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E7D">
        <w:rPr>
          <w:rFonts w:ascii="Times New Roman" w:hAnsi="Times New Roman" w:cs="Times New Roman"/>
          <w:sz w:val="28"/>
          <w:szCs w:val="28"/>
        </w:rPr>
        <w:t xml:space="preserve">финансовой грамотности жителей Республики Тыва.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C31" w:rsidRDefault="001C7C31" w:rsidP="001C7C31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0096">
        <w:rPr>
          <w:rFonts w:ascii="Times New Roman" w:hAnsi="Times New Roman" w:cs="Times New Roman"/>
          <w:sz w:val="28"/>
          <w:szCs w:val="28"/>
        </w:rPr>
        <w:t>Общий объем финансирования на реализацию госпрограммы составляет 8</w:t>
      </w:r>
      <w:r w:rsidR="004D3A50">
        <w:rPr>
          <w:rFonts w:ascii="Times New Roman" w:hAnsi="Times New Roman" w:cs="Times New Roman"/>
          <w:sz w:val="28"/>
          <w:szCs w:val="28"/>
        </w:rPr>
        <w:t xml:space="preserve"> 021 230,5 </w:t>
      </w:r>
      <w:r w:rsidRPr="00710096">
        <w:rPr>
          <w:rFonts w:ascii="Times New Roman" w:hAnsi="Times New Roman" w:cs="Times New Roman"/>
          <w:sz w:val="28"/>
          <w:szCs w:val="28"/>
        </w:rPr>
        <w:t xml:space="preserve">тыс. рублей, из них в 2021 году 3 624 872,4 тыс. рублей, в 2022 году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3A50">
        <w:rPr>
          <w:rFonts w:ascii="Times New Roman" w:hAnsi="Times New Roman" w:cs="Times New Roman"/>
          <w:sz w:val="28"/>
          <w:szCs w:val="28"/>
        </w:rPr>
        <w:t> 262 186,8</w:t>
      </w:r>
      <w:r w:rsidRPr="00710096">
        <w:rPr>
          <w:rFonts w:ascii="Times New Roman" w:hAnsi="Times New Roman" w:cs="Times New Roman"/>
          <w:sz w:val="28"/>
          <w:szCs w:val="28"/>
        </w:rPr>
        <w:t xml:space="preserve"> тыс. рублей, в 2023 году 2 134 171,3 тыс. рублей.</w:t>
      </w:r>
    </w:p>
    <w:p w:rsidR="002C0F83" w:rsidRDefault="00AC5756" w:rsidP="00035DE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963">
        <w:rPr>
          <w:rFonts w:ascii="Times New Roman" w:hAnsi="Times New Roman" w:cs="Times New Roman"/>
          <w:sz w:val="28"/>
          <w:szCs w:val="28"/>
        </w:rPr>
        <w:t xml:space="preserve">На реализацию государственной программы </w:t>
      </w:r>
      <w:r w:rsidR="009D6B6E">
        <w:rPr>
          <w:rFonts w:ascii="Times New Roman" w:hAnsi="Times New Roman" w:cs="Times New Roman"/>
          <w:sz w:val="28"/>
          <w:szCs w:val="28"/>
        </w:rPr>
        <w:t xml:space="preserve">в Законе о бюджете Республики Тыва </w:t>
      </w:r>
      <w:r w:rsidR="00DE2CA9">
        <w:rPr>
          <w:rFonts w:ascii="Times New Roman" w:hAnsi="Times New Roman" w:cs="Times New Roman"/>
          <w:sz w:val="28"/>
          <w:szCs w:val="28"/>
        </w:rPr>
        <w:t>в 202</w:t>
      </w:r>
      <w:r w:rsidR="00DC7674">
        <w:rPr>
          <w:rFonts w:ascii="Times New Roman" w:hAnsi="Times New Roman" w:cs="Times New Roman"/>
          <w:sz w:val="28"/>
          <w:szCs w:val="28"/>
        </w:rPr>
        <w:t>2</w:t>
      </w:r>
      <w:r w:rsidR="00C6426A" w:rsidRPr="00CD6963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CD6963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830F5B" w:rsidRPr="00CD6963">
        <w:rPr>
          <w:rFonts w:ascii="Times New Roman" w:hAnsi="Times New Roman" w:cs="Times New Roman"/>
          <w:sz w:val="28"/>
          <w:szCs w:val="28"/>
        </w:rPr>
        <w:t xml:space="preserve">расходов на сумму </w:t>
      </w:r>
      <w:r w:rsidR="00710096">
        <w:rPr>
          <w:rFonts w:ascii="Times New Roman" w:hAnsi="Times New Roman" w:cs="Times New Roman"/>
          <w:sz w:val="28"/>
          <w:szCs w:val="28"/>
        </w:rPr>
        <w:t xml:space="preserve">2 262 186,8 </w:t>
      </w:r>
      <w:r w:rsidR="008A40BC">
        <w:rPr>
          <w:rFonts w:ascii="Times New Roman" w:hAnsi="Times New Roman" w:cs="Times New Roman"/>
          <w:sz w:val="28"/>
          <w:szCs w:val="28"/>
        </w:rPr>
        <w:t xml:space="preserve">тыс. </w:t>
      </w:r>
      <w:r w:rsidRPr="00CD6963">
        <w:rPr>
          <w:rFonts w:ascii="Times New Roman" w:hAnsi="Times New Roman" w:cs="Times New Roman"/>
          <w:sz w:val="28"/>
          <w:szCs w:val="28"/>
        </w:rPr>
        <w:t>рублей</w:t>
      </w:r>
      <w:r w:rsidR="00710096">
        <w:rPr>
          <w:rFonts w:ascii="Times New Roman" w:hAnsi="Times New Roman" w:cs="Times New Roman"/>
          <w:sz w:val="28"/>
          <w:szCs w:val="28"/>
        </w:rPr>
        <w:t xml:space="preserve">, </w:t>
      </w:r>
      <w:r w:rsidR="008A40BC">
        <w:rPr>
          <w:rFonts w:ascii="Times New Roman" w:hAnsi="Times New Roman" w:cs="Times New Roman"/>
          <w:sz w:val="28"/>
          <w:szCs w:val="28"/>
        </w:rPr>
        <w:t xml:space="preserve">фактическое исполнение </w:t>
      </w:r>
      <w:r w:rsidR="004B3C7A">
        <w:rPr>
          <w:rFonts w:ascii="Times New Roman" w:hAnsi="Times New Roman" w:cs="Times New Roman"/>
          <w:sz w:val="28"/>
          <w:szCs w:val="28"/>
        </w:rPr>
        <w:t>на 01.0</w:t>
      </w:r>
      <w:r w:rsidR="004D3A50">
        <w:rPr>
          <w:rFonts w:ascii="Times New Roman" w:hAnsi="Times New Roman" w:cs="Times New Roman"/>
          <w:sz w:val="28"/>
          <w:szCs w:val="28"/>
        </w:rPr>
        <w:t>7</w:t>
      </w:r>
      <w:r w:rsidR="002444BE">
        <w:rPr>
          <w:rFonts w:ascii="Times New Roman" w:hAnsi="Times New Roman" w:cs="Times New Roman"/>
          <w:sz w:val="28"/>
          <w:szCs w:val="28"/>
        </w:rPr>
        <w:t>.20</w:t>
      </w:r>
      <w:r w:rsidR="00DE2CA9">
        <w:rPr>
          <w:rFonts w:ascii="Times New Roman" w:hAnsi="Times New Roman" w:cs="Times New Roman"/>
          <w:sz w:val="28"/>
          <w:szCs w:val="28"/>
        </w:rPr>
        <w:t>2</w:t>
      </w:r>
      <w:r w:rsidR="00DC7674">
        <w:rPr>
          <w:rFonts w:ascii="Times New Roman" w:hAnsi="Times New Roman" w:cs="Times New Roman"/>
          <w:sz w:val="28"/>
          <w:szCs w:val="28"/>
        </w:rPr>
        <w:t>2</w:t>
      </w:r>
      <w:r w:rsidR="002444B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10096">
        <w:rPr>
          <w:rFonts w:ascii="Times New Roman" w:hAnsi="Times New Roman" w:cs="Times New Roman"/>
          <w:sz w:val="28"/>
          <w:szCs w:val="28"/>
        </w:rPr>
        <w:t>составляет</w:t>
      </w:r>
      <w:r w:rsidR="008A40BC">
        <w:rPr>
          <w:rFonts w:ascii="Times New Roman" w:hAnsi="Times New Roman" w:cs="Times New Roman"/>
          <w:sz w:val="28"/>
          <w:szCs w:val="28"/>
        </w:rPr>
        <w:t xml:space="preserve"> </w:t>
      </w:r>
      <w:r w:rsidR="0043101E">
        <w:rPr>
          <w:rFonts w:ascii="Times New Roman" w:hAnsi="Times New Roman" w:cs="Times New Roman"/>
          <w:sz w:val="28"/>
          <w:szCs w:val="28"/>
        </w:rPr>
        <w:t>1</w:t>
      </w:r>
      <w:r w:rsidR="004D3A50">
        <w:rPr>
          <w:rFonts w:ascii="Times New Roman" w:hAnsi="Times New Roman" w:cs="Times New Roman"/>
          <w:sz w:val="28"/>
          <w:szCs w:val="28"/>
        </w:rPr>
        <w:t> 331 467,9</w:t>
      </w:r>
      <w:r w:rsidR="00710096">
        <w:rPr>
          <w:rFonts w:ascii="Times New Roman" w:hAnsi="Times New Roman" w:cs="Times New Roman"/>
          <w:sz w:val="28"/>
          <w:szCs w:val="28"/>
        </w:rPr>
        <w:t xml:space="preserve"> </w:t>
      </w:r>
      <w:r w:rsidR="00592425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A14100">
        <w:rPr>
          <w:rFonts w:ascii="Times New Roman" w:hAnsi="Times New Roman" w:cs="Times New Roman"/>
          <w:sz w:val="28"/>
          <w:szCs w:val="28"/>
        </w:rPr>
        <w:t xml:space="preserve">или </w:t>
      </w:r>
      <w:r w:rsidR="004D3A50">
        <w:rPr>
          <w:rFonts w:ascii="Times New Roman" w:hAnsi="Times New Roman" w:cs="Times New Roman"/>
          <w:sz w:val="28"/>
          <w:szCs w:val="28"/>
        </w:rPr>
        <w:t>58,9</w:t>
      </w:r>
      <w:r w:rsidR="00592425">
        <w:rPr>
          <w:rFonts w:ascii="Times New Roman" w:hAnsi="Times New Roman" w:cs="Times New Roman"/>
          <w:sz w:val="28"/>
          <w:szCs w:val="28"/>
        </w:rPr>
        <w:t>%</w:t>
      </w:r>
      <w:r w:rsidR="007D492B" w:rsidRPr="007D492B">
        <w:rPr>
          <w:rFonts w:ascii="Times New Roman" w:hAnsi="Times New Roman" w:cs="Times New Roman"/>
          <w:sz w:val="28"/>
          <w:szCs w:val="28"/>
        </w:rPr>
        <w:t xml:space="preserve"> </w:t>
      </w:r>
      <w:r w:rsidR="007D492B">
        <w:rPr>
          <w:rFonts w:ascii="Times New Roman" w:hAnsi="Times New Roman" w:cs="Times New Roman"/>
          <w:sz w:val="28"/>
          <w:szCs w:val="28"/>
        </w:rPr>
        <w:t>от плана.</w:t>
      </w:r>
    </w:p>
    <w:p w:rsidR="006D466B" w:rsidRPr="0095393F" w:rsidRDefault="006D466B" w:rsidP="00035DE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35DEA" w:rsidRDefault="00B27748" w:rsidP="00035DE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7BA">
        <w:rPr>
          <w:rFonts w:ascii="Times New Roman" w:hAnsi="Times New Roman" w:cs="Times New Roman"/>
          <w:b/>
          <w:sz w:val="28"/>
          <w:szCs w:val="28"/>
        </w:rPr>
        <w:t>Г</w:t>
      </w:r>
      <w:r w:rsidR="007A1E7D" w:rsidRPr="000817BA">
        <w:rPr>
          <w:rFonts w:ascii="Times New Roman" w:hAnsi="Times New Roman" w:cs="Times New Roman"/>
          <w:b/>
          <w:sz w:val="28"/>
          <w:szCs w:val="28"/>
        </w:rPr>
        <w:t>осударственная программа имеет 3</w:t>
      </w:r>
      <w:r w:rsidRPr="000817BA">
        <w:rPr>
          <w:rFonts w:ascii="Times New Roman" w:hAnsi="Times New Roman" w:cs="Times New Roman"/>
          <w:b/>
          <w:sz w:val="28"/>
          <w:szCs w:val="28"/>
        </w:rPr>
        <w:t xml:space="preserve"> подпрограммы:</w:t>
      </w:r>
    </w:p>
    <w:p w:rsidR="00035DEA" w:rsidRDefault="00035DEA" w:rsidP="00035DE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330FE" w:rsidRPr="00035DEA">
        <w:rPr>
          <w:rFonts w:ascii="Times New Roman" w:hAnsi="Times New Roman" w:cs="Times New Roman"/>
          <w:sz w:val="28"/>
          <w:szCs w:val="28"/>
        </w:rPr>
        <w:t>«Повышение устойчивости исполнения местных бюджетов в Республике Тыва»</w:t>
      </w:r>
      <w:r w:rsidR="00B27748" w:rsidRPr="00035DEA">
        <w:rPr>
          <w:rFonts w:ascii="Times New Roman" w:hAnsi="Times New Roman" w:cs="Times New Roman"/>
          <w:sz w:val="28"/>
          <w:szCs w:val="28"/>
        </w:rPr>
        <w:t>;</w:t>
      </w:r>
    </w:p>
    <w:p w:rsidR="00035DEA" w:rsidRDefault="00035DEA" w:rsidP="00035DE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0FE">
        <w:rPr>
          <w:rFonts w:ascii="Times New Roman" w:hAnsi="Times New Roman" w:cs="Times New Roman"/>
          <w:sz w:val="28"/>
          <w:szCs w:val="28"/>
        </w:rPr>
        <w:t>«Управление государственным долгом Республики Тыва»</w:t>
      </w:r>
      <w:r w:rsidR="00B27748" w:rsidRPr="007A1E7D">
        <w:rPr>
          <w:rFonts w:ascii="Times New Roman" w:hAnsi="Times New Roman" w:cs="Times New Roman"/>
          <w:sz w:val="28"/>
          <w:szCs w:val="28"/>
        </w:rPr>
        <w:t>;</w:t>
      </w:r>
    </w:p>
    <w:p w:rsidR="00734F7E" w:rsidRDefault="00035DEA" w:rsidP="00035DE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0FE">
        <w:rPr>
          <w:rFonts w:ascii="Times New Roman" w:hAnsi="Times New Roman" w:cs="Times New Roman"/>
          <w:sz w:val="28"/>
          <w:szCs w:val="28"/>
        </w:rPr>
        <w:t>«Повышение финансовой грамотности жителей Республики Тыва»</w:t>
      </w:r>
      <w:r w:rsidR="00B27748" w:rsidRPr="007A1E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5588" w:rsidRPr="0095393F" w:rsidRDefault="00565588" w:rsidP="00035DE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4BE" w:rsidRDefault="00B27748" w:rsidP="00035DE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4BE">
        <w:rPr>
          <w:rFonts w:ascii="Times New Roman" w:hAnsi="Times New Roman" w:cs="Times New Roman"/>
          <w:b/>
          <w:sz w:val="28"/>
          <w:szCs w:val="28"/>
        </w:rPr>
        <w:t>Подпрограмма «</w:t>
      </w:r>
      <w:r w:rsidR="00B11428" w:rsidRPr="002444BE">
        <w:rPr>
          <w:rFonts w:ascii="Times New Roman" w:hAnsi="Times New Roman" w:cs="Times New Roman"/>
          <w:b/>
          <w:sz w:val="28"/>
          <w:szCs w:val="28"/>
        </w:rPr>
        <w:t>Повышение устойчивости исполнения местных бюджетов в Республике Тыва</w:t>
      </w:r>
      <w:r w:rsidRPr="002444BE">
        <w:rPr>
          <w:rFonts w:ascii="Times New Roman" w:hAnsi="Times New Roman" w:cs="Times New Roman"/>
          <w:b/>
          <w:sz w:val="28"/>
          <w:szCs w:val="28"/>
        </w:rPr>
        <w:t>»</w:t>
      </w:r>
      <w:r w:rsidR="00B11428" w:rsidRPr="00244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A7E" w:rsidRDefault="00F55A7E" w:rsidP="00035DE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4BE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повышение устойчивости исполнения местных бюджетов в Республике Тыва. </w:t>
      </w:r>
    </w:p>
    <w:p w:rsidR="00A1626A" w:rsidRDefault="00A1626A" w:rsidP="00035DE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626A">
        <w:rPr>
          <w:rFonts w:ascii="Times New Roman" w:hAnsi="Times New Roman" w:cs="Times New Roman"/>
          <w:sz w:val="28"/>
          <w:szCs w:val="28"/>
        </w:rPr>
        <w:t>Общий объем финансирования на реализацию подпрограммы составляет 2</w:t>
      </w:r>
      <w:r>
        <w:rPr>
          <w:rFonts w:ascii="Times New Roman" w:hAnsi="Times New Roman" w:cs="Times New Roman"/>
          <w:sz w:val="28"/>
          <w:szCs w:val="28"/>
        </w:rPr>
        <w:t> 250 412,1</w:t>
      </w:r>
      <w:r w:rsidRPr="00A1626A">
        <w:rPr>
          <w:rFonts w:ascii="Times New Roman" w:hAnsi="Times New Roman" w:cs="Times New Roman"/>
          <w:sz w:val="28"/>
          <w:szCs w:val="28"/>
        </w:rPr>
        <w:t xml:space="preserve"> тыс. рублей. Исполнение на данный период составило </w:t>
      </w:r>
      <w:r w:rsidR="008D29F6">
        <w:rPr>
          <w:rFonts w:ascii="Times New Roman" w:hAnsi="Times New Roman" w:cs="Times New Roman"/>
          <w:sz w:val="28"/>
          <w:szCs w:val="28"/>
        </w:rPr>
        <w:t>1</w:t>
      </w:r>
      <w:r w:rsidR="00C65D8E">
        <w:rPr>
          <w:rFonts w:ascii="Times New Roman" w:hAnsi="Times New Roman" w:cs="Times New Roman"/>
          <w:sz w:val="28"/>
          <w:szCs w:val="28"/>
        </w:rPr>
        <w:t> 325 090,5</w:t>
      </w:r>
      <w:r w:rsidRPr="00A1626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65D8E">
        <w:rPr>
          <w:rFonts w:ascii="Times New Roman" w:hAnsi="Times New Roman" w:cs="Times New Roman"/>
          <w:sz w:val="28"/>
          <w:szCs w:val="28"/>
        </w:rPr>
        <w:t>58,9</w:t>
      </w:r>
      <w:r w:rsidRPr="00A1626A">
        <w:rPr>
          <w:rFonts w:ascii="Times New Roman" w:hAnsi="Times New Roman" w:cs="Times New Roman"/>
          <w:sz w:val="28"/>
          <w:szCs w:val="28"/>
        </w:rPr>
        <w:t>% от годового плана.</w:t>
      </w:r>
    </w:p>
    <w:p w:rsidR="00035DEA" w:rsidRPr="00035DEA" w:rsidRDefault="00035DEA" w:rsidP="00035DE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DEA">
        <w:rPr>
          <w:rFonts w:ascii="Times New Roman" w:hAnsi="Times New Roman" w:cs="Times New Roman"/>
          <w:sz w:val="28"/>
          <w:szCs w:val="28"/>
        </w:rPr>
        <w:t>В рамках подпрограммы реализуются мероприятия:</w:t>
      </w:r>
    </w:p>
    <w:p w:rsidR="00035DEA" w:rsidRPr="00035DEA" w:rsidRDefault="00035DEA" w:rsidP="00035DE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DEA">
        <w:rPr>
          <w:rFonts w:ascii="Times New Roman" w:hAnsi="Times New Roman" w:cs="Times New Roman"/>
          <w:sz w:val="28"/>
          <w:szCs w:val="28"/>
        </w:rPr>
        <w:t>- по выравниванию бюджетной обеспеченности муниципальных районов и городских округов Республики Тыва путем предоставления дотаций бюджетам муниципальных районов (городских округов) для обеспечения выплаты заработной платы работникам бюджетной сферы;</w:t>
      </w:r>
    </w:p>
    <w:p w:rsidR="00035DEA" w:rsidRPr="00035DEA" w:rsidRDefault="00035DEA" w:rsidP="00035DE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DEA">
        <w:rPr>
          <w:rFonts w:ascii="Times New Roman" w:hAnsi="Times New Roman" w:cs="Times New Roman"/>
          <w:sz w:val="28"/>
          <w:szCs w:val="28"/>
        </w:rPr>
        <w:lastRenderedPageBreak/>
        <w:t>- по осуществлению мер по обеспечению сбалансированности бюджетов муниципальных районов и городских округов (путем предоставления дотаций на поддержку мер по обеспечению сбалансированности бюджетов муниципаль</w:t>
      </w:r>
      <w:r>
        <w:rPr>
          <w:rFonts w:ascii="Times New Roman" w:hAnsi="Times New Roman" w:cs="Times New Roman"/>
          <w:sz w:val="28"/>
          <w:szCs w:val="28"/>
        </w:rPr>
        <w:t>ных районов (городских округов);</w:t>
      </w:r>
    </w:p>
    <w:p w:rsidR="00035DEA" w:rsidRDefault="00035DEA" w:rsidP="00035DE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DEA">
        <w:rPr>
          <w:rFonts w:ascii="Times New Roman" w:hAnsi="Times New Roman" w:cs="Times New Roman"/>
          <w:sz w:val="28"/>
          <w:szCs w:val="28"/>
        </w:rPr>
        <w:t xml:space="preserve">- по передаче органам местного самоуправления муниципальных </w:t>
      </w:r>
      <w:proofErr w:type="gramStart"/>
      <w:r w:rsidRPr="00035DEA">
        <w:rPr>
          <w:rFonts w:ascii="Times New Roman" w:hAnsi="Times New Roman" w:cs="Times New Roman"/>
          <w:sz w:val="28"/>
          <w:szCs w:val="28"/>
        </w:rPr>
        <w:t>районов полномочий органов государственной власти Республики</w:t>
      </w:r>
      <w:proofErr w:type="gramEnd"/>
      <w:r w:rsidRPr="00035DEA">
        <w:rPr>
          <w:rFonts w:ascii="Times New Roman" w:hAnsi="Times New Roman" w:cs="Times New Roman"/>
          <w:sz w:val="28"/>
          <w:szCs w:val="28"/>
        </w:rPr>
        <w:t xml:space="preserve"> Тыва по расчету и предоставлению дотаций бюджетам поселений и другие.</w:t>
      </w:r>
    </w:p>
    <w:p w:rsidR="004D2614" w:rsidRPr="00D17339" w:rsidRDefault="004D2614" w:rsidP="004D2614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261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Республики Тыва «Об утверждении Порядка заключения соглашений о мерах по социально-экономическому развитию и оздоровлению муниципальных финансов муниципальных образований Республики Тыва» от 12 апреля 2018 г. № 168 </w:t>
      </w:r>
      <w:r w:rsidRPr="00D17339">
        <w:rPr>
          <w:rFonts w:ascii="Times New Roman" w:hAnsi="Times New Roman" w:cs="Times New Roman"/>
          <w:sz w:val="28"/>
          <w:szCs w:val="28"/>
        </w:rPr>
        <w:t>28 февраля 2022 года Министерством финансов Республики Тыва заключены соглашения «О мерах по социально-экономическому развитию и оздоровлению муниципальных финансов» с 19 муниципальными образованиями в целях улучшения работы и взаимодействия</w:t>
      </w:r>
      <w:proofErr w:type="gramEnd"/>
      <w:r w:rsidRPr="00D17339">
        <w:rPr>
          <w:rFonts w:ascii="Times New Roman" w:hAnsi="Times New Roman" w:cs="Times New Roman"/>
          <w:sz w:val="28"/>
          <w:szCs w:val="28"/>
        </w:rPr>
        <w:t xml:space="preserve"> с муниципальными образованиями. Муниципальные образования обязаны выполнять условия, предусмотренные Соглашением, а также направлять ежеквартально отчет об исполнении обязательств в Минфин Республики Тыва.</w:t>
      </w:r>
    </w:p>
    <w:p w:rsidR="00035DEA" w:rsidRPr="008D29F6" w:rsidRDefault="00035DEA" w:rsidP="00035DE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7339">
        <w:rPr>
          <w:rFonts w:ascii="Times New Roman" w:hAnsi="Times New Roman" w:cs="Times New Roman"/>
          <w:sz w:val="28"/>
          <w:szCs w:val="28"/>
        </w:rPr>
        <w:t xml:space="preserve">Одной из мер по обеспечению сбалансированности местных </w:t>
      </w:r>
      <w:r w:rsidRPr="008D29F6">
        <w:rPr>
          <w:rFonts w:ascii="Times New Roman" w:hAnsi="Times New Roman" w:cs="Times New Roman"/>
          <w:sz w:val="28"/>
          <w:szCs w:val="28"/>
        </w:rPr>
        <w:t>бюджетов является наращивание налоговых и неналоговых доходов.</w:t>
      </w:r>
    </w:p>
    <w:p w:rsidR="00C530F1" w:rsidRDefault="00C530F1" w:rsidP="00095D7C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D7C">
        <w:rPr>
          <w:rFonts w:ascii="Times New Roman" w:hAnsi="Times New Roman" w:cs="Times New Roman"/>
          <w:sz w:val="28"/>
          <w:szCs w:val="28"/>
        </w:rPr>
        <w:t>На 1 июля 2022 года налоговые и неналоговые доходы местных бюджетов Республики Тыва по предварительным данным поступили в сумме 1 469 тыс. рублей, план на полугодие исполнен на 117 % (+218 тыс. рублей). К аналогичному уровню 2021 года наблюдается рост на 19% или на 234 тыс. рублей в связи с активизацией экономической деятельности хозяйствующих субъектов на территории республики, также поступлением разового платежа по штрафам в сумме 75 млн. рублей.</w:t>
      </w:r>
    </w:p>
    <w:p w:rsidR="00815F6B" w:rsidRPr="0095393F" w:rsidRDefault="00815F6B" w:rsidP="00035DE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444BE" w:rsidRDefault="002F2206" w:rsidP="00035DE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4BE">
        <w:rPr>
          <w:rFonts w:ascii="Times New Roman" w:hAnsi="Times New Roman" w:cs="Times New Roman"/>
          <w:b/>
          <w:sz w:val="28"/>
          <w:szCs w:val="28"/>
        </w:rPr>
        <w:t>Подпрограмма «Управление государственным долгом Республики Тыва»</w:t>
      </w:r>
      <w:r w:rsidRPr="00244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206" w:rsidRDefault="002F2206" w:rsidP="00035DE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4BE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эффективное управление государственным долгом Республики Тыва. </w:t>
      </w:r>
    </w:p>
    <w:p w:rsidR="00A1626A" w:rsidRDefault="00A1626A" w:rsidP="00AD601F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626A">
        <w:rPr>
          <w:rFonts w:ascii="Times New Roman" w:hAnsi="Times New Roman" w:cs="Times New Roman"/>
          <w:sz w:val="28"/>
          <w:szCs w:val="28"/>
        </w:rPr>
        <w:t xml:space="preserve">Общий объем финансирования на реализацию подпрограммы составляет </w:t>
      </w:r>
      <w:r>
        <w:rPr>
          <w:rFonts w:ascii="Times New Roman" w:hAnsi="Times New Roman" w:cs="Times New Roman"/>
          <w:sz w:val="28"/>
          <w:szCs w:val="28"/>
        </w:rPr>
        <w:t>10 345,3</w:t>
      </w:r>
      <w:r w:rsidR="00371998">
        <w:rPr>
          <w:rFonts w:ascii="Times New Roman" w:hAnsi="Times New Roman" w:cs="Times New Roman"/>
          <w:sz w:val="28"/>
          <w:szCs w:val="28"/>
        </w:rPr>
        <w:t xml:space="preserve"> тыс. рублей. Исполнено на 01.07</w:t>
      </w:r>
      <w:r w:rsidRPr="00A1626A">
        <w:rPr>
          <w:rFonts w:ascii="Times New Roman" w:hAnsi="Times New Roman" w:cs="Times New Roman"/>
          <w:sz w:val="28"/>
          <w:szCs w:val="28"/>
        </w:rPr>
        <w:t xml:space="preserve">.2022 года 6 377,4 тыс. рублей или </w:t>
      </w:r>
      <w:r>
        <w:rPr>
          <w:rFonts w:ascii="Times New Roman" w:hAnsi="Times New Roman" w:cs="Times New Roman"/>
          <w:sz w:val="28"/>
          <w:szCs w:val="28"/>
        </w:rPr>
        <w:t>61,6</w:t>
      </w:r>
      <w:r w:rsidRPr="00A1626A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BB0" w:rsidRPr="00C96BB0" w:rsidRDefault="00A1626A" w:rsidP="001949C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D7C">
        <w:rPr>
          <w:rFonts w:ascii="Times New Roman" w:hAnsi="Times New Roman" w:cs="Times New Roman"/>
          <w:sz w:val="28"/>
          <w:szCs w:val="28"/>
        </w:rPr>
        <w:t xml:space="preserve"> </w:t>
      </w:r>
      <w:r w:rsidR="00AD601F" w:rsidRPr="00095D7C">
        <w:rPr>
          <w:rFonts w:ascii="Times New Roman" w:hAnsi="Times New Roman" w:cs="Times New Roman"/>
          <w:sz w:val="28"/>
          <w:szCs w:val="28"/>
        </w:rPr>
        <w:t xml:space="preserve">На 1 </w:t>
      </w:r>
      <w:r w:rsidR="00095D7C" w:rsidRPr="00095D7C">
        <w:rPr>
          <w:rFonts w:ascii="Times New Roman" w:hAnsi="Times New Roman" w:cs="Times New Roman"/>
          <w:sz w:val="28"/>
          <w:szCs w:val="28"/>
        </w:rPr>
        <w:t>июля</w:t>
      </w:r>
      <w:r w:rsidRPr="00095D7C">
        <w:rPr>
          <w:rFonts w:ascii="Times New Roman" w:hAnsi="Times New Roman" w:cs="Times New Roman"/>
          <w:sz w:val="28"/>
          <w:szCs w:val="28"/>
        </w:rPr>
        <w:t xml:space="preserve"> </w:t>
      </w:r>
      <w:r w:rsidR="00AD601F" w:rsidRPr="00095D7C">
        <w:rPr>
          <w:rFonts w:ascii="Times New Roman" w:hAnsi="Times New Roman" w:cs="Times New Roman"/>
          <w:sz w:val="28"/>
          <w:szCs w:val="28"/>
        </w:rPr>
        <w:t xml:space="preserve">2022 года государственный долг Республики Тыва составил </w:t>
      </w:r>
      <w:r w:rsidR="00095D7C" w:rsidRPr="00095D7C">
        <w:rPr>
          <w:rFonts w:ascii="Times New Roman" w:hAnsi="Times New Roman" w:cs="Times New Roman"/>
          <w:sz w:val="28"/>
          <w:szCs w:val="28"/>
        </w:rPr>
        <w:t>4 059 220,5</w:t>
      </w:r>
      <w:r w:rsidR="00AD601F" w:rsidRPr="00095D7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96BB0">
        <w:rPr>
          <w:rFonts w:ascii="Times New Roman" w:hAnsi="Times New Roman" w:cs="Times New Roman"/>
          <w:sz w:val="28"/>
          <w:szCs w:val="28"/>
        </w:rPr>
        <w:t>49,5</w:t>
      </w:r>
      <w:r w:rsidR="00AD601F" w:rsidRPr="00095D7C">
        <w:rPr>
          <w:rFonts w:ascii="Times New Roman" w:hAnsi="Times New Roman" w:cs="Times New Roman"/>
          <w:sz w:val="28"/>
          <w:szCs w:val="28"/>
        </w:rPr>
        <w:t xml:space="preserve">% </w:t>
      </w:r>
      <w:r w:rsidR="00C96BB0" w:rsidRPr="00C96BB0">
        <w:rPr>
          <w:rFonts w:ascii="Times New Roman" w:hAnsi="Times New Roman" w:cs="Times New Roman"/>
          <w:sz w:val="28"/>
          <w:szCs w:val="28"/>
        </w:rPr>
        <w:t>от утвержденного объема налоговых и неналоговых доходов (8</w:t>
      </w:r>
      <w:r w:rsidR="00C96BB0">
        <w:rPr>
          <w:rFonts w:ascii="Times New Roman" w:hAnsi="Times New Roman" w:cs="Times New Roman"/>
          <w:sz w:val="28"/>
          <w:szCs w:val="28"/>
        </w:rPr>
        <w:t xml:space="preserve"> </w:t>
      </w:r>
      <w:r w:rsidR="00C96BB0" w:rsidRPr="00C96BB0">
        <w:rPr>
          <w:rFonts w:ascii="Times New Roman" w:hAnsi="Times New Roman" w:cs="Times New Roman"/>
          <w:sz w:val="28"/>
          <w:szCs w:val="28"/>
        </w:rPr>
        <w:t>194,2 млн. рублей)</w:t>
      </w:r>
      <w:r w:rsidR="00AD601F" w:rsidRPr="00095D7C">
        <w:rPr>
          <w:rFonts w:ascii="Times New Roman" w:hAnsi="Times New Roman" w:cs="Times New Roman"/>
          <w:sz w:val="28"/>
          <w:szCs w:val="28"/>
        </w:rPr>
        <w:t xml:space="preserve">, что не превышает </w:t>
      </w:r>
      <w:r w:rsidR="00AD601F" w:rsidRPr="00095D7C">
        <w:rPr>
          <w:rFonts w:ascii="Times New Roman" w:hAnsi="Times New Roman" w:cs="Times New Roman"/>
          <w:sz w:val="28"/>
          <w:szCs w:val="28"/>
        </w:rPr>
        <w:lastRenderedPageBreak/>
        <w:t>величину, установленной Бюджетным</w:t>
      </w:r>
      <w:r w:rsidR="001949CA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</w:t>
      </w:r>
      <w:r w:rsidR="00C96BB0" w:rsidRPr="00C96BB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96BB0" w:rsidRPr="00C96BB0" w:rsidRDefault="00C96BB0" w:rsidP="00C96BB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6BB0">
        <w:rPr>
          <w:rFonts w:ascii="Times New Roman" w:hAnsi="Times New Roman" w:cs="Times New Roman"/>
          <w:sz w:val="28"/>
          <w:szCs w:val="28"/>
        </w:rPr>
        <w:t>1) бюджетные кредиты из федерального бюджета – 1 572,4 млн. рублей, из них:</w:t>
      </w:r>
    </w:p>
    <w:p w:rsidR="00C96BB0" w:rsidRPr="00C96BB0" w:rsidRDefault="00C96BB0" w:rsidP="00C96BB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6BB0">
        <w:rPr>
          <w:rFonts w:ascii="Times New Roman" w:hAnsi="Times New Roman" w:cs="Times New Roman"/>
          <w:sz w:val="28"/>
          <w:szCs w:val="28"/>
        </w:rPr>
        <w:t>- инфраструктурные бюджетные кредиты – 503,9 млн. рублей;</w:t>
      </w:r>
    </w:p>
    <w:p w:rsidR="00C96BB0" w:rsidRPr="00C96BB0" w:rsidRDefault="00C96BB0" w:rsidP="00C96BB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6BB0">
        <w:rPr>
          <w:rFonts w:ascii="Times New Roman" w:hAnsi="Times New Roman" w:cs="Times New Roman"/>
          <w:sz w:val="28"/>
          <w:szCs w:val="28"/>
        </w:rPr>
        <w:t>- бюджетный кредит на погашение долговых обязательств по коммерческим кредитам– 401 млн. рублей;</w:t>
      </w:r>
    </w:p>
    <w:p w:rsidR="00C96BB0" w:rsidRPr="00C96BB0" w:rsidRDefault="00C96BB0" w:rsidP="001949C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6BB0">
        <w:rPr>
          <w:rFonts w:ascii="Times New Roman" w:hAnsi="Times New Roman" w:cs="Times New Roman"/>
          <w:sz w:val="28"/>
          <w:szCs w:val="28"/>
        </w:rPr>
        <w:t>2) краткосрочный казначейский кредит на пополнение остатков на ед</w:t>
      </w:r>
      <w:r w:rsidR="001949CA">
        <w:rPr>
          <w:rFonts w:ascii="Times New Roman" w:hAnsi="Times New Roman" w:cs="Times New Roman"/>
          <w:sz w:val="28"/>
          <w:szCs w:val="28"/>
        </w:rPr>
        <w:t>ином счете – 1 487 млн. рублей.</w:t>
      </w:r>
    </w:p>
    <w:p w:rsidR="005617E4" w:rsidRPr="00095D7C" w:rsidRDefault="00C96BB0" w:rsidP="001949C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6BB0">
        <w:rPr>
          <w:rFonts w:ascii="Times New Roman" w:hAnsi="Times New Roman" w:cs="Times New Roman"/>
          <w:sz w:val="28"/>
          <w:szCs w:val="28"/>
        </w:rPr>
        <w:t>В июне 2022 года в рамках постановления Правительства РФ от 05.05.2022 г. № 815 в целях экономии на обслуживании муниципального долга привлечен бюджетный кредит в сумме 401 млн. рублей для погашения долговых обязательств по коммерческим кредитам г. Кызыла под 0,1% годовых.</w:t>
      </w:r>
    </w:p>
    <w:p w:rsidR="00D76FC3" w:rsidRDefault="00AD601F" w:rsidP="00AD601F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01F">
        <w:rPr>
          <w:rFonts w:ascii="Times New Roman" w:hAnsi="Times New Roman" w:cs="Times New Roman"/>
          <w:sz w:val="28"/>
          <w:szCs w:val="28"/>
        </w:rPr>
        <w:t>Минфином Республики Тыва обеспечена открытость информации о государственном долге Республики Тыва, размещая ежемесячную информацию на официальном сайте.</w:t>
      </w:r>
    </w:p>
    <w:p w:rsidR="00565588" w:rsidRPr="005617E4" w:rsidRDefault="00565588" w:rsidP="00AD601F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4973" w:rsidRPr="002F2206" w:rsidRDefault="00A54973" w:rsidP="00035DE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206">
        <w:rPr>
          <w:rFonts w:ascii="Times New Roman" w:hAnsi="Times New Roman" w:cs="Times New Roman"/>
          <w:b/>
          <w:sz w:val="28"/>
          <w:szCs w:val="28"/>
        </w:rPr>
        <w:t>Подпрограмма «</w:t>
      </w:r>
      <w:r>
        <w:rPr>
          <w:rFonts w:ascii="Times New Roman" w:hAnsi="Times New Roman" w:cs="Times New Roman"/>
          <w:b/>
          <w:sz w:val="28"/>
          <w:szCs w:val="28"/>
        </w:rPr>
        <w:t>Повышение финансовой грамотности жителей Республики Тыва</w:t>
      </w:r>
      <w:r w:rsidRPr="002F2206">
        <w:rPr>
          <w:rFonts w:ascii="Times New Roman" w:hAnsi="Times New Roman" w:cs="Times New Roman"/>
          <w:b/>
          <w:sz w:val="28"/>
          <w:szCs w:val="28"/>
        </w:rPr>
        <w:t>»</w:t>
      </w:r>
      <w:r w:rsidR="00B01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973" w:rsidRDefault="00A54973" w:rsidP="00035DE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подпрограммы является </w:t>
      </w:r>
      <w:r w:rsidR="0097349E" w:rsidRPr="0097349E">
        <w:rPr>
          <w:rFonts w:ascii="Times New Roman" w:hAnsi="Times New Roman" w:cs="Times New Roman"/>
          <w:sz w:val="28"/>
          <w:szCs w:val="28"/>
        </w:rPr>
        <w:t>содействие формированию грамотного поведения граждан и повышение формированию финансово грамотного поведения граждан и повышение защищенности их интересов в качестве потребителей финансовых услуг как необходимого условия повышения уровня и качества жизни населения Республики Тыва</w:t>
      </w:r>
      <w:r w:rsidR="00971F7A">
        <w:rPr>
          <w:rFonts w:ascii="Times New Roman" w:hAnsi="Times New Roman" w:cs="Times New Roman"/>
          <w:sz w:val="28"/>
          <w:szCs w:val="28"/>
        </w:rPr>
        <w:t>.</w:t>
      </w:r>
    </w:p>
    <w:p w:rsidR="00721F3E" w:rsidRDefault="00721F3E" w:rsidP="00D9088F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F3E">
        <w:rPr>
          <w:rFonts w:ascii="Times New Roman" w:hAnsi="Times New Roman" w:cs="Times New Roman"/>
          <w:sz w:val="28"/>
          <w:szCs w:val="28"/>
        </w:rPr>
        <w:t>Общий объем финансирования на реализацию подпрограммы составляет 1 429,4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88F" w:rsidRPr="00017645" w:rsidRDefault="00D9088F" w:rsidP="00D9088F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88F">
        <w:rPr>
          <w:rFonts w:ascii="Times New Roman" w:hAnsi="Times New Roman" w:cs="Times New Roman"/>
          <w:sz w:val="28"/>
          <w:szCs w:val="28"/>
        </w:rPr>
        <w:t>С целью реализации мероприятий по повышению финансовой грамотности принято распоряжение от 02.04.2020 года №</w:t>
      </w:r>
      <w:r w:rsidR="00CE4C40">
        <w:rPr>
          <w:rFonts w:ascii="Times New Roman" w:hAnsi="Times New Roman" w:cs="Times New Roman"/>
          <w:sz w:val="28"/>
          <w:szCs w:val="28"/>
        </w:rPr>
        <w:t xml:space="preserve"> </w:t>
      </w:r>
      <w:r w:rsidRPr="00D9088F">
        <w:rPr>
          <w:rFonts w:ascii="Times New Roman" w:hAnsi="Times New Roman" w:cs="Times New Roman"/>
          <w:sz w:val="28"/>
          <w:szCs w:val="28"/>
        </w:rPr>
        <w:t>131-р «О Координационном совете при Правительстве Республики Тыва по повышению финансовой грамотности населения в Республике Тыва» и утвержден состав Координационного совета под председательством первого заместителя Председателя Пра</w:t>
      </w:r>
      <w:r w:rsidR="00A32F14">
        <w:rPr>
          <w:rFonts w:ascii="Times New Roman" w:hAnsi="Times New Roman" w:cs="Times New Roman"/>
          <w:sz w:val="28"/>
          <w:szCs w:val="28"/>
        </w:rPr>
        <w:t xml:space="preserve">вительства Республики Тыва А.В. </w:t>
      </w:r>
      <w:proofErr w:type="spellStart"/>
      <w:r w:rsidRPr="00D9088F">
        <w:rPr>
          <w:rFonts w:ascii="Times New Roman" w:hAnsi="Times New Roman" w:cs="Times New Roman"/>
          <w:sz w:val="28"/>
          <w:szCs w:val="28"/>
        </w:rPr>
        <w:t>Брокерта</w:t>
      </w:r>
      <w:proofErr w:type="spellEnd"/>
      <w:r w:rsidRPr="00D9088F">
        <w:rPr>
          <w:rFonts w:ascii="Times New Roman" w:hAnsi="Times New Roman" w:cs="Times New Roman"/>
          <w:sz w:val="28"/>
          <w:szCs w:val="28"/>
        </w:rPr>
        <w:t xml:space="preserve"> с участием федеральных органов исполнительной власти, исполнительной власти Республики Тыва, муниципальных образований и кредитных </w:t>
      </w:r>
      <w:r w:rsidR="00971F7A" w:rsidRPr="00017645">
        <w:rPr>
          <w:rFonts w:ascii="Times New Roman" w:hAnsi="Times New Roman" w:cs="Times New Roman"/>
          <w:sz w:val="28"/>
          <w:szCs w:val="28"/>
        </w:rPr>
        <w:t>учреждений.</w:t>
      </w:r>
      <w:proofErr w:type="gramEnd"/>
    </w:p>
    <w:p w:rsidR="00815F6B" w:rsidRPr="00586C2B" w:rsidRDefault="00815F6B" w:rsidP="00586C2B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C2B">
        <w:rPr>
          <w:rFonts w:ascii="Times New Roman" w:hAnsi="Times New Roman" w:cs="Times New Roman"/>
          <w:sz w:val="28"/>
          <w:szCs w:val="28"/>
        </w:rPr>
        <w:t>Министерством финансов Республики Тыва на официальной странице, в социальных сетях (</w:t>
      </w:r>
      <w:proofErr w:type="spellStart"/>
      <w:r w:rsidRPr="00586C2B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586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C2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86C2B">
        <w:rPr>
          <w:rFonts w:ascii="Times New Roman" w:hAnsi="Times New Roman" w:cs="Times New Roman"/>
          <w:sz w:val="28"/>
          <w:szCs w:val="28"/>
        </w:rPr>
        <w:t xml:space="preserve">) размещено </w:t>
      </w:r>
      <w:r w:rsidRPr="00C530F1">
        <w:rPr>
          <w:rFonts w:ascii="Times New Roman" w:hAnsi="Times New Roman" w:cs="Times New Roman"/>
          <w:sz w:val="28"/>
          <w:szCs w:val="28"/>
        </w:rPr>
        <w:t>3</w:t>
      </w:r>
      <w:r w:rsidR="00C530F1" w:rsidRPr="00C530F1">
        <w:rPr>
          <w:rFonts w:ascii="Times New Roman" w:hAnsi="Times New Roman" w:cs="Times New Roman"/>
          <w:sz w:val="28"/>
          <w:szCs w:val="28"/>
        </w:rPr>
        <w:t>9</w:t>
      </w:r>
      <w:r w:rsidRPr="00C530F1">
        <w:rPr>
          <w:rFonts w:ascii="Times New Roman" w:hAnsi="Times New Roman" w:cs="Times New Roman"/>
          <w:sz w:val="28"/>
          <w:szCs w:val="28"/>
        </w:rPr>
        <w:t xml:space="preserve"> публикаций на актуальные темы, такие как, влияние санкций на банковск</w:t>
      </w:r>
      <w:r w:rsidRPr="00586C2B">
        <w:rPr>
          <w:rFonts w:ascii="Times New Roman" w:hAnsi="Times New Roman" w:cs="Times New Roman"/>
          <w:sz w:val="28"/>
          <w:szCs w:val="28"/>
        </w:rPr>
        <w:t xml:space="preserve">ие продукты, уровень инфляции, отсрочка по страховым взносам, цифровые финансовые услуги, фальшивая купюра и процент по кредиту, можно ли </w:t>
      </w:r>
      <w:r w:rsidRPr="00586C2B">
        <w:rPr>
          <w:rFonts w:ascii="Times New Roman" w:hAnsi="Times New Roman" w:cs="Times New Roman"/>
          <w:sz w:val="28"/>
          <w:szCs w:val="28"/>
        </w:rPr>
        <w:lastRenderedPageBreak/>
        <w:t>оставлять паспортные данные в интернет магазине, финансовые продукты для детей, публичное размещение акций, всероссийская онлайн-олимпи</w:t>
      </w:r>
      <w:r w:rsidR="00361D4A">
        <w:rPr>
          <w:rFonts w:ascii="Times New Roman" w:hAnsi="Times New Roman" w:cs="Times New Roman"/>
          <w:sz w:val="28"/>
          <w:szCs w:val="28"/>
        </w:rPr>
        <w:t>а</w:t>
      </w:r>
      <w:r w:rsidRPr="00586C2B">
        <w:rPr>
          <w:rFonts w:ascii="Times New Roman" w:hAnsi="Times New Roman" w:cs="Times New Roman"/>
          <w:sz w:val="28"/>
          <w:szCs w:val="28"/>
        </w:rPr>
        <w:t>да, грамотный инвестор и</w:t>
      </w:r>
      <w:proofErr w:type="gramEnd"/>
      <w:r w:rsidRPr="00586C2B">
        <w:rPr>
          <w:rFonts w:ascii="Times New Roman" w:hAnsi="Times New Roman" w:cs="Times New Roman"/>
          <w:sz w:val="28"/>
          <w:szCs w:val="28"/>
        </w:rPr>
        <w:t xml:space="preserve"> многие другие публикации, касающиеся повышения финансовой грамотности населения Республики Тыва в целом.</w:t>
      </w:r>
    </w:p>
    <w:p w:rsidR="00361D4A" w:rsidRDefault="00017E81" w:rsidP="00361D4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информационной кампании в социальной сети, касающихся вопросов финансовой грамотности охват населения за январь-</w:t>
      </w:r>
      <w:r w:rsidR="00586C2B">
        <w:rPr>
          <w:rFonts w:ascii="Times New Roman" w:hAnsi="Times New Roman" w:cs="Times New Roman"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2022 года составил </w:t>
      </w:r>
      <w:r w:rsidR="00C530F1" w:rsidRPr="00C530F1">
        <w:rPr>
          <w:rFonts w:ascii="Times New Roman" w:hAnsi="Times New Roman" w:cs="Times New Roman"/>
          <w:sz w:val="28"/>
          <w:szCs w:val="28"/>
        </w:rPr>
        <w:t xml:space="preserve">4 569 </w:t>
      </w:r>
      <w:r w:rsidR="00361D4A">
        <w:rPr>
          <w:rFonts w:ascii="Times New Roman" w:hAnsi="Times New Roman" w:cs="Times New Roman"/>
          <w:sz w:val="28"/>
          <w:szCs w:val="28"/>
        </w:rPr>
        <w:t>человек.</w:t>
      </w:r>
    </w:p>
    <w:p w:rsidR="00361D4A" w:rsidRDefault="00361D4A" w:rsidP="00361D4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следующие основные мероприятия в целях повышения финансовой грамотности жителей республики.</w:t>
      </w:r>
    </w:p>
    <w:p w:rsidR="00017E81" w:rsidRDefault="00017E81" w:rsidP="00017E81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февраля 2022 г. для студентов </w:t>
      </w:r>
      <w:r w:rsidR="007F30B0">
        <w:rPr>
          <w:rFonts w:ascii="Times New Roman" w:hAnsi="Times New Roman" w:cs="Times New Roman"/>
          <w:sz w:val="28"/>
          <w:szCs w:val="28"/>
        </w:rPr>
        <w:t>экономического факультета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ТувГУ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представителем Управления Федеральной Службы государственной статистики по Красноярскому краю, Республики Хакасия и Республики Тыва проведен семинар в онлайн-формате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Zoom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 основах проведения и итогах выборочного обследования бюджетов домашних хозяйств». Охват – 33 чел. </w:t>
      </w:r>
    </w:p>
    <w:p w:rsidR="00017E81" w:rsidRDefault="00017E81" w:rsidP="00017E81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февраля 2022 г. была организована презентация лучших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студентов научного кружка «Бизнес-планирование» под руководством д.э.н., Вячеславом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Приняли участие студенты ЭФ и ИТФ.  Охват – 35 чел.  </w:t>
      </w:r>
    </w:p>
    <w:p w:rsidR="00017E81" w:rsidRPr="00A71BBC" w:rsidRDefault="00017E81" w:rsidP="00A71BBC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февраля 2022 г. УФНС  России по Республике Тыва на встрече со студентами экономического факультета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ТувГУ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обсудили, как меняются подходы к налоговому администрированию в условиях цифровой экономики. Охват – 32 чел.</w:t>
      </w:r>
    </w:p>
    <w:p w:rsidR="00017E81" w:rsidRDefault="00017E81" w:rsidP="00017E81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февраля 2022 г. была проведена деловая игра  с выпускниками ГБПОУ РТ «Тувинский техникум информационных технологий»  г. Кызыла в онлайн-формате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Zoom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Охват – 28 чел.  </w:t>
      </w:r>
    </w:p>
    <w:p w:rsidR="00017E81" w:rsidRDefault="00017E81" w:rsidP="00017E81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марта 2022 г. была проведена деловая игра для студентов Тувинского политехнического техникума в очном формате. Охват – 24 чел.</w:t>
      </w:r>
    </w:p>
    <w:p w:rsidR="00017E81" w:rsidRDefault="00017E81" w:rsidP="00017E81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марта 2022 г. проведена деловая игра для студентов Тувинского сельскохозяйственного техникума в очном формате. Охват – 67 чел. </w:t>
      </w:r>
    </w:p>
    <w:p w:rsidR="00017E81" w:rsidRDefault="00017E81" w:rsidP="00017E81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марта 2022 г. проведена деловая игра для студентов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техникума экономики и права потребительской кооперации. Охват – 49 чел. </w:t>
      </w:r>
    </w:p>
    <w:p w:rsidR="00017E81" w:rsidRDefault="00017E81" w:rsidP="00017E81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марта 2022 г. проведена деловая игра для студентов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транспортного техникума  в очном формате. Охват – 25 чел.</w:t>
      </w:r>
    </w:p>
    <w:p w:rsidR="00017E81" w:rsidRDefault="00017E81" w:rsidP="00017E81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января 2022 г. был проведен онлайн мастер-класс для учащихся 9,10 и 11 классов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Самагалтинская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 через видео-конференц связь </w:t>
      </w:r>
      <w:proofErr w:type="spellStart"/>
      <w:r>
        <w:rPr>
          <w:rFonts w:ascii="Times New Roman" w:hAnsi="Times New Roman" w:cs="Times New Roman"/>
          <w:sz w:val="28"/>
          <w:szCs w:val="28"/>
        </w:rPr>
        <w:t>Zoom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Охват – 41 чел. </w:t>
      </w:r>
    </w:p>
    <w:p w:rsidR="00017E81" w:rsidRPr="00C530F1" w:rsidRDefault="00017E81" w:rsidP="00017E81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марта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ТувГУ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региональной площадкой финального этапа XVII Всероссийской олимпиады по финансовой грамотности, финансовому рынку </w:t>
      </w:r>
      <w:r w:rsidRPr="00C530F1">
        <w:rPr>
          <w:rFonts w:ascii="Times New Roman" w:hAnsi="Times New Roman" w:cs="Times New Roman"/>
          <w:sz w:val="28"/>
          <w:szCs w:val="28"/>
        </w:rPr>
        <w:t>и защите прав потребителей финансовых услуг «</w:t>
      </w:r>
      <w:proofErr w:type="spellStart"/>
      <w:r w:rsidRPr="00C530F1">
        <w:rPr>
          <w:rFonts w:ascii="Times New Roman" w:hAnsi="Times New Roman" w:cs="Times New Roman"/>
          <w:sz w:val="28"/>
          <w:szCs w:val="28"/>
        </w:rPr>
        <w:t>Финатлон</w:t>
      </w:r>
      <w:proofErr w:type="spellEnd"/>
      <w:r w:rsidRPr="00C530F1">
        <w:rPr>
          <w:rFonts w:ascii="Times New Roman" w:hAnsi="Times New Roman" w:cs="Times New Roman"/>
          <w:sz w:val="28"/>
          <w:szCs w:val="28"/>
        </w:rPr>
        <w:t xml:space="preserve"> для старшеклассников». Охват – 14 чел. </w:t>
      </w:r>
    </w:p>
    <w:p w:rsidR="00C530F1" w:rsidRPr="00C530F1" w:rsidRDefault="00C530F1" w:rsidP="00C530F1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0F1">
        <w:rPr>
          <w:rFonts w:ascii="Times New Roman" w:hAnsi="Times New Roman" w:cs="Times New Roman"/>
          <w:sz w:val="28"/>
          <w:szCs w:val="28"/>
        </w:rPr>
        <w:lastRenderedPageBreak/>
        <w:t xml:space="preserve">20 мая 2022 года УФНС России по Республике Тыва и </w:t>
      </w:r>
      <w:proofErr w:type="spellStart"/>
      <w:r w:rsidRPr="00C530F1">
        <w:rPr>
          <w:rFonts w:ascii="Times New Roman" w:hAnsi="Times New Roman" w:cs="Times New Roman"/>
          <w:sz w:val="28"/>
          <w:szCs w:val="28"/>
        </w:rPr>
        <w:t>ТувГУ</w:t>
      </w:r>
      <w:proofErr w:type="spellEnd"/>
      <w:r w:rsidRPr="00C530F1">
        <w:rPr>
          <w:rFonts w:ascii="Times New Roman" w:hAnsi="Times New Roman" w:cs="Times New Roman"/>
          <w:sz w:val="28"/>
          <w:szCs w:val="28"/>
        </w:rPr>
        <w:t xml:space="preserve"> организован круглый стол на тему «</w:t>
      </w:r>
      <w:proofErr w:type="spellStart"/>
      <w:r w:rsidRPr="00C530F1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C530F1">
        <w:rPr>
          <w:rFonts w:ascii="Times New Roman" w:hAnsi="Times New Roman" w:cs="Times New Roman"/>
          <w:sz w:val="28"/>
          <w:szCs w:val="28"/>
        </w:rPr>
        <w:t>: плюсы, минусы, виды деятельности, налоги».</w:t>
      </w:r>
    </w:p>
    <w:p w:rsidR="00C530F1" w:rsidRDefault="00C530F1" w:rsidP="00C530F1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0F1">
        <w:rPr>
          <w:rFonts w:ascii="Times New Roman" w:hAnsi="Times New Roman" w:cs="Times New Roman"/>
          <w:sz w:val="28"/>
          <w:szCs w:val="28"/>
        </w:rPr>
        <w:t>УФНС России по Республике Тыва в течение 1 полугодия 2022 г. проведено 6 семинаров в рамках информационного мероприятия «Бизнес-десант» по основным изменениям в налоговом законодательстве.</w:t>
      </w:r>
    </w:p>
    <w:p w:rsidR="00FC0C97" w:rsidRPr="008A5AFB" w:rsidRDefault="00FC0C97" w:rsidP="00C530F1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полугодии текущего года запланированы мероприятия по финансовой грамотности в части проведения круглых столов для работников бюджетной сферы, игр</w:t>
      </w:r>
      <w:r w:rsidR="00DB69FA">
        <w:rPr>
          <w:rFonts w:ascii="Times New Roman" w:hAnsi="Times New Roman" w:cs="Times New Roman"/>
          <w:sz w:val="28"/>
          <w:szCs w:val="28"/>
        </w:rPr>
        <w:t xml:space="preserve"> для детей пришкольных лагерей и</w:t>
      </w:r>
      <w:r>
        <w:rPr>
          <w:rFonts w:ascii="Times New Roman" w:hAnsi="Times New Roman" w:cs="Times New Roman"/>
          <w:sz w:val="28"/>
          <w:szCs w:val="28"/>
        </w:rPr>
        <w:t xml:space="preserve"> особенных детей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глугих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слабослышащих детей), а также чемпионат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ФИНГРАМиЯ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среди учащихся дошк</w:t>
      </w:r>
      <w:r w:rsidR="00DB69FA">
        <w:rPr>
          <w:rFonts w:ascii="Times New Roman" w:hAnsi="Times New Roman" w:cs="Times New Roman"/>
          <w:sz w:val="28"/>
          <w:szCs w:val="28"/>
        </w:rPr>
        <w:t>ольных образовательных учреждений республики и т.д.</w:t>
      </w:r>
    </w:p>
    <w:p w:rsidR="00265BFA" w:rsidRDefault="00265BFA" w:rsidP="00017E81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5BFA" w:rsidSect="00885E8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4E58"/>
    <w:multiLevelType w:val="hybridMultilevel"/>
    <w:tmpl w:val="884EB7F4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A0B339F"/>
    <w:multiLevelType w:val="hybridMultilevel"/>
    <w:tmpl w:val="7DFC9930"/>
    <w:lvl w:ilvl="0" w:tplc="54048A4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BF34C92"/>
    <w:multiLevelType w:val="hybridMultilevel"/>
    <w:tmpl w:val="08C82010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6BF4462"/>
    <w:multiLevelType w:val="hybridMultilevel"/>
    <w:tmpl w:val="25BABFF4"/>
    <w:lvl w:ilvl="0" w:tplc="9462E3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1462D77"/>
    <w:multiLevelType w:val="hybridMultilevel"/>
    <w:tmpl w:val="B03A5652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3C167D2"/>
    <w:multiLevelType w:val="hybridMultilevel"/>
    <w:tmpl w:val="61FEA182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7A76D0B"/>
    <w:multiLevelType w:val="hybridMultilevel"/>
    <w:tmpl w:val="0788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646E0"/>
    <w:multiLevelType w:val="hybridMultilevel"/>
    <w:tmpl w:val="62B6525E"/>
    <w:lvl w:ilvl="0" w:tplc="EF3C74F6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6F9747DE"/>
    <w:multiLevelType w:val="hybridMultilevel"/>
    <w:tmpl w:val="B3204A36"/>
    <w:lvl w:ilvl="0" w:tplc="EF3C74F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45C4708"/>
    <w:multiLevelType w:val="hybridMultilevel"/>
    <w:tmpl w:val="7E723DBE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53"/>
    <w:rsid w:val="00006E0C"/>
    <w:rsid w:val="00011A21"/>
    <w:rsid w:val="000141EC"/>
    <w:rsid w:val="00017645"/>
    <w:rsid w:val="00017E81"/>
    <w:rsid w:val="000274B3"/>
    <w:rsid w:val="00035DEA"/>
    <w:rsid w:val="00050E2D"/>
    <w:rsid w:val="0006264E"/>
    <w:rsid w:val="000636D0"/>
    <w:rsid w:val="000704B9"/>
    <w:rsid w:val="00074818"/>
    <w:rsid w:val="000817BA"/>
    <w:rsid w:val="00092F0A"/>
    <w:rsid w:val="00095D7C"/>
    <w:rsid w:val="00096D23"/>
    <w:rsid w:val="000B4102"/>
    <w:rsid w:val="000C22C1"/>
    <w:rsid w:val="000D4DA6"/>
    <w:rsid w:val="000E462D"/>
    <w:rsid w:val="000F5391"/>
    <w:rsid w:val="001036DA"/>
    <w:rsid w:val="001267E3"/>
    <w:rsid w:val="0013678F"/>
    <w:rsid w:val="0014355D"/>
    <w:rsid w:val="00146D29"/>
    <w:rsid w:val="00166270"/>
    <w:rsid w:val="00166BAB"/>
    <w:rsid w:val="0018266C"/>
    <w:rsid w:val="00193797"/>
    <w:rsid w:val="001949CA"/>
    <w:rsid w:val="00194AFC"/>
    <w:rsid w:val="00197702"/>
    <w:rsid w:val="001C7C31"/>
    <w:rsid w:val="001D4094"/>
    <w:rsid w:val="001F6F8F"/>
    <w:rsid w:val="00200465"/>
    <w:rsid w:val="00213D39"/>
    <w:rsid w:val="00217CA1"/>
    <w:rsid w:val="002205CE"/>
    <w:rsid w:val="00224D45"/>
    <w:rsid w:val="00230586"/>
    <w:rsid w:val="002416F6"/>
    <w:rsid w:val="00244206"/>
    <w:rsid w:val="002444BE"/>
    <w:rsid w:val="002547F1"/>
    <w:rsid w:val="002570D6"/>
    <w:rsid w:val="00265BFA"/>
    <w:rsid w:val="00284F6F"/>
    <w:rsid w:val="0028537E"/>
    <w:rsid w:val="00291D25"/>
    <w:rsid w:val="00295932"/>
    <w:rsid w:val="002963CD"/>
    <w:rsid w:val="00296968"/>
    <w:rsid w:val="002C0F83"/>
    <w:rsid w:val="002C137B"/>
    <w:rsid w:val="002C743E"/>
    <w:rsid w:val="002D08D2"/>
    <w:rsid w:val="002D37F3"/>
    <w:rsid w:val="002F2206"/>
    <w:rsid w:val="002F331F"/>
    <w:rsid w:val="00314868"/>
    <w:rsid w:val="0032341D"/>
    <w:rsid w:val="003402E8"/>
    <w:rsid w:val="00361D4A"/>
    <w:rsid w:val="00370DDF"/>
    <w:rsid w:val="00371998"/>
    <w:rsid w:val="00371F35"/>
    <w:rsid w:val="003758DF"/>
    <w:rsid w:val="00382D0A"/>
    <w:rsid w:val="0038744C"/>
    <w:rsid w:val="00391A92"/>
    <w:rsid w:val="00394233"/>
    <w:rsid w:val="0039541A"/>
    <w:rsid w:val="003A50E2"/>
    <w:rsid w:val="003A68B2"/>
    <w:rsid w:val="003A7180"/>
    <w:rsid w:val="003B0BE4"/>
    <w:rsid w:val="003B16C6"/>
    <w:rsid w:val="003B3315"/>
    <w:rsid w:val="003C2057"/>
    <w:rsid w:val="003D1583"/>
    <w:rsid w:val="003E14AC"/>
    <w:rsid w:val="003E5B17"/>
    <w:rsid w:val="003F0CDE"/>
    <w:rsid w:val="003F2057"/>
    <w:rsid w:val="0040137A"/>
    <w:rsid w:val="00415AFD"/>
    <w:rsid w:val="0043101E"/>
    <w:rsid w:val="00440D5E"/>
    <w:rsid w:val="0044617B"/>
    <w:rsid w:val="00446EA6"/>
    <w:rsid w:val="004549CE"/>
    <w:rsid w:val="004551DE"/>
    <w:rsid w:val="0046153A"/>
    <w:rsid w:val="00467480"/>
    <w:rsid w:val="00477349"/>
    <w:rsid w:val="0048119A"/>
    <w:rsid w:val="0048738A"/>
    <w:rsid w:val="00487C4E"/>
    <w:rsid w:val="004B3045"/>
    <w:rsid w:val="004B3C7A"/>
    <w:rsid w:val="004C6B77"/>
    <w:rsid w:val="004D2614"/>
    <w:rsid w:val="004D3A50"/>
    <w:rsid w:val="004E3EEE"/>
    <w:rsid w:val="004F3E01"/>
    <w:rsid w:val="00502A78"/>
    <w:rsid w:val="00524996"/>
    <w:rsid w:val="00540727"/>
    <w:rsid w:val="005523BC"/>
    <w:rsid w:val="00552E06"/>
    <w:rsid w:val="00560412"/>
    <w:rsid w:val="005617E4"/>
    <w:rsid w:val="00565588"/>
    <w:rsid w:val="0056760A"/>
    <w:rsid w:val="00581CB6"/>
    <w:rsid w:val="00586C2B"/>
    <w:rsid w:val="00592425"/>
    <w:rsid w:val="0059728A"/>
    <w:rsid w:val="005B3CB8"/>
    <w:rsid w:val="005B42C8"/>
    <w:rsid w:val="005C1163"/>
    <w:rsid w:val="005D025C"/>
    <w:rsid w:val="005D052A"/>
    <w:rsid w:val="005D61D5"/>
    <w:rsid w:val="005E564C"/>
    <w:rsid w:val="00617A9F"/>
    <w:rsid w:val="00623C5C"/>
    <w:rsid w:val="00630837"/>
    <w:rsid w:val="0063614A"/>
    <w:rsid w:val="00636584"/>
    <w:rsid w:val="00642B31"/>
    <w:rsid w:val="00650E01"/>
    <w:rsid w:val="006551B4"/>
    <w:rsid w:val="006A1AC8"/>
    <w:rsid w:val="006B7EA4"/>
    <w:rsid w:val="006C5907"/>
    <w:rsid w:val="006D466B"/>
    <w:rsid w:val="006F6278"/>
    <w:rsid w:val="006F6F3A"/>
    <w:rsid w:val="00710096"/>
    <w:rsid w:val="00715A5A"/>
    <w:rsid w:val="007218B7"/>
    <w:rsid w:val="00721F3E"/>
    <w:rsid w:val="00734F7E"/>
    <w:rsid w:val="00761857"/>
    <w:rsid w:val="00774E90"/>
    <w:rsid w:val="00784B20"/>
    <w:rsid w:val="00795C2E"/>
    <w:rsid w:val="00797300"/>
    <w:rsid w:val="007A1E7D"/>
    <w:rsid w:val="007A7F71"/>
    <w:rsid w:val="007B2E13"/>
    <w:rsid w:val="007C353F"/>
    <w:rsid w:val="007C436F"/>
    <w:rsid w:val="007C6D29"/>
    <w:rsid w:val="007D492B"/>
    <w:rsid w:val="007D7D70"/>
    <w:rsid w:val="007E43C4"/>
    <w:rsid w:val="007E4702"/>
    <w:rsid w:val="007E5070"/>
    <w:rsid w:val="007F1240"/>
    <w:rsid w:val="007F30B0"/>
    <w:rsid w:val="007F5CA2"/>
    <w:rsid w:val="0080749E"/>
    <w:rsid w:val="008155B8"/>
    <w:rsid w:val="00815F6B"/>
    <w:rsid w:val="00830F5B"/>
    <w:rsid w:val="008425E5"/>
    <w:rsid w:val="00846C43"/>
    <w:rsid w:val="0085408C"/>
    <w:rsid w:val="00857D06"/>
    <w:rsid w:val="00860097"/>
    <w:rsid w:val="00871B76"/>
    <w:rsid w:val="00875323"/>
    <w:rsid w:val="00883C20"/>
    <w:rsid w:val="00885E8D"/>
    <w:rsid w:val="00886660"/>
    <w:rsid w:val="008A0A0C"/>
    <w:rsid w:val="008A40BC"/>
    <w:rsid w:val="008A5AFB"/>
    <w:rsid w:val="008B50C8"/>
    <w:rsid w:val="008C020F"/>
    <w:rsid w:val="008C6327"/>
    <w:rsid w:val="008D29F6"/>
    <w:rsid w:val="008E0F0A"/>
    <w:rsid w:val="008F052F"/>
    <w:rsid w:val="008F36AF"/>
    <w:rsid w:val="008F3E94"/>
    <w:rsid w:val="008F5B96"/>
    <w:rsid w:val="00902F06"/>
    <w:rsid w:val="00907E49"/>
    <w:rsid w:val="00910D70"/>
    <w:rsid w:val="0091616F"/>
    <w:rsid w:val="00922786"/>
    <w:rsid w:val="00923900"/>
    <w:rsid w:val="00926C7D"/>
    <w:rsid w:val="00946549"/>
    <w:rsid w:val="009467AE"/>
    <w:rsid w:val="0095393F"/>
    <w:rsid w:val="009654FF"/>
    <w:rsid w:val="00965ED2"/>
    <w:rsid w:val="009719D8"/>
    <w:rsid w:val="00971F7A"/>
    <w:rsid w:val="0097349E"/>
    <w:rsid w:val="00973C60"/>
    <w:rsid w:val="00991E0E"/>
    <w:rsid w:val="009A6112"/>
    <w:rsid w:val="009B6FB0"/>
    <w:rsid w:val="009D1482"/>
    <w:rsid w:val="009D2292"/>
    <w:rsid w:val="009D6B6E"/>
    <w:rsid w:val="009F0949"/>
    <w:rsid w:val="009F76E3"/>
    <w:rsid w:val="00A14100"/>
    <w:rsid w:val="00A1626A"/>
    <w:rsid w:val="00A16490"/>
    <w:rsid w:val="00A25B07"/>
    <w:rsid w:val="00A32F14"/>
    <w:rsid w:val="00A330FE"/>
    <w:rsid w:val="00A54973"/>
    <w:rsid w:val="00A560DF"/>
    <w:rsid w:val="00A618DD"/>
    <w:rsid w:val="00A71BBC"/>
    <w:rsid w:val="00A879EC"/>
    <w:rsid w:val="00A9489D"/>
    <w:rsid w:val="00A97632"/>
    <w:rsid w:val="00AC2359"/>
    <w:rsid w:val="00AC5756"/>
    <w:rsid w:val="00AD2204"/>
    <w:rsid w:val="00AD601F"/>
    <w:rsid w:val="00AF24E3"/>
    <w:rsid w:val="00B0170F"/>
    <w:rsid w:val="00B11428"/>
    <w:rsid w:val="00B13D37"/>
    <w:rsid w:val="00B27748"/>
    <w:rsid w:val="00B51F1C"/>
    <w:rsid w:val="00B57F4C"/>
    <w:rsid w:val="00B66E4C"/>
    <w:rsid w:val="00B73427"/>
    <w:rsid w:val="00B8496F"/>
    <w:rsid w:val="00BB3755"/>
    <w:rsid w:val="00BC329F"/>
    <w:rsid w:val="00BD5892"/>
    <w:rsid w:val="00BD638A"/>
    <w:rsid w:val="00BD68C6"/>
    <w:rsid w:val="00BF18B5"/>
    <w:rsid w:val="00BF2361"/>
    <w:rsid w:val="00C0300E"/>
    <w:rsid w:val="00C146CE"/>
    <w:rsid w:val="00C21722"/>
    <w:rsid w:val="00C3353D"/>
    <w:rsid w:val="00C50263"/>
    <w:rsid w:val="00C530F1"/>
    <w:rsid w:val="00C620A3"/>
    <w:rsid w:val="00C6402D"/>
    <w:rsid w:val="00C6426A"/>
    <w:rsid w:val="00C65D8E"/>
    <w:rsid w:val="00C90430"/>
    <w:rsid w:val="00C96B4B"/>
    <w:rsid w:val="00C96BB0"/>
    <w:rsid w:val="00CB009E"/>
    <w:rsid w:val="00CB6581"/>
    <w:rsid w:val="00CC67BF"/>
    <w:rsid w:val="00CC68B5"/>
    <w:rsid w:val="00CD6963"/>
    <w:rsid w:val="00CE4C40"/>
    <w:rsid w:val="00CF34F3"/>
    <w:rsid w:val="00CF7747"/>
    <w:rsid w:val="00D15A01"/>
    <w:rsid w:val="00D17339"/>
    <w:rsid w:val="00D24B59"/>
    <w:rsid w:val="00D31873"/>
    <w:rsid w:val="00D53AD2"/>
    <w:rsid w:val="00D66F72"/>
    <w:rsid w:val="00D76FC3"/>
    <w:rsid w:val="00D8627D"/>
    <w:rsid w:val="00D9088F"/>
    <w:rsid w:val="00D94649"/>
    <w:rsid w:val="00D96213"/>
    <w:rsid w:val="00DA1977"/>
    <w:rsid w:val="00DA7B12"/>
    <w:rsid w:val="00DB04A8"/>
    <w:rsid w:val="00DB2459"/>
    <w:rsid w:val="00DB69FA"/>
    <w:rsid w:val="00DC5FCE"/>
    <w:rsid w:val="00DC7674"/>
    <w:rsid w:val="00DD2264"/>
    <w:rsid w:val="00DE2CA9"/>
    <w:rsid w:val="00DE2D4F"/>
    <w:rsid w:val="00DE33BE"/>
    <w:rsid w:val="00DE48C7"/>
    <w:rsid w:val="00DE6840"/>
    <w:rsid w:val="00E21A5D"/>
    <w:rsid w:val="00F06275"/>
    <w:rsid w:val="00F153DB"/>
    <w:rsid w:val="00F2528B"/>
    <w:rsid w:val="00F31653"/>
    <w:rsid w:val="00F32948"/>
    <w:rsid w:val="00F55A7E"/>
    <w:rsid w:val="00F6402E"/>
    <w:rsid w:val="00F65A38"/>
    <w:rsid w:val="00F71524"/>
    <w:rsid w:val="00F72935"/>
    <w:rsid w:val="00F80149"/>
    <w:rsid w:val="00F81AEC"/>
    <w:rsid w:val="00F96123"/>
    <w:rsid w:val="00FA1220"/>
    <w:rsid w:val="00FA366A"/>
    <w:rsid w:val="00FB6533"/>
    <w:rsid w:val="00FC0C97"/>
    <w:rsid w:val="00FF3BF1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7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40727"/>
    <w:rPr>
      <w:color w:val="0563C1" w:themeColor="hyperlink"/>
      <w:u w:val="single"/>
    </w:rPr>
  </w:style>
  <w:style w:type="paragraph" w:customStyle="1" w:styleId="ConsPlusNormal">
    <w:name w:val="ConsPlusNormal"/>
    <w:rsid w:val="00F252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A618DD"/>
  </w:style>
  <w:style w:type="paragraph" w:styleId="a6">
    <w:name w:val="List Paragraph"/>
    <w:basedOn w:val="a"/>
    <w:link w:val="a7"/>
    <w:uiPriority w:val="34"/>
    <w:qFormat/>
    <w:rsid w:val="007A1E7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092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7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40727"/>
    <w:rPr>
      <w:color w:val="0563C1" w:themeColor="hyperlink"/>
      <w:u w:val="single"/>
    </w:rPr>
  </w:style>
  <w:style w:type="paragraph" w:customStyle="1" w:styleId="ConsPlusNormal">
    <w:name w:val="ConsPlusNormal"/>
    <w:rsid w:val="00F252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A618DD"/>
  </w:style>
  <w:style w:type="paragraph" w:styleId="a6">
    <w:name w:val="List Paragraph"/>
    <w:basedOn w:val="a"/>
    <w:link w:val="a7"/>
    <w:uiPriority w:val="34"/>
    <w:qFormat/>
    <w:rsid w:val="007A1E7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092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A9147-61B9-434B-AD16-E9F356DD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5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Ким Кызыл-оолович</dc:creator>
  <cp:lastModifiedBy>Монгуш Саглай Романовна</cp:lastModifiedBy>
  <cp:revision>633</cp:revision>
  <cp:lastPrinted>2019-01-28T07:06:00Z</cp:lastPrinted>
  <dcterms:created xsi:type="dcterms:W3CDTF">2017-05-03T02:10:00Z</dcterms:created>
  <dcterms:modified xsi:type="dcterms:W3CDTF">2022-07-05T13:23:00Z</dcterms:modified>
</cp:coreProperties>
</file>