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D4A4C" w:rsidTr="00AD4A4C">
        <w:tc>
          <w:tcPr>
            <w:tcW w:w="4677" w:type="dxa"/>
            <w:tcBorders>
              <w:top w:val="nil"/>
              <w:left w:val="nil"/>
              <w:bottom w:val="nil"/>
              <w:right w:val="nil"/>
            </w:tcBorders>
          </w:tcPr>
          <w:p w:rsidR="00AD4A4C" w:rsidRDefault="00AD4A4C">
            <w:pPr>
              <w:pStyle w:val="ConsPlusNormal"/>
            </w:pPr>
            <w:bookmarkStart w:id="0" w:name="_GoBack"/>
            <w:bookmarkEnd w:id="0"/>
            <w:r>
              <w:t>28 мая 2002 года</w:t>
            </w:r>
          </w:p>
        </w:tc>
        <w:tc>
          <w:tcPr>
            <w:tcW w:w="4678" w:type="dxa"/>
            <w:tcBorders>
              <w:top w:val="nil"/>
              <w:left w:val="nil"/>
              <w:bottom w:val="nil"/>
              <w:right w:val="nil"/>
            </w:tcBorders>
          </w:tcPr>
          <w:p w:rsidR="00AD4A4C" w:rsidRDefault="00AD4A4C">
            <w:pPr>
              <w:pStyle w:val="ConsPlusNormal"/>
              <w:jc w:val="right"/>
            </w:pPr>
            <w:r>
              <w:t>N 1401</w:t>
            </w:r>
          </w:p>
        </w:tc>
      </w:tr>
    </w:tbl>
    <w:p w:rsidR="00AD4A4C" w:rsidRDefault="00AD4A4C">
      <w:pPr>
        <w:pStyle w:val="ConsPlusNormal"/>
        <w:pBdr>
          <w:bottom w:val="single" w:sz="6" w:space="0" w:color="auto"/>
        </w:pBdr>
        <w:spacing w:before="100" w:after="100"/>
        <w:jc w:val="both"/>
        <w:rPr>
          <w:sz w:val="2"/>
          <w:szCs w:val="2"/>
        </w:rPr>
      </w:pPr>
    </w:p>
    <w:p w:rsidR="00AD4A4C" w:rsidRDefault="00AD4A4C">
      <w:pPr>
        <w:pStyle w:val="ConsPlusNormal"/>
        <w:jc w:val="center"/>
      </w:pPr>
    </w:p>
    <w:p w:rsidR="00AD4A4C" w:rsidRDefault="00AD4A4C">
      <w:pPr>
        <w:pStyle w:val="ConsPlusTitle"/>
        <w:jc w:val="center"/>
      </w:pPr>
      <w:r>
        <w:t>РЕСПУБЛИКА ТЫВА</w:t>
      </w:r>
    </w:p>
    <w:p w:rsidR="00AD4A4C" w:rsidRDefault="00AD4A4C">
      <w:pPr>
        <w:pStyle w:val="ConsPlusTitle"/>
        <w:jc w:val="center"/>
      </w:pPr>
    </w:p>
    <w:p w:rsidR="00AD4A4C" w:rsidRDefault="00AD4A4C">
      <w:pPr>
        <w:pStyle w:val="ConsPlusTitle"/>
        <w:jc w:val="center"/>
      </w:pPr>
      <w:r>
        <w:t>ЗАКОН</w:t>
      </w:r>
    </w:p>
    <w:p w:rsidR="00AD4A4C" w:rsidRDefault="00AD4A4C">
      <w:pPr>
        <w:pStyle w:val="ConsPlusTitle"/>
        <w:jc w:val="center"/>
      </w:pPr>
    </w:p>
    <w:p w:rsidR="00AD4A4C" w:rsidRDefault="00AD4A4C">
      <w:pPr>
        <w:pStyle w:val="ConsPlusTitle"/>
        <w:jc w:val="center"/>
      </w:pPr>
      <w:r>
        <w:t>О ГОСУДАРСТВЕННОМ ДОЛГЕ РЕСПУБЛИКИ ТЫВА</w:t>
      </w:r>
    </w:p>
    <w:p w:rsidR="00AD4A4C" w:rsidRDefault="00AD4A4C">
      <w:pPr>
        <w:pStyle w:val="ConsPlusNormal"/>
      </w:pPr>
    </w:p>
    <w:p w:rsidR="00AD4A4C" w:rsidRDefault="00AD4A4C">
      <w:pPr>
        <w:pStyle w:val="ConsPlusNormal"/>
        <w:jc w:val="right"/>
      </w:pPr>
      <w:proofErr w:type="gramStart"/>
      <w:r>
        <w:t>Принят</w:t>
      </w:r>
      <w:proofErr w:type="gramEnd"/>
    </w:p>
    <w:p w:rsidR="00AD4A4C" w:rsidRDefault="00AD4A4C">
      <w:pPr>
        <w:pStyle w:val="ConsPlusNormal"/>
        <w:jc w:val="right"/>
      </w:pPr>
      <w:r>
        <w:t>Верховным Хуралом (Парламентом)</w:t>
      </w:r>
    </w:p>
    <w:p w:rsidR="00AD4A4C" w:rsidRDefault="00AD4A4C">
      <w:pPr>
        <w:pStyle w:val="ConsPlusNormal"/>
        <w:jc w:val="right"/>
      </w:pPr>
      <w:r>
        <w:t>Республики Тыва</w:t>
      </w:r>
    </w:p>
    <w:p w:rsidR="00AD4A4C" w:rsidRDefault="00AD4A4C">
      <w:pPr>
        <w:pStyle w:val="ConsPlusNormal"/>
        <w:jc w:val="right"/>
      </w:pPr>
      <w:r>
        <w:t>23 апреля 2002 года</w:t>
      </w:r>
    </w:p>
    <w:p w:rsidR="00AD4A4C" w:rsidRDefault="00AD4A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4A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4A4C" w:rsidRDefault="00AD4A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4A4C" w:rsidRDefault="00AD4A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4A4C" w:rsidRDefault="00AD4A4C">
            <w:pPr>
              <w:pStyle w:val="ConsPlusNormal"/>
              <w:jc w:val="center"/>
            </w:pPr>
            <w:r>
              <w:rPr>
                <w:color w:val="392C69"/>
              </w:rPr>
              <w:t>Список изменяющих документов</w:t>
            </w:r>
          </w:p>
          <w:p w:rsidR="00AD4A4C" w:rsidRDefault="00AD4A4C">
            <w:pPr>
              <w:pStyle w:val="ConsPlusNormal"/>
              <w:jc w:val="center"/>
            </w:pPr>
            <w:proofErr w:type="gramStart"/>
            <w:r>
              <w:rPr>
                <w:color w:val="392C69"/>
              </w:rPr>
              <w:t>(в ред. законов Республика Тыва</w:t>
            </w:r>
            <w:proofErr w:type="gramEnd"/>
          </w:p>
          <w:p w:rsidR="00AD4A4C" w:rsidRDefault="00AD4A4C">
            <w:pPr>
              <w:pStyle w:val="ConsPlusNormal"/>
              <w:jc w:val="center"/>
            </w:pPr>
            <w:r>
              <w:rPr>
                <w:color w:val="392C69"/>
              </w:rPr>
              <w:t xml:space="preserve">от 19.03.2008 </w:t>
            </w:r>
            <w:hyperlink r:id="rId5">
              <w:r>
                <w:rPr>
                  <w:color w:val="0000FF"/>
                </w:rPr>
                <w:t>N 633 ВХ-2</w:t>
              </w:r>
            </w:hyperlink>
            <w:r>
              <w:rPr>
                <w:color w:val="392C69"/>
              </w:rPr>
              <w:t xml:space="preserve">, от 31.12.2009 </w:t>
            </w:r>
            <w:hyperlink r:id="rId6">
              <w:r>
                <w:rPr>
                  <w:color w:val="0000FF"/>
                </w:rPr>
                <w:t>N 1611 ВХ-2</w:t>
              </w:r>
            </w:hyperlink>
            <w:r>
              <w:rPr>
                <w:color w:val="392C69"/>
              </w:rPr>
              <w:t>,</w:t>
            </w:r>
          </w:p>
          <w:p w:rsidR="00AD4A4C" w:rsidRDefault="00AD4A4C">
            <w:pPr>
              <w:pStyle w:val="ConsPlusNormal"/>
              <w:jc w:val="center"/>
            </w:pPr>
            <w:r>
              <w:rPr>
                <w:color w:val="392C69"/>
              </w:rPr>
              <w:t xml:space="preserve">от 28.04.2010 </w:t>
            </w:r>
            <w:hyperlink r:id="rId7">
              <w:r>
                <w:rPr>
                  <w:color w:val="0000FF"/>
                </w:rPr>
                <w:t>N 1844 ВХ-2</w:t>
              </w:r>
            </w:hyperlink>
            <w:r>
              <w:rPr>
                <w:color w:val="392C69"/>
              </w:rPr>
              <w:t xml:space="preserve">, от 20.12.2010 </w:t>
            </w:r>
            <w:hyperlink r:id="rId8">
              <w:r>
                <w:rPr>
                  <w:color w:val="0000FF"/>
                </w:rPr>
                <w:t>N 172 ВХ-1</w:t>
              </w:r>
            </w:hyperlink>
            <w:r>
              <w:rPr>
                <w:color w:val="392C69"/>
              </w:rPr>
              <w:t>,</w:t>
            </w:r>
          </w:p>
          <w:p w:rsidR="00AD4A4C" w:rsidRDefault="00AD4A4C">
            <w:pPr>
              <w:pStyle w:val="ConsPlusNormal"/>
              <w:jc w:val="center"/>
            </w:pPr>
            <w:r>
              <w:rPr>
                <w:color w:val="392C69"/>
              </w:rPr>
              <w:t xml:space="preserve">от 10.03.2016 </w:t>
            </w:r>
            <w:hyperlink r:id="rId9">
              <w:r>
                <w:rPr>
                  <w:color w:val="0000FF"/>
                </w:rPr>
                <w:t>N 155-ЗРТ</w:t>
              </w:r>
            </w:hyperlink>
            <w:r>
              <w:rPr>
                <w:color w:val="392C69"/>
              </w:rPr>
              <w:t>,</w:t>
            </w:r>
          </w:p>
          <w:p w:rsidR="00AD4A4C" w:rsidRDefault="00AD4A4C">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10">
              <w:r>
                <w:rPr>
                  <w:color w:val="0000FF"/>
                </w:rPr>
                <w:t>решением</w:t>
              </w:r>
            </w:hyperlink>
            <w:r>
              <w:rPr>
                <w:color w:val="392C69"/>
              </w:rPr>
              <w:t xml:space="preserve"> Верховного суда РТ</w:t>
            </w:r>
          </w:p>
          <w:p w:rsidR="00AD4A4C" w:rsidRDefault="00AD4A4C">
            <w:pPr>
              <w:pStyle w:val="ConsPlusNormal"/>
              <w:jc w:val="center"/>
            </w:pPr>
            <w:r>
              <w:rPr>
                <w:color w:val="392C69"/>
              </w:rPr>
              <w:t>от 23.01.2008 N 3/6-2008)</w:t>
            </w:r>
          </w:p>
        </w:tc>
        <w:tc>
          <w:tcPr>
            <w:tcW w:w="113" w:type="dxa"/>
            <w:tcBorders>
              <w:top w:val="nil"/>
              <w:left w:val="nil"/>
              <w:bottom w:val="nil"/>
              <w:right w:val="nil"/>
            </w:tcBorders>
            <w:shd w:val="clear" w:color="auto" w:fill="F4F3F8"/>
            <w:tcMar>
              <w:top w:w="0" w:type="dxa"/>
              <w:left w:w="0" w:type="dxa"/>
              <w:bottom w:w="0" w:type="dxa"/>
              <w:right w:w="0" w:type="dxa"/>
            </w:tcMar>
          </w:tcPr>
          <w:p w:rsidR="00AD4A4C" w:rsidRDefault="00AD4A4C">
            <w:pPr>
              <w:pStyle w:val="ConsPlusNormal"/>
            </w:pPr>
          </w:p>
        </w:tc>
      </w:tr>
    </w:tbl>
    <w:p w:rsidR="00AD4A4C" w:rsidRDefault="00AD4A4C">
      <w:pPr>
        <w:pStyle w:val="ConsPlusNormal"/>
      </w:pPr>
    </w:p>
    <w:p w:rsidR="00AD4A4C" w:rsidRDefault="00AD4A4C">
      <w:pPr>
        <w:pStyle w:val="ConsPlusNormal"/>
        <w:ind w:firstLine="540"/>
        <w:jc w:val="both"/>
      </w:pPr>
      <w:r>
        <w:t xml:space="preserve">Настоящий Закон определяет понятие, состав государственного долга Республики Тыва, принципы управления им и </w:t>
      </w:r>
      <w:proofErr w:type="gramStart"/>
      <w:r>
        <w:t>контроля за</w:t>
      </w:r>
      <w:proofErr w:type="gramEnd"/>
      <w:r>
        <w:t xml:space="preserve"> его состоянием, устанавливает порядок его обслуживания и способы обеспечения гражданско-правовых обязательств, в силу которых Республика Тыва несет гарантированные обязательства.</w:t>
      </w:r>
    </w:p>
    <w:p w:rsidR="00AD4A4C" w:rsidRDefault="00AD4A4C">
      <w:pPr>
        <w:pStyle w:val="ConsPlusNormal"/>
      </w:pPr>
    </w:p>
    <w:p w:rsidR="00AD4A4C" w:rsidRDefault="00AD4A4C">
      <w:pPr>
        <w:pStyle w:val="ConsPlusTitle"/>
        <w:ind w:firstLine="540"/>
        <w:jc w:val="both"/>
        <w:outlineLvl w:val="0"/>
      </w:pPr>
      <w:r>
        <w:t>Статья 1. Государственный долг Республики Тыва</w:t>
      </w:r>
    </w:p>
    <w:p w:rsidR="00AD4A4C" w:rsidRDefault="00AD4A4C">
      <w:pPr>
        <w:pStyle w:val="ConsPlusNormal"/>
      </w:pPr>
    </w:p>
    <w:p w:rsidR="00AD4A4C" w:rsidRDefault="00AD4A4C">
      <w:pPr>
        <w:pStyle w:val="ConsPlusNormal"/>
        <w:ind w:firstLine="540"/>
        <w:jc w:val="both"/>
      </w:pPr>
      <w:r>
        <w:t>1. Государственный долг Республики Тыва - это совокупность долговых обязательств Республики Тыва перед юридическими и физическими лицами, иностранными государствами и международными организациями, включая обязательства по государственным гарантиям, предоставленным Правительством Республики Тыва.</w:t>
      </w:r>
    </w:p>
    <w:p w:rsidR="00AD4A4C" w:rsidRDefault="00AD4A4C">
      <w:pPr>
        <w:pStyle w:val="ConsPlusNormal"/>
        <w:spacing w:before="200"/>
        <w:ind w:firstLine="540"/>
        <w:jc w:val="both"/>
      </w:pPr>
      <w:r>
        <w:t xml:space="preserve">2. Долговые обязательства, входящие в состав государственного долга Республики Тыва, выражаются в </w:t>
      </w:r>
      <w:hyperlink r:id="rId11">
        <w:r>
          <w:rPr>
            <w:color w:val="0000FF"/>
          </w:rPr>
          <w:t>валюте</w:t>
        </w:r>
      </w:hyperlink>
      <w:r>
        <w:t xml:space="preserve"> Российской Федерации.</w:t>
      </w:r>
    </w:p>
    <w:p w:rsidR="00AD4A4C" w:rsidRDefault="00AD4A4C">
      <w:pPr>
        <w:pStyle w:val="ConsPlusNormal"/>
        <w:spacing w:before="200"/>
        <w:ind w:firstLine="540"/>
        <w:jc w:val="both"/>
      </w:pPr>
      <w:r>
        <w:t>При возникновении долговых обязательств в иностранной валюте сумма долга по их обслуживанию в республиканском бюджете Республики Тыва предусматривается в валюте Российской Федерации по курсу Центрального банка Российской Федерации, действовавшему на день утверждения республиканского бюджета Республики Тыва на очередной финансовый год.</w:t>
      </w:r>
    </w:p>
    <w:p w:rsidR="00AD4A4C" w:rsidRDefault="00AD4A4C">
      <w:pPr>
        <w:pStyle w:val="ConsPlusNormal"/>
        <w:spacing w:before="200"/>
        <w:ind w:firstLine="540"/>
        <w:jc w:val="both"/>
      </w:pPr>
      <w:r>
        <w:t>Долговые обязательства в иностранной валюте подлежат уточнению не реже одного раза в квартал по курсу Центрального банка Российской Федерации, действующему на этот период, до окончания погашения государственного долга.</w:t>
      </w:r>
    </w:p>
    <w:p w:rsidR="00AD4A4C" w:rsidRDefault="00AD4A4C">
      <w:pPr>
        <w:pStyle w:val="ConsPlusNormal"/>
        <w:spacing w:before="200"/>
        <w:ind w:firstLine="540"/>
        <w:jc w:val="both"/>
      </w:pPr>
      <w:r>
        <w:t>3. В объем государственного долга Республики Тыва включаются:</w:t>
      </w:r>
    </w:p>
    <w:p w:rsidR="00AD4A4C" w:rsidRDefault="00AD4A4C">
      <w:pPr>
        <w:pStyle w:val="ConsPlusNormal"/>
        <w:spacing w:before="200"/>
        <w:ind w:firstLine="540"/>
        <w:jc w:val="both"/>
      </w:pPr>
      <w:r>
        <w:t>номинальная сумма долга по государственным ценным бумагам Республики Тыва;</w:t>
      </w:r>
    </w:p>
    <w:p w:rsidR="00AD4A4C" w:rsidRDefault="00AD4A4C">
      <w:pPr>
        <w:pStyle w:val="ConsPlusNormal"/>
        <w:spacing w:before="200"/>
        <w:ind w:firstLine="540"/>
        <w:jc w:val="both"/>
      </w:pPr>
      <w:r>
        <w:t>объем основного долга по кредитам, полученным Республикой Тыва;</w:t>
      </w:r>
    </w:p>
    <w:p w:rsidR="00AD4A4C" w:rsidRDefault="00AD4A4C">
      <w:pPr>
        <w:pStyle w:val="ConsPlusNormal"/>
        <w:spacing w:before="200"/>
        <w:ind w:firstLine="540"/>
        <w:jc w:val="both"/>
      </w:pPr>
      <w:r>
        <w:t>объем основного долга по бюджетным кредитам, привлеченным в бюджет Республики Тыва от других бюджетов бюджетной системы Российской Федерации;</w:t>
      </w:r>
    </w:p>
    <w:p w:rsidR="00AD4A4C" w:rsidRDefault="00AD4A4C">
      <w:pPr>
        <w:pStyle w:val="ConsPlusNormal"/>
        <w:spacing w:before="200"/>
        <w:ind w:firstLine="540"/>
        <w:jc w:val="both"/>
      </w:pPr>
      <w:r>
        <w:t>объем обязательств по государственным гарантиям, предоставленным Республикой Тыва;</w:t>
      </w:r>
    </w:p>
    <w:p w:rsidR="00AD4A4C" w:rsidRDefault="00AD4A4C">
      <w:pPr>
        <w:pStyle w:val="ConsPlusNormal"/>
        <w:spacing w:before="200"/>
        <w:ind w:firstLine="540"/>
        <w:jc w:val="both"/>
      </w:pPr>
      <w:r>
        <w:t>объем иных (за исключением указанных) непогашенных долговых обязательств Республики Тыва.</w:t>
      </w:r>
    </w:p>
    <w:p w:rsidR="00AD4A4C" w:rsidRDefault="00AD4A4C">
      <w:pPr>
        <w:pStyle w:val="ConsPlusNormal"/>
        <w:jc w:val="both"/>
      </w:pPr>
      <w:r>
        <w:t xml:space="preserve">(часть 3 в ред. </w:t>
      </w:r>
      <w:hyperlink r:id="rId12">
        <w:r>
          <w:rPr>
            <w:color w:val="0000FF"/>
          </w:rPr>
          <w:t>Закона</w:t>
        </w:r>
      </w:hyperlink>
      <w:r>
        <w:t xml:space="preserve"> Республика Тыва от 19.03.2008 N 633 ВХ-2)</w:t>
      </w:r>
    </w:p>
    <w:p w:rsidR="00AD4A4C" w:rsidRDefault="00AD4A4C">
      <w:pPr>
        <w:pStyle w:val="ConsPlusNormal"/>
        <w:spacing w:before="200"/>
        <w:ind w:firstLine="540"/>
        <w:jc w:val="both"/>
      </w:pPr>
      <w:r>
        <w:t>4. Республики Тыва не несет ответственности:</w:t>
      </w:r>
    </w:p>
    <w:p w:rsidR="00AD4A4C" w:rsidRDefault="00AD4A4C">
      <w:pPr>
        <w:pStyle w:val="ConsPlusNormal"/>
        <w:jc w:val="both"/>
      </w:pPr>
      <w:r>
        <w:t xml:space="preserve">(в ред. </w:t>
      </w:r>
      <w:hyperlink r:id="rId13">
        <w:r>
          <w:rPr>
            <w:color w:val="0000FF"/>
          </w:rPr>
          <w:t>Закона</w:t>
        </w:r>
      </w:hyperlink>
      <w:r>
        <w:t xml:space="preserve"> Республики Тыва от 10.03.2016 N 155-ЗРТ)</w:t>
      </w:r>
    </w:p>
    <w:p w:rsidR="00AD4A4C" w:rsidRDefault="00AD4A4C">
      <w:pPr>
        <w:pStyle w:val="ConsPlusNormal"/>
        <w:spacing w:before="200"/>
        <w:ind w:firstLine="540"/>
        <w:jc w:val="both"/>
      </w:pPr>
      <w:r>
        <w:lastRenderedPageBreak/>
        <w:t>по долговым обязательствам муниципальных образований Республики Тыва, учреждений, организаций, предприятий, находящихся в государственной собственности Республики Тыва, если указанные обязательства не были гарантированы Правительством Республики Тыва;</w:t>
      </w:r>
    </w:p>
    <w:p w:rsidR="00AD4A4C" w:rsidRDefault="00AD4A4C">
      <w:pPr>
        <w:pStyle w:val="ConsPlusNormal"/>
        <w:spacing w:before="200"/>
        <w:ind w:firstLine="540"/>
        <w:jc w:val="both"/>
      </w:pPr>
      <w:r>
        <w:t>по долговым обязательствам, возникшим с нарушением настоящего Закона и действующего законодательства Российской Федерации и Республики Тыва.</w:t>
      </w:r>
    </w:p>
    <w:p w:rsidR="00AD4A4C" w:rsidRDefault="00AD4A4C">
      <w:pPr>
        <w:pStyle w:val="ConsPlusNormal"/>
        <w:spacing w:before="200"/>
        <w:ind w:firstLine="540"/>
        <w:jc w:val="both"/>
      </w:pPr>
      <w:r>
        <w:t>5. Государственный долг Республики Тыва полностью и без условий обеспечивается всем находящимся в собственности Республики Тыва имуществом, составляющим республиканскую казну, и исполняется за счет средств республиканского бюджета.</w:t>
      </w:r>
    </w:p>
    <w:p w:rsidR="00AD4A4C" w:rsidRDefault="00AD4A4C">
      <w:pPr>
        <w:pStyle w:val="ConsPlusNormal"/>
        <w:jc w:val="both"/>
      </w:pPr>
      <w:r>
        <w:t>(</w:t>
      </w:r>
      <w:proofErr w:type="gramStart"/>
      <w:r>
        <w:t>ч</w:t>
      </w:r>
      <w:proofErr w:type="gramEnd"/>
      <w:r>
        <w:t xml:space="preserve">асть 5 в ред. </w:t>
      </w:r>
      <w:hyperlink r:id="rId14">
        <w:r>
          <w:rPr>
            <w:color w:val="0000FF"/>
          </w:rPr>
          <w:t>Закона</w:t>
        </w:r>
      </w:hyperlink>
      <w:r>
        <w:t xml:space="preserve"> Республика Тыва от 28.04.2010 N 1844 ВХ-2)</w:t>
      </w:r>
    </w:p>
    <w:p w:rsidR="00AD4A4C" w:rsidRDefault="00AD4A4C">
      <w:pPr>
        <w:pStyle w:val="ConsPlusNormal"/>
      </w:pPr>
    </w:p>
    <w:p w:rsidR="00AD4A4C" w:rsidRDefault="00AD4A4C">
      <w:pPr>
        <w:pStyle w:val="ConsPlusTitle"/>
        <w:ind w:firstLine="540"/>
        <w:jc w:val="both"/>
        <w:outlineLvl w:val="0"/>
      </w:pPr>
      <w:r>
        <w:t>Статья 2. Полномочия Верховного Хурала (парламента) Республики Тыва</w:t>
      </w:r>
    </w:p>
    <w:p w:rsidR="00AD4A4C" w:rsidRDefault="00AD4A4C">
      <w:pPr>
        <w:pStyle w:val="ConsPlusNormal"/>
        <w:jc w:val="both"/>
      </w:pPr>
      <w:r>
        <w:t xml:space="preserve">(в ред. </w:t>
      </w:r>
      <w:hyperlink r:id="rId15">
        <w:r>
          <w:rPr>
            <w:color w:val="0000FF"/>
          </w:rPr>
          <w:t>Закона</w:t>
        </w:r>
      </w:hyperlink>
      <w:r>
        <w:t xml:space="preserve"> Республики Тыва от 20.12.2010 N 172 ВХ-1)</w:t>
      </w:r>
    </w:p>
    <w:p w:rsidR="00AD4A4C" w:rsidRDefault="00AD4A4C">
      <w:pPr>
        <w:pStyle w:val="ConsPlusNormal"/>
      </w:pPr>
    </w:p>
    <w:p w:rsidR="00AD4A4C" w:rsidRDefault="00AD4A4C">
      <w:pPr>
        <w:pStyle w:val="ConsPlusNormal"/>
        <w:ind w:firstLine="540"/>
        <w:jc w:val="both"/>
      </w:pPr>
      <w:r>
        <w:t>Верховный Хурал (парламент) Республики Тыва:</w:t>
      </w:r>
    </w:p>
    <w:p w:rsidR="00AD4A4C" w:rsidRDefault="00AD4A4C">
      <w:pPr>
        <w:pStyle w:val="ConsPlusNormal"/>
        <w:jc w:val="both"/>
      </w:pPr>
      <w:r>
        <w:t xml:space="preserve">(в ред. </w:t>
      </w:r>
      <w:hyperlink r:id="rId16">
        <w:r>
          <w:rPr>
            <w:color w:val="0000FF"/>
          </w:rPr>
          <w:t>Закона</w:t>
        </w:r>
      </w:hyperlink>
      <w:r>
        <w:t xml:space="preserve"> Республики Тыва от 20.12.2010 N 172 ВХ-1)</w:t>
      </w:r>
    </w:p>
    <w:p w:rsidR="00AD4A4C" w:rsidRDefault="00AD4A4C">
      <w:pPr>
        <w:pStyle w:val="ConsPlusNormal"/>
        <w:spacing w:before="200"/>
        <w:ind w:firstLine="540"/>
        <w:jc w:val="both"/>
      </w:pPr>
      <w:r>
        <w:t>осуществляет законодательное регулирование вопросов, связанных с государственным долгом Республики Тыва;</w:t>
      </w:r>
    </w:p>
    <w:p w:rsidR="00AD4A4C" w:rsidRDefault="00AD4A4C">
      <w:pPr>
        <w:pStyle w:val="ConsPlusNormal"/>
        <w:jc w:val="both"/>
      </w:pPr>
      <w:r>
        <w:t xml:space="preserve">(в ред. </w:t>
      </w:r>
      <w:hyperlink r:id="rId17">
        <w:r>
          <w:rPr>
            <w:color w:val="0000FF"/>
          </w:rPr>
          <w:t>Закона</w:t>
        </w:r>
      </w:hyperlink>
      <w:r>
        <w:t xml:space="preserve"> Республики Тыва от 20.12.2010 N 172 ВХ-1)</w:t>
      </w:r>
    </w:p>
    <w:p w:rsidR="00AD4A4C" w:rsidRDefault="00AD4A4C">
      <w:pPr>
        <w:pStyle w:val="ConsPlusNormal"/>
        <w:spacing w:before="200"/>
        <w:ind w:firstLine="540"/>
        <w:jc w:val="both"/>
      </w:pPr>
      <w:r>
        <w:t xml:space="preserve">осуществляет </w:t>
      </w:r>
      <w:proofErr w:type="gramStart"/>
      <w:r>
        <w:t>контроль за</w:t>
      </w:r>
      <w:proofErr w:type="gramEnd"/>
      <w:r>
        <w:t xml:space="preserve"> состоянием и движением государственного долга Республики Тыва, как непосредственно, так и через создаваемые ими органы;</w:t>
      </w:r>
    </w:p>
    <w:p w:rsidR="00AD4A4C" w:rsidRDefault="00AD4A4C">
      <w:pPr>
        <w:pStyle w:val="ConsPlusNormal"/>
        <w:jc w:val="both"/>
      </w:pPr>
      <w:r>
        <w:t xml:space="preserve">(в ред. </w:t>
      </w:r>
      <w:hyperlink r:id="rId18">
        <w:r>
          <w:rPr>
            <w:color w:val="0000FF"/>
          </w:rPr>
          <w:t>Закона</w:t>
        </w:r>
      </w:hyperlink>
      <w:r>
        <w:t xml:space="preserve"> Республики Тыва от 20.12.2010 N 172 ВХ-1)</w:t>
      </w:r>
    </w:p>
    <w:p w:rsidR="00AD4A4C" w:rsidRDefault="00AD4A4C">
      <w:pPr>
        <w:pStyle w:val="ConsPlusNormal"/>
        <w:spacing w:before="200"/>
        <w:ind w:firstLine="540"/>
        <w:jc w:val="both"/>
      </w:pPr>
      <w:r>
        <w:t>использует все полномочия по формированию доходов республиканского бюджета Республики Тыва для погашения долговых обязательств и обслуживания государственного долга Республики Тыва.</w:t>
      </w:r>
    </w:p>
    <w:p w:rsidR="00AD4A4C" w:rsidRDefault="00AD4A4C">
      <w:pPr>
        <w:pStyle w:val="ConsPlusNormal"/>
        <w:jc w:val="both"/>
      </w:pPr>
      <w:r>
        <w:t xml:space="preserve">(в ред. </w:t>
      </w:r>
      <w:hyperlink r:id="rId19">
        <w:r>
          <w:rPr>
            <w:color w:val="0000FF"/>
          </w:rPr>
          <w:t>Закона</w:t>
        </w:r>
      </w:hyperlink>
      <w:r>
        <w:t xml:space="preserve"> Республики Тыва от 20.12.2010 N 172 ВХ-1)</w:t>
      </w:r>
    </w:p>
    <w:p w:rsidR="00AD4A4C" w:rsidRDefault="00AD4A4C">
      <w:pPr>
        <w:pStyle w:val="ConsPlusNormal"/>
      </w:pPr>
    </w:p>
    <w:p w:rsidR="00AD4A4C" w:rsidRDefault="00AD4A4C">
      <w:pPr>
        <w:pStyle w:val="ConsPlusTitle"/>
        <w:ind w:firstLine="540"/>
        <w:jc w:val="both"/>
        <w:outlineLvl w:val="0"/>
      </w:pPr>
      <w:r>
        <w:t>Статья 3. Полномочия Правительства Республики Тыва</w:t>
      </w:r>
    </w:p>
    <w:p w:rsidR="00AD4A4C" w:rsidRDefault="00AD4A4C">
      <w:pPr>
        <w:pStyle w:val="ConsPlusNormal"/>
      </w:pPr>
    </w:p>
    <w:p w:rsidR="00AD4A4C" w:rsidRDefault="00AD4A4C">
      <w:pPr>
        <w:pStyle w:val="ConsPlusNormal"/>
        <w:ind w:firstLine="540"/>
        <w:jc w:val="both"/>
      </w:pPr>
      <w:r>
        <w:t xml:space="preserve">(в ред. </w:t>
      </w:r>
      <w:hyperlink r:id="rId20">
        <w:r>
          <w:rPr>
            <w:color w:val="0000FF"/>
          </w:rPr>
          <w:t>Закона</w:t>
        </w:r>
      </w:hyperlink>
      <w:r>
        <w:t xml:space="preserve"> Республики Тыва от 10.03.2016 N 155-ЗРТ)</w:t>
      </w:r>
    </w:p>
    <w:p w:rsidR="00AD4A4C" w:rsidRDefault="00AD4A4C">
      <w:pPr>
        <w:pStyle w:val="ConsPlusNormal"/>
      </w:pPr>
    </w:p>
    <w:p w:rsidR="00AD4A4C" w:rsidRDefault="00AD4A4C">
      <w:pPr>
        <w:pStyle w:val="ConsPlusNormal"/>
        <w:ind w:firstLine="540"/>
        <w:jc w:val="both"/>
      </w:pPr>
      <w:r>
        <w:t>Правительство Республики Тыва использует все полномочия по формированию доходов республиканского бюджета Республики Тыва для погашения долговых обязательств государственного долга Республики Тыва.</w:t>
      </w:r>
    </w:p>
    <w:p w:rsidR="00AD4A4C" w:rsidRDefault="00AD4A4C">
      <w:pPr>
        <w:pStyle w:val="ConsPlusNormal"/>
      </w:pPr>
    </w:p>
    <w:p w:rsidR="00AD4A4C" w:rsidRDefault="00AD4A4C">
      <w:pPr>
        <w:pStyle w:val="ConsPlusTitle"/>
        <w:ind w:firstLine="540"/>
        <w:jc w:val="both"/>
        <w:outlineLvl w:val="0"/>
      </w:pPr>
      <w:r>
        <w:t>Статья 4. Формы государственного долга Республики Тыва</w:t>
      </w:r>
    </w:p>
    <w:p w:rsidR="00AD4A4C" w:rsidRDefault="00AD4A4C">
      <w:pPr>
        <w:pStyle w:val="ConsPlusNormal"/>
      </w:pPr>
    </w:p>
    <w:p w:rsidR="00AD4A4C" w:rsidRDefault="00AD4A4C">
      <w:pPr>
        <w:pStyle w:val="ConsPlusNormal"/>
        <w:ind w:firstLine="540"/>
        <w:jc w:val="both"/>
      </w:pPr>
      <w:r>
        <w:t xml:space="preserve">1. Долговые обязательства Республики Тыва могут существовать в виде обязательств </w:t>
      </w:r>
      <w:proofErr w:type="gramStart"/>
      <w:r>
        <w:t>по</w:t>
      </w:r>
      <w:proofErr w:type="gramEnd"/>
      <w:r>
        <w:t>:</w:t>
      </w:r>
    </w:p>
    <w:p w:rsidR="00AD4A4C" w:rsidRDefault="00AD4A4C">
      <w:pPr>
        <w:pStyle w:val="ConsPlusNormal"/>
        <w:spacing w:before="200"/>
        <w:ind w:firstLine="540"/>
        <w:jc w:val="both"/>
      </w:pPr>
      <w:r>
        <w:t>государственным ценным бумагам Республики Тыва;</w:t>
      </w:r>
    </w:p>
    <w:p w:rsidR="00AD4A4C" w:rsidRDefault="00AD4A4C">
      <w:pPr>
        <w:pStyle w:val="ConsPlusNormal"/>
        <w:spacing w:before="200"/>
        <w:ind w:firstLine="540"/>
        <w:jc w:val="both"/>
      </w:pPr>
      <w:r>
        <w:t>бюджетным кредитам, привлеченным в бюджет Республики Тыва от других бюджетов бюджетной системы Российской Федерации;</w:t>
      </w:r>
    </w:p>
    <w:p w:rsidR="00AD4A4C" w:rsidRDefault="00AD4A4C">
      <w:pPr>
        <w:pStyle w:val="ConsPlusNormal"/>
        <w:spacing w:before="200"/>
        <w:ind w:firstLine="540"/>
        <w:jc w:val="both"/>
      </w:pPr>
      <w:r>
        <w:t>кредитам, полученным Республикой Тыва от кредитных организаций, иностранных банков и международных финансовых организаций;</w:t>
      </w:r>
    </w:p>
    <w:p w:rsidR="00AD4A4C" w:rsidRDefault="00AD4A4C">
      <w:pPr>
        <w:pStyle w:val="ConsPlusNormal"/>
        <w:spacing w:before="200"/>
        <w:ind w:firstLine="540"/>
        <w:jc w:val="both"/>
      </w:pPr>
      <w:r>
        <w:t>государственным гарантиям Республики Тыва.</w:t>
      </w:r>
    </w:p>
    <w:p w:rsidR="00AD4A4C" w:rsidRDefault="00AD4A4C">
      <w:pPr>
        <w:pStyle w:val="ConsPlusNormal"/>
        <w:spacing w:before="200"/>
        <w:ind w:firstLine="540"/>
        <w:jc w:val="both"/>
      </w:pPr>
      <w:r>
        <w:t>Долговые обязательства Республики Тыва не могут существовать в иных видах, за исключением предусмотренных настоящим пунктом.</w:t>
      </w:r>
    </w:p>
    <w:p w:rsidR="00AD4A4C" w:rsidRDefault="00AD4A4C">
      <w:pPr>
        <w:pStyle w:val="ConsPlusNormal"/>
      </w:pPr>
      <w:r>
        <w:t xml:space="preserve">(часть 1 в ред. </w:t>
      </w:r>
      <w:hyperlink r:id="rId21">
        <w:r>
          <w:rPr>
            <w:color w:val="0000FF"/>
          </w:rPr>
          <w:t>Закона</w:t>
        </w:r>
      </w:hyperlink>
      <w:r>
        <w:t xml:space="preserve"> Республики Тыва от 19.03.2008 N 633 ВХ-2)</w:t>
      </w:r>
    </w:p>
    <w:p w:rsidR="00AD4A4C" w:rsidRDefault="00AD4A4C">
      <w:pPr>
        <w:pStyle w:val="ConsPlusNormal"/>
        <w:spacing w:before="200"/>
        <w:ind w:firstLine="540"/>
        <w:jc w:val="both"/>
      </w:pPr>
      <w:r>
        <w:t>2. Долговые обязательства, входящие в состав государственного долга Республики Тыва, носят краткосрочный (до одного года), среднесрочный (от одного года до пяти лет) и долгосрочный (от пяти до тридцати лет) характер.</w:t>
      </w:r>
    </w:p>
    <w:p w:rsidR="00AD4A4C" w:rsidRDefault="00AD4A4C">
      <w:pPr>
        <w:pStyle w:val="ConsPlusNormal"/>
        <w:spacing w:before="200"/>
        <w:ind w:firstLine="540"/>
        <w:jc w:val="both"/>
      </w:pPr>
      <w:r>
        <w:t>Долговые обязательства Республики Тыва погашаются в сроки, которые определяются условиями заимствований, и не могут превышать 30 лет.</w:t>
      </w:r>
    </w:p>
    <w:p w:rsidR="00AD4A4C" w:rsidRDefault="00AD4A4C">
      <w:pPr>
        <w:pStyle w:val="ConsPlusNormal"/>
      </w:pPr>
    </w:p>
    <w:p w:rsidR="00AD4A4C" w:rsidRDefault="00AD4A4C">
      <w:pPr>
        <w:pStyle w:val="ConsPlusTitle"/>
        <w:ind w:firstLine="540"/>
        <w:jc w:val="both"/>
        <w:outlineLvl w:val="0"/>
      </w:pPr>
      <w:r>
        <w:lastRenderedPageBreak/>
        <w:t>Статья 5. Право государственных заимствований</w:t>
      </w:r>
    </w:p>
    <w:p w:rsidR="00AD4A4C" w:rsidRDefault="00AD4A4C">
      <w:pPr>
        <w:pStyle w:val="ConsPlusNormal"/>
      </w:pPr>
    </w:p>
    <w:p w:rsidR="00AD4A4C" w:rsidRDefault="00AD4A4C">
      <w:pPr>
        <w:pStyle w:val="ConsPlusNormal"/>
        <w:ind w:firstLine="540"/>
        <w:jc w:val="both"/>
      </w:pPr>
      <w:r>
        <w:t>1. Государственные заимствования используются для покрытия дефицита республиканского бюджета Республики Тыва, а также для финансирования погашения государственных долговых обязательств.</w:t>
      </w:r>
    </w:p>
    <w:p w:rsidR="00AD4A4C" w:rsidRDefault="00AD4A4C">
      <w:pPr>
        <w:pStyle w:val="ConsPlusNormal"/>
        <w:spacing w:before="200"/>
        <w:ind w:firstLine="540"/>
        <w:jc w:val="both"/>
      </w:pPr>
      <w:r>
        <w:t>2. От имени Республики Тыва право осуществления государственных внутренних заимствований и выдачи государственных гарантий другим заемщикам для привлечения кредитов (займов) принадлежит Правительству Республики Тыва.</w:t>
      </w:r>
    </w:p>
    <w:p w:rsidR="00AD4A4C" w:rsidRDefault="00AD4A4C">
      <w:pPr>
        <w:pStyle w:val="ConsPlusNormal"/>
        <w:spacing w:before="200"/>
        <w:ind w:firstLine="540"/>
        <w:jc w:val="both"/>
      </w:pPr>
      <w:r>
        <w:t xml:space="preserve">3. Правительство Республики Тыва для погашения государственного долга Республики Тыва может выпускать государственные ценные бумаги Республики Тыва. Условия их выпуска и обращения определяются Правительством Республики Тыва в соответствии с настоящим Законом, действующим </w:t>
      </w:r>
      <w:hyperlink r:id="rId22">
        <w:r>
          <w:rPr>
            <w:color w:val="0000FF"/>
          </w:rPr>
          <w:t>законодательством</w:t>
        </w:r>
      </w:hyperlink>
      <w:r>
        <w:t xml:space="preserve"> Российской Федерации и Республики Тыва.</w:t>
      </w:r>
    </w:p>
    <w:p w:rsidR="00AD4A4C" w:rsidRDefault="00AD4A4C">
      <w:pPr>
        <w:pStyle w:val="ConsPlusNormal"/>
      </w:pPr>
    </w:p>
    <w:p w:rsidR="00AD4A4C" w:rsidRDefault="00AD4A4C">
      <w:pPr>
        <w:pStyle w:val="ConsPlusTitle"/>
        <w:ind w:firstLine="540"/>
        <w:jc w:val="both"/>
        <w:outlineLvl w:val="0"/>
      </w:pPr>
      <w:r>
        <w:t>Статья 6. Управление государственным долгом Республики Тыва</w:t>
      </w:r>
    </w:p>
    <w:p w:rsidR="00AD4A4C" w:rsidRDefault="00AD4A4C">
      <w:pPr>
        <w:pStyle w:val="ConsPlusNormal"/>
      </w:pPr>
    </w:p>
    <w:p w:rsidR="00AD4A4C" w:rsidRDefault="00AD4A4C">
      <w:pPr>
        <w:pStyle w:val="ConsPlusNormal"/>
        <w:ind w:firstLine="540"/>
        <w:jc w:val="both"/>
      </w:pPr>
      <w:r>
        <w:t>Управление государственным долгом Республики Тыва осуществляет Министерство финансов Республики Тыва.</w:t>
      </w:r>
    </w:p>
    <w:p w:rsidR="00AD4A4C" w:rsidRDefault="00AD4A4C">
      <w:pPr>
        <w:pStyle w:val="ConsPlusNormal"/>
        <w:jc w:val="both"/>
      </w:pPr>
      <w:r>
        <w:t xml:space="preserve">(в ред. </w:t>
      </w:r>
      <w:hyperlink r:id="rId23">
        <w:r>
          <w:rPr>
            <w:color w:val="0000FF"/>
          </w:rPr>
          <w:t>Закона</w:t>
        </w:r>
      </w:hyperlink>
      <w:r>
        <w:t xml:space="preserve"> Республики Тыва от 10.03.2016 N 155-ЗРТ)</w:t>
      </w:r>
    </w:p>
    <w:p w:rsidR="00AD4A4C" w:rsidRDefault="00AD4A4C">
      <w:pPr>
        <w:pStyle w:val="ConsPlusNormal"/>
      </w:pPr>
    </w:p>
    <w:p w:rsidR="00AD4A4C" w:rsidRDefault="00AD4A4C">
      <w:pPr>
        <w:pStyle w:val="ConsPlusTitle"/>
        <w:ind w:firstLine="540"/>
        <w:jc w:val="both"/>
        <w:outlineLvl w:val="0"/>
      </w:pPr>
      <w:r>
        <w:t>Статья 7. Предельный объем государственного долга Республики Тыва</w:t>
      </w:r>
    </w:p>
    <w:p w:rsidR="00AD4A4C" w:rsidRDefault="00AD4A4C">
      <w:pPr>
        <w:pStyle w:val="ConsPlusNormal"/>
      </w:pPr>
    </w:p>
    <w:p w:rsidR="00AD4A4C" w:rsidRDefault="00AD4A4C">
      <w:pPr>
        <w:pStyle w:val="ConsPlusNormal"/>
        <w:ind w:firstLine="540"/>
        <w:jc w:val="both"/>
      </w:pPr>
      <w:r>
        <w:t>1. Верхний предел государственного долга Республики Тыва с указанием предельного объема обязательств по государственным гарантиям утверждается законом Республики Тыва о республиканском бюджете Республики Тыва на очередной финансовый год.</w:t>
      </w:r>
    </w:p>
    <w:p w:rsidR="00AD4A4C" w:rsidRDefault="00AD4A4C">
      <w:pPr>
        <w:pStyle w:val="ConsPlusNormal"/>
        <w:spacing w:before="200"/>
        <w:ind w:firstLine="540"/>
        <w:jc w:val="both"/>
      </w:pPr>
      <w:r>
        <w:t>2. Предельный объем государственного долга Республики Тыва не должен превышать 50 процентов утвержденного общего годового объема доходов Республики Тыва без учета утвержденного объема безвозмездных поступлений с учетом положений бюджетного законодательства Российской Федерации.</w:t>
      </w:r>
    </w:p>
    <w:p w:rsidR="00AD4A4C" w:rsidRDefault="00AD4A4C">
      <w:pPr>
        <w:pStyle w:val="ConsPlusNormal"/>
        <w:jc w:val="both"/>
      </w:pPr>
      <w:r>
        <w:t>(</w:t>
      </w:r>
      <w:proofErr w:type="gramStart"/>
      <w:r>
        <w:t>ч</w:t>
      </w:r>
      <w:proofErr w:type="gramEnd"/>
      <w:r>
        <w:t xml:space="preserve">асть 2 в ред. </w:t>
      </w:r>
      <w:hyperlink r:id="rId24">
        <w:r>
          <w:rPr>
            <w:color w:val="0000FF"/>
          </w:rPr>
          <w:t>Закона</w:t>
        </w:r>
      </w:hyperlink>
      <w:r>
        <w:t xml:space="preserve"> Республики Тыва от 10.03.2016 N 155-ЗРТ)</w:t>
      </w:r>
    </w:p>
    <w:p w:rsidR="00AD4A4C" w:rsidRDefault="00AD4A4C">
      <w:pPr>
        <w:pStyle w:val="ConsPlusNormal"/>
      </w:pPr>
    </w:p>
    <w:p w:rsidR="00AD4A4C" w:rsidRDefault="00AD4A4C">
      <w:pPr>
        <w:pStyle w:val="ConsPlusTitle"/>
        <w:ind w:firstLine="540"/>
        <w:jc w:val="both"/>
        <w:outlineLvl w:val="0"/>
      </w:pPr>
      <w:r>
        <w:t>Статья 8. Программа государственных заимствований Республики Тыва</w:t>
      </w:r>
    </w:p>
    <w:p w:rsidR="00AD4A4C" w:rsidRDefault="00AD4A4C">
      <w:pPr>
        <w:pStyle w:val="ConsPlusNormal"/>
        <w:ind w:firstLine="540"/>
        <w:jc w:val="both"/>
      </w:pPr>
    </w:p>
    <w:p w:rsidR="00AD4A4C" w:rsidRDefault="00AD4A4C">
      <w:pPr>
        <w:pStyle w:val="ConsPlusNormal"/>
        <w:ind w:firstLine="540"/>
        <w:jc w:val="both"/>
      </w:pPr>
      <w:r>
        <w:t xml:space="preserve">(в ред. </w:t>
      </w:r>
      <w:hyperlink r:id="rId25">
        <w:r>
          <w:rPr>
            <w:color w:val="0000FF"/>
          </w:rPr>
          <w:t>Закона</w:t>
        </w:r>
      </w:hyperlink>
      <w:r>
        <w:t xml:space="preserve"> Республики Тыва от 19.03.2008 N 633 ВХ-2)</w:t>
      </w:r>
    </w:p>
    <w:p w:rsidR="00AD4A4C" w:rsidRDefault="00AD4A4C">
      <w:pPr>
        <w:pStyle w:val="ConsPlusNormal"/>
        <w:ind w:firstLine="540"/>
        <w:jc w:val="both"/>
      </w:pPr>
    </w:p>
    <w:p w:rsidR="00AD4A4C" w:rsidRDefault="00AD4A4C">
      <w:pPr>
        <w:pStyle w:val="ConsPlusNormal"/>
        <w:ind w:firstLine="540"/>
        <w:jc w:val="both"/>
      </w:pPr>
      <w:r>
        <w:t>1. Программа государственных внутренних заимствований Республики Тыва на очередной финансовый год представляет собой перечень всех внутренних заимствований Республики Тыва с указанием объема привлечения и объема средств, направляемых на погашение основной суммы долга, по каждому виду заимствований.</w:t>
      </w:r>
    </w:p>
    <w:p w:rsidR="00AD4A4C" w:rsidRDefault="00AD4A4C">
      <w:pPr>
        <w:pStyle w:val="ConsPlusNormal"/>
        <w:spacing w:before="200"/>
        <w:ind w:firstLine="540"/>
        <w:jc w:val="both"/>
      </w:pPr>
      <w:r>
        <w:t>Программа государственных внутренних заимствований Республики Тыва на очередной финансовый год является приложением к республиканскому закону о бюджете на очередной финансовый год.</w:t>
      </w:r>
    </w:p>
    <w:p w:rsidR="00AD4A4C" w:rsidRDefault="00AD4A4C">
      <w:pPr>
        <w:pStyle w:val="ConsPlusNormal"/>
        <w:spacing w:before="200"/>
        <w:ind w:firstLine="540"/>
        <w:jc w:val="both"/>
      </w:pPr>
      <w:r>
        <w:t xml:space="preserve">2. Проведение в соответствии с Бюджетным </w:t>
      </w:r>
      <w:hyperlink r:id="rId26">
        <w:r>
          <w:rPr>
            <w:color w:val="0000FF"/>
          </w:rPr>
          <w:t>кодексом</w:t>
        </w:r>
      </w:hyperlink>
      <w:r>
        <w:t xml:space="preserve"> Российской Федерации реструктуризации государственного внутреннего долга Республики Тыва не отражается в программе государственных внутренних заимствований Республики Тыва.</w:t>
      </w:r>
    </w:p>
    <w:p w:rsidR="00AD4A4C" w:rsidRDefault="00AD4A4C">
      <w:pPr>
        <w:pStyle w:val="ConsPlusNormal"/>
      </w:pPr>
    </w:p>
    <w:p w:rsidR="00AD4A4C" w:rsidRDefault="00AD4A4C">
      <w:pPr>
        <w:pStyle w:val="ConsPlusTitle"/>
        <w:ind w:firstLine="540"/>
        <w:jc w:val="both"/>
        <w:outlineLvl w:val="0"/>
      </w:pPr>
      <w:r>
        <w:t>Статья 9. Предельные объемы расходов на обслуживание государственного долга Республики Тыва</w:t>
      </w:r>
    </w:p>
    <w:p w:rsidR="00AD4A4C" w:rsidRDefault="00AD4A4C">
      <w:pPr>
        <w:pStyle w:val="ConsPlusNormal"/>
        <w:ind w:firstLine="540"/>
        <w:jc w:val="both"/>
      </w:pPr>
    </w:p>
    <w:p w:rsidR="00AD4A4C" w:rsidRDefault="00AD4A4C">
      <w:pPr>
        <w:pStyle w:val="ConsPlusNormal"/>
        <w:ind w:firstLine="540"/>
        <w:jc w:val="both"/>
      </w:pPr>
      <w:r>
        <w:t xml:space="preserve">(в ред. </w:t>
      </w:r>
      <w:hyperlink r:id="rId27">
        <w:r>
          <w:rPr>
            <w:color w:val="0000FF"/>
          </w:rPr>
          <w:t>Закона</w:t>
        </w:r>
      </w:hyperlink>
      <w:r>
        <w:t xml:space="preserve"> Республики Тыва от 19.03.2008 N 633 ВХ-2)</w:t>
      </w:r>
    </w:p>
    <w:p w:rsidR="00AD4A4C" w:rsidRDefault="00AD4A4C">
      <w:pPr>
        <w:pStyle w:val="ConsPlusNormal"/>
        <w:ind w:firstLine="540"/>
        <w:jc w:val="both"/>
      </w:pPr>
    </w:p>
    <w:p w:rsidR="00AD4A4C" w:rsidRDefault="00AD4A4C">
      <w:pPr>
        <w:pStyle w:val="ConsPlusNormal"/>
        <w:ind w:firstLine="540"/>
        <w:jc w:val="both"/>
      </w:pPr>
      <w:bookmarkStart w:id="1" w:name="P103"/>
      <w:bookmarkEnd w:id="1"/>
      <w:proofErr w:type="gramStart"/>
      <w:r>
        <w:t xml:space="preserve">Предельный объем расходов на обслуживание государственного долга Республики Тыва в очередном финансовом году, утвержденный республиканским законом о бюджете, по данным отчета об исполнении республиканского бюджета за отчетный финансовый год не должен превышать 15 процентов объема расходов республиканского бюджета, за исключением объема расходов, которые осуществляются за счет субвенций, предоставляемых из бюджетов бюджетной </w:t>
      </w:r>
      <w:hyperlink r:id="rId28">
        <w:r>
          <w:rPr>
            <w:color w:val="0000FF"/>
          </w:rPr>
          <w:t>системы</w:t>
        </w:r>
      </w:hyperlink>
      <w:r>
        <w:t xml:space="preserve"> Российской Федерации.</w:t>
      </w:r>
      <w:proofErr w:type="gramEnd"/>
    </w:p>
    <w:p w:rsidR="00AD4A4C" w:rsidRDefault="00AD4A4C">
      <w:pPr>
        <w:pStyle w:val="ConsPlusNormal"/>
        <w:spacing w:before="200"/>
        <w:ind w:firstLine="540"/>
        <w:jc w:val="both"/>
      </w:pPr>
      <w:r>
        <w:t xml:space="preserve">Законом о республиканском бюджете на очередной финансовый год устанавливается объем расходов на обслуживание государственного долга Республики Тыва с соблюдением ограничения, </w:t>
      </w:r>
      <w:r>
        <w:lastRenderedPageBreak/>
        <w:t xml:space="preserve">установленного </w:t>
      </w:r>
      <w:hyperlink w:anchor="P103">
        <w:r>
          <w:rPr>
            <w:color w:val="0000FF"/>
          </w:rPr>
          <w:t>частью первой</w:t>
        </w:r>
      </w:hyperlink>
      <w:r>
        <w:t xml:space="preserve"> настоящей статьи.</w:t>
      </w:r>
    </w:p>
    <w:p w:rsidR="00AD4A4C" w:rsidRDefault="00AD4A4C">
      <w:pPr>
        <w:pStyle w:val="ConsPlusNormal"/>
        <w:ind w:firstLine="540"/>
        <w:jc w:val="both"/>
      </w:pPr>
    </w:p>
    <w:p w:rsidR="00AD4A4C" w:rsidRDefault="00AD4A4C">
      <w:pPr>
        <w:pStyle w:val="ConsPlusTitle"/>
        <w:ind w:firstLine="540"/>
        <w:jc w:val="both"/>
        <w:outlineLvl w:val="0"/>
      </w:pPr>
      <w:r>
        <w:t>Статья 10. Порядок оформления долговых обязательств Республики Тыва</w:t>
      </w:r>
    </w:p>
    <w:p w:rsidR="00AD4A4C" w:rsidRDefault="00AD4A4C">
      <w:pPr>
        <w:pStyle w:val="ConsPlusNormal"/>
      </w:pPr>
    </w:p>
    <w:p w:rsidR="00AD4A4C" w:rsidRDefault="00AD4A4C">
      <w:pPr>
        <w:pStyle w:val="ConsPlusNormal"/>
        <w:ind w:firstLine="540"/>
        <w:jc w:val="both"/>
      </w:pPr>
      <w:r>
        <w:t>1. Государственные заимствования и предоставление государственных гарантий иным заемщикам осуществляются в соответствии с программой государственных заимствований Республики Тыва и перечнем предоставляемых государственных гарантий Республики Тыва, утвержденных законом Республики Тыва о республиканском бюджете Республики Тыва на очередной финансовый год.</w:t>
      </w:r>
    </w:p>
    <w:p w:rsidR="00AD4A4C" w:rsidRDefault="00AD4A4C">
      <w:pPr>
        <w:pStyle w:val="ConsPlusNormal"/>
        <w:spacing w:before="200"/>
        <w:ind w:firstLine="540"/>
        <w:jc w:val="both"/>
      </w:pPr>
      <w:r>
        <w:t>2. Договоры (соглашения), заключенные от имени Республики Тыва на государственные заимствования или предоставление государственных гарантий, подписываются Главой - Председателем Правительства Республики Тыва и министром финансов Республики Тыва.</w:t>
      </w:r>
    </w:p>
    <w:p w:rsidR="00AD4A4C" w:rsidRDefault="00AD4A4C">
      <w:pPr>
        <w:pStyle w:val="ConsPlusNormal"/>
        <w:jc w:val="both"/>
      </w:pPr>
      <w:r>
        <w:t>(</w:t>
      </w:r>
      <w:proofErr w:type="gramStart"/>
      <w:r>
        <w:t>в</w:t>
      </w:r>
      <w:proofErr w:type="gramEnd"/>
      <w:r>
        <w:t xml:space="preserve"> ред. </w:t>
      </w:r>
      <w:hyperlink r:id="rId29">
        <w:r>
          <w:rPr>
            <w:color w:val="0000FF"/>
          </w:rPr>
          <w:t>Закона</w:t>
        </w:r>
      </w:hyperlink>
      <w:r>
        <w:t xml:space="preserve"> Республики Тыва от 20.12.2010 N 172 ВХ-1)</w:t>
      </w:r>
    </w:p>
    <w:p w:rsidR="00AD4A4C" w:rsidRDefault="00AD4A4C">
      <w:pPr>
        <w:pStyle w:val="ConsPlusNormal"/>
      </w:pPr>
    </w:p>
    <w:p w:rsidR="00AD4A4C" w:rsidRDefault="00AD4A4C">
      <w:pPr>
        <w:pStyle w:val="ConsPlusTitle"/>
        <w:ind w:firstLine="540"/>
        <w:jc w:val="both"/>
        <w:outlineLvl w:val="0"/>
      </w:pPr>
      <w:r>
        <w:t>Статья 11. Учет долговых обязательств Республики Тыва</w:t>
      </w:r>
    </w:p>
    <w:p w:rsidR="00AD4A4C" w:rsidRDefault="00AD4A4C">
      <w:pPr>
        <w:pStyle w:val="ConsPlusNormal"/>
      </w:pPr>
    </w:p>
    <w:p w:rsidR="00AD4A4C" w:rsidRDefault="00AD4A4C">
      <w:pPr>
        <w:pStyle w:val="ConsPlusNormal"/>
        <w:ind w:firstLine="540"/>
        <w:jc w:val="both"/>
      </w:pPr>
      <w:r>
        <w:t>1. Учет долговых обязательств ведет Министерство финансов Республики Тыва в Государственной долговой книге Республики Тыва.</w:t>
      </w:r>
    </w:p>
    <w:p w:rsidR="00AD4A4C" w:rsidRDefault="00AD4A4C">
      <w:pPr>
        <w:pStyle w:val="ConsPlusNormal"/>
        <w:spacing w:before="200"/>
        <w:ind w:firstLine="540"/>
        <w:jc w:val="both"/>
      </w:pPr>
      <w:r>
        <w:t xml:space="preserve">2. </w:t>
      </w:r>
      <w:proofErr w:type="gramStart"/>
      <w:r>
        <w:t>В государственную долговую книгу Республики Тыва вносятся сведения об объемах долговых обязательств Республики Тыва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Государственную долговую книгу Республики Тыва устанавливаются Министерством финансов Республики Тыва.</w:t>
      </w:r>
      <w:proofErr w:type="gramEnd"/>
    </w:p>
    <w:p w:rsidR="00AD4A4C" w:rsidRDefault="00AD4A4C">
      <w:pPr>
        <w:pStyle w:val="ConsPlusNormal"/>
        <w:jc w:val="both"/>
      </w:pPr>
      <w:r>
        <w:t>(</w:t>
      </w:r>
      <w:proofErr w:type="gramStart"/>
      <w:r>
        <w:t>ч</w:t>
      </w:r>
      <w:proofErr w:type="gramEnd"/>
      <w:r>
        <w:t xml:space="preserve">асть 2 в ред. </w:t>
      </w:r>
      <w:hyperlink r:id="rId30">
        <w:r>
          <w:rPr>
            <w:color w:val="0000FF"/>
          </w:rPr>
          <w:t>Закона</w:t>
        </w:r>
      </w:hyperlink>
      <w:r>
        <w:t xml:space="preserve"> Республика Тыва от 28.04.2010 N 1844 ВХ-2)</w:t>
      </w:r>
    </w:p>
    <w:p w:rsidR="00AD4A4C" w:rsidRDefault="00AD4A4C">
      <w:pPr>
        <w:pStyle w:val="ConsPlusNormal"/>
      </w:pPr>
    </w:p>
    <w:p w:rsidR="00AD4A4C" w:rsidRDefault="00AD4A4C">
      <w:pPr>
        <w:pStyle w:val="ConsPlusTitle"/>
        <w:ind w:firstLine="540"/>
        <w:jc w:val="both"/>
        <w:outlineLvl w:val="0"/>
      </w:pPr>
      <w:r>
        <w:t xml:space="preserve">Статья 12. </w:t>
      </w:r>
      <w:proofErr w:type="gramStart"/>
      <w:r>
        <w:t>Контроль за</w:t>
      </w:r>
      <w:proofErr w:type="gramEnd"/>
      <w:r>
        <w:t xml:space="preserve"> состоянием государственного долга Республики Тыва</w:t>
      </w:r>
    </w:p>
    <w:p w:rsidR="00AD4A4C" w:rsidRDefault="00AD4A4C">
      <w:pPr>
        <w:pStyle w:val="ConsPlusNormal"/>
      </w:pPr>
    </w:p>
    <w:p w:rsidR="00AD4A4C" w:rsidRDefault="00AD4A4C">
      <w:pPr>
        <w:pStyle w:val="ConsPlusNormal"/>
        <w:ind w:firstLine="540"/>
        <w:jc w:val="both"/>
      </w:pPr>
      <w:proofErr w:type="gramStart"/>
      <w:r>
        <w:t>Контроль за</w:t>
      </w:r>
      <w:proofErr w:type="gramEnd"/>
      <w:r>
        <w:t xml:space="preserve"> состоянием и движением государственного долга Республики Тыва осуществляется Правительством Республики Тыва в соответствии с его полномочиями по управлению государственным долгом Республики Тыва.</w:t>
      </w:r>
    </w:p>
    <w:p w:rsidR="00AD4A4C" w:rsidRDefault="00AD4A4C">
      <w:pPr>
        <w:pStyle w:val="ConsPlusNormal"/>
        <w:jc w:val="both"/>
      </w:pPr>
      <w:r>
        <w:t xml:space="preserve">(в ред. </w:t>
      </w:r>
      <w:hyperlink r:id="rId31">
        <w:r>
          <w:rPr>
            <w:color w:val="0000FF"/>
          </w:rPr>
          <w:t>Закона</w:t>
        </w:r>
      </w:hyperlink>
      <w:r>
        <w:t xml:space="preserve"> Республики Тыва от 10.03.2016 N 155-ЗРТ)</w:t>
      </w:r>
    </w:p>
    <w:p w:rsidR="00AD4A4C" w:rsidRDefault="00AD4A4C">
      <w:pPr>
        <w:pStyle w:val="ConsPlusNormal"/>
        <w:spacing w:before="200"/>
        <w:ind w:firstLine="540"/>
        <w:jc w:val="both"/>
      </w:pPr>
      <w:r>
        <w:t xml:space="preserve">2. Утратила силу. - </w:t>
      </w:r>
      <w:hyperlink r:id="rId32">
        <w:r>
          <w:rPr>
            <w:color w:val="0000FF"/>
          </w:rPr>
          <w:t>Закон</w:t>
        </w:r>
      </w:hyperlink>
      <w:r>
        <w:t xml:space="preserve"> Республики Тыва от 10.03.2016 N 155-ЗРТ.</w:t>
      </w:r>
    </w:p>
    <w:p w:rsidR="00AD4A4C" w:rsidRDefault="00AD4A4C">
      <w:pPr>
        <w:pStyle w:val="ConsPlusNormal"/>
      </w:pPr>
    </w:p>
    <w:p w:rsidR="00AD4A4C" w:rsidRDefault="00AD4A4C">
      <w:pPr>
        <w:pStyle w:val="ConsPlusTitle"/>
        <w:ind w:firstLine="540"/>
        <w:jc w:val="both"/>
        <w:outlineLvl w:val="0"/>
      </w:pPr>
      <w:r>
        <w:t>Статья 13. Ответственность за нарушение настоящего Закона</w:t>
      </w:r>
    </w:p>
    <w:p w:rsidR="00AD4A4C" w:rsidRDefault="00AD4A4C">
      <w:pPr>
        <w:pStyle w:val="ConsPlusNormal"/>
      </w:pPr>
    </w:p>
    <w:p w:rsidR="00AD4A4C" w:rsidRDefault="00AD4A4C">
      <w:pPr>
        <w:pStyle w:val="ConsPlusNormal"/>
        <w:ind w:firstLine="540"/>
        <w:jc w:val="both"/>
      </w:pPr>
      <w:r>
        <w:t xml:space="preserve">Ответственность за нарушение настоящего Закона наступает в соответствии с действующим </w:t>
      </w:r>
      <w:hyperlink r:id="rId33">
        <w:r>
          <w:rPr>
            <w:color w:val="0000FF"/>
          </w:rPr>
          <w:t>законодательством</w:t>
        </w:r>
      </w:hyperlink>
      <w:r>
        <w:t xml:space="preserve"> Российской Федерации.</w:t>
      </w:r>
    </w:p>
    <w:p w:rsidR="00AD4A4C" w:rsidRDefault="00AD4A4C">
      <w:pPr>
        <w:pStyle w:val="ConsPlusNormal"/>
        <w:jc w:val="both"/>
      </w:pPr>
      <w:r>
        <w:t xml:space="preserve">(в ред. </w:t>
      </w:r>
      <w:hyperlink r:id="rId34">
        <w:r>
          <w:rPr>
            <w:color w:val="0000FF"/>
          </w:rPr>
          <w:t>Закона</w:t>
        </w:r>
      </w:hyperlink>
      <w:r>
        <w:t xml:space="preserve"> Республики Тыва от 19.03.2008 N 633 ВХ-2)</w:t>
      </w:r>
    </w:p>
    <w:p w:rsidR="00AD4A4C" w:rsidRDefault="00AD4A4C">
      <w:pPr>
        <w:pStyle w:val="ConsPlusNormal"/>
      </w:pPr>
    </w:p>
    <w:p w:rsidR="00AD4A4C" w:rsidRDefault="00AD4A4C">
      <w:pPr>
        <w:pStyle w:val="ConsPlusTitle"/>
        <w:ind w:firstLine="540"/>
        <w:jc w:val="both"/>
        <w:outlineLvl w:val="0"/>
      </w:pPr>
      <w:r>
        <w:t>Статья 14. Вступление в силу настоящего Закона</w:t>
      </w:r>
    </w:p>
    <w:p w:rsidR="00AD4A4C" w:rsidRDefault="00AD4A4C">
      <w:pPr>
        <w:pStyle w:val="ConsPlusNormal"/>
      </w:pPr>
    </w:p>
    <w:p w:rsidR="00AD4A4C" w:rsidRDefault="00AD4A4C">
      <w:pPr>
        <w:pStyle w:val="ConsPlusNormal"/>
        <w:ind w:firstLine="540"/>
        <w:jc w:val="both"/>
      </w:pPr>
      <w:r>
        <w:t>Настоящий Закон вступает в силу со дня его официального опубликования.</w:t>
      </w:r>
    </w:p>
    <w:p w:rsidR="00AD4A4C" w:rsidRDefault="00AD4A4C">
      <w:pPr>
        <w:pStyle w:val="ConsPlusNormal"/>
      </w:pPr>
    </w:p>
    <w:p w:rsidR="00AD4A4C" w:rsidRDefault="00AD4A4C">
      <w:pPr>
        <w:pStyle w:val="ConsPlusNormal"/>
        <w:jc w:val="right"/>
      </w:pPr>
      <w:r>
        <w:t>Председатель Правительства</w:t>
      </w:r>
    </w:p>
    <w:p w:rsidR="00AD4A4C" w:rsidRDefault="00AD4A4C">
      <w:pPr>
        <w:pStyle w:val="ConsPlusNormal"/>
        <w:jc w:val="right"/>
      </w:pPr>
      <w:r>
        <w:t>Республики Тыва</w:t>
      </w:r>
    </w:p>
    <w:p w:rsidR="00AD4A4C" w:rsidRDefault="00AD4A4C">
      <w:pPr>
        <w:pStyle w:val="ConsPlusNormal"/>
        <w:jc w:val="right"/>
      </w:pPr>
      <w:r>
        <w:t>Ш.ООРЖАК</w:t>
      </w:r>
    </w:p>
    <w:p w:rsidR="00AD4A4C" w:rsidRDefault="00AD4A4C">
      <w:pPr>
        <w:pStyle w:val="ConsPlusNormal"/>
      </w:pPr>
      <w:r>
        <w:t>г. Кызыл</w:t>
      </w:r>
    </w:p>
    <w:p w:rsidR="00AD4A4C" w:rsidRDefault="00AD4A4C">
      <w:pPr>
        <w:pStyle w:val="ConsPlusNormal"/>
        <w:spacing w:before="200"/>
      </w:pPr>
      <w:r>
        <w:t>28 мая 2002 года</w:t>
      </w:r>
    </w:p>
    <w:p w:rsidR="00AD4A4C" w:rsidRDefault="00AD4A4C">
      <w:pPr>
        <w:pStyle w:val="ConsPlusNormal"/>
        <w:spacing w:before="200"/>
      </w:pPr>
      <w:r>
        <w:t>N 1401</w:t>
      </w:r>
    </w:p>
    <w:p w:rsidR="00AD4A4C" w:rsidRDefault="00AD4A4C">
      <w:pPr>
        <w:pStyle w:val="ConsPlusNormal"/>
      </w:pPr>
    </w:p>
    <w:p w:rsidR="00AD4A4C" w:rsidRDefault="00AD4A4C">
      <w:pPr>
        <w:pStyle w:val="ConsPlusNormal"/>
      </w:pPr>
    </w:p>
    <w:p w:rsidR="00AD4A4C" w:rsidRDefault="00AD4A4C">
      <w:pPr>
        <w:pStyle w:val="ConsPlusNormal"/>
        <w:pBdr>
          <w:bottom w:val="single" w:sz="6" w:space="0" w:color="auto"/>
        </w:pBdr>
        <w:spacing w:before="100" w:after="100"/>
        <w:jc w:val="both"/>
        <w:rPr>
          <w:sz w:val="2"/>
          <w:szCs w:val="2"/>
        </w:rPr>
      </w:pPr>
    </w:p>
    <w:sectPr w:rsidR="00AD4A4C" w:rsidSect="00AC35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A4C"/>
    <w:rsid w:val="00AD4A4C"/>
    <w:rsid w:val="00DF1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4A4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D4A4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D4A4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4A4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D4A4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D4A4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687BEA6E01D2BC39F8DD35E64E069B31B85294530CB83B8E951561E3919F133F93C3D00159C204D24BE0F456CFCD516C0192AA7DF00789170CB9w6Q4I" TargetMode="External"/><Relationship Id="rId13" Type="http://schemas.openxmlformats.org/officeDocument/2006/relationships/hyperlink" Target="consultantplus://offline/ref=B8687BEA6E01D2BC39F8DD35E64E069B31B85294500EBE3486951561E3919F133F93C3D00159C204D24BE0F556CFCD516C0192AA7DF00789170CB9w6Q4I" TargetMode="External"/><Relationship Id="rId18" Type="http://schemas.openxmlformats.org/officeDocument/2006/relationships/hyperlink" Target="consultantplus://offline/ref=B8687BEA6E01D2BC39F8DD35E64E069B31B85294530CB83B8E951561E3919F133F93C3D00159C204D24BE1F956CFCD516C0192AA7DF00789170CB9w6Q4I" TargetMode="External"/><Relationship Id="rId26" Type="http://schemas.openxmlformats.org/officeDocument/2006/relationships/hyperlink" Target="consultantplus://offline/ref=B8687BEA6E01D2BC39F8C338F0225C9531B10E98530FB464D3CA4E3CB498954478DC9A924D55CB0F861AA4A95099990B39048EAD63F2w0QDI" TargetMode="External"/><Relationship Id="rId3" Type="http://schemas.openxmlformats.org/officeDocument/2006/relationships/settings" Target="settings.xml"/><Relationship Id="rId21" Type="http://schemas.openxmlformats.org/officeDocument/2006/relationships/hyperlink" Target="consultantplus://offline/ref=B8687BEA6E01D2BC39F8DD35E64E069B31B852945705B63084C81F69BA9D9D1430CCD4D74855C304D24AE7F709CAD840340E95B163F81195150EwBQ9I" TargetMode="External"/><Relationship Id="rId34" Type="http://schemas.openxmlformats.org/officeDocument/2006/relationships/hyperlink" Target="consultantplus://offline/ref=B8687BEA6E01D2BC39F8DD35E64E069B31B852945705B63084C81F69BA9D9D1430CCD4D74855C304D248E3F709CAD840340E95B163F81195150EwBQ9I" TargetMode="External"/><Relationship Id="rId7" Type="http://schemas.openxmlformats.org/officeDocument/2006/relationships/hyperlink" Target="consultantplus://offline/ref=B8687BEA6E01D2BC39F8DD35E64E069B31B85294530DBF348B951561E3919F133F93C3D00159C204D24BE0F556CFCD516C0192AA7DF00789170CB9w6Q4I" TargetMode="External"/><Relationship Id="rId12" Type="http://schemas.openxmlformats.org/officeDocument/2006/relationships/hyperlink" Target="consultantplus://offline/ref=B8687BEA6E01D2BC39F8DD35E64E069B31B852945705B63084C81F69BA9D9D1430CCD4D74855C304D24AE0F709CAD840340E95B163F81195150EwBQ9I" TargetMode="External"/><Relationship Id="rId17" Type="http://schemas.openxmlformats.org/officeDocument/2006/relationships/hyperlink" Target="consultantplus://offline/ref=B8687BEA6E01D2BC39F8DD35E64E069B31B85294530CB83B8E951561E3919F133F93C3D00159C204D24BE1F856CFCD516C0192AA7DF00789170CB9w6Q4I" TargetMode="External"/><Relationship Id="rId25" Type="http://schemas.openxmlformats.org/officeDocument/2006/relationships/hyperlink" Target="consultantplus://offline/ref=B8687BEA6E01D2BC39F8DD35E64E069B31B852945705B63084C81F69BA9D9D1430CCD4D74855C304D249E4F709CAD840340E95B163F81195150EwBQ9I" TargetMode="External"/><Relationship Id="rId33" Type="http://schemas.openxmlformats.org/officeDocument/2006/relationships/hyperlink" Target="consultantplus://offline/ref=B8687BEA6E01D2BC39F8C338F0225C9531B10E98530FB464D3CA4E3CB498954478DC9A924555CA05D340B4AD19CE91173C1290A77DF20F95w1Q7I" TargetMode="External"/><Relationship Id="rId2" Type="http://schemas.microsoft.com/office/2007/relationships/stylesWithEffects" Target="stylesWithEffects.xml"/><Relationship Id="rId16" Type="http://schemas.openxmlformats.org/officeDocument/2006/relationships/hyperlink" Target="consultantplus://offline/ref=B8687BEA6E01D2BC39F8DD35E64E069B31B85294530CB83B8E951561E3919F133F93C3D00159C204D24BE1FE56CFCD516C0192AA7DF00789170CB9w6Q4I" TargetMode="External"/><Relationship Id="rId20" Type="http://schemas.openxmlformats.org/officeDocument/2006/relationships/hyperlink" Target="consultantplus://offline/ref=B8687BEA6E01D2BC39F8DD35E64E069B31B85294500EBE3486951561E3919F133F93C3D00159C204D24BE1FC56CFCD516C0192AA7DF00789170CB9w6Q4I" TargetMode="External"/><Relationship Id="rId29" Type="http://schemas.openxmlformats.org/officeDocument/2006/relationships/hyperlink" Target="consultantplus://offline/ref=B8687BEA6E01D2BC39F8DD35E64E069B31B85294530CB83B8E951561E3919F133F93C3D00159C204D24BE1FB56CFCD516C0192AA7DF00789170CB9w6Q4I" TargetMode="External"/><Relationship Id="rId1" Type="http://schemas.openxmlformats.org/officeDocument/2006/relationships/styles" Target="styles.xml"/><Relationship Id="rId6" Type="http://schemas.openxmlformats.org/officeDocument/2006/relationships/hyperlink" Target="consultantplus://offline/ref=B8687BEA6E01D2BC39F8DD35E64E069B31B85294530BBF348D951561E3919F133F93C3D00159C204D24BE1F556CFCD516C0192AA7DF00789170CB9w6Q4I" TargetMode="External"/><Relationship Id="rId11" Type="http://schemas.openxmlformats.org/officeDocument/2006/relationships/hyperlink" Target="consultantplus://offline/ref=B8687BEA6E01D2BC39F8C338F0225C9531B30D9E520FB464D3CA4E3CB498954478DC9A924554C106D440B4AD19CE91173C1290A77DF20F95w1Q7I" TargetMode="External"/><Relationship Id="rId24" Type="http://schemas.openxmlformats.org/officeDocument/2006/relationships/hyperlink" Target="consultantplus://offline/ref=B8687BEA6E01D2BC39F8DD35E64E069B31B85294500EBE3486951561E3919F133F93C3D00159C204D24BE1F856CFCD516C0192AA7DF00789170CB9w6Q4I" TargetMode="External"/><Relationship Id="rId32" Type="http://schemas.openxmlformats.org/officeDocument/2006/relationships/hyperlink" Target="consultantplus://offline/ref=B8687BEA6E01D2BC39F8DD35E64E069B31B85294500EBE3486951561E3919F133F93C3D00159C204D24BE1F456CFCD516C0192AA7DF00789170CB9w6Q4I" TargetMode="External"/><Relationship Id="rId5" Type="http://schemas.openxmlformats.org/officeDocument/2006/relationships/hyperlink" Target="consultantplus://offline/ref=B8687BEA6E01D2BC39F8DD35E64E069B31B852945705B63084C81F69BA9D9D1430CCD4D74855C304D24BE9F709CAD840340E95B163F81195150EwBQ9I" TargetMode="External"/><Relationship Id="rId15" Type="http://schemas.openxmlformats.org/officeDocument/2006/relationships/hyperlink" Target="consultantplus://offline/ref=B8687BEA6E01D2BC39F8DD35E64E069B31B85294530CB83B8E951561E3919F133F93C3D00159C204D24BE1FC56CFCD516C0192AA7DF00789170CB9w6Q4I" TargetMode="External"/><Relationship Id="rId23" Type="http://schemas.openxmlformats.org/officeDocument/2006/relationships/hyperlink" Target="consultantplus://offline/ref=B8687BEA6E01D2BC39F8DD35E64E069B31B85294500EBE3486951561E3919F133F93C3D00159C204D24BE1FF56CFCD516C0192AA7DF00789170CB9w6Q4I" TargetMode="External"/><Relationship Id="rId28" Type="http://schemas.openxmlformats.org/officeDocument/2006/relationships/hyperlink" Target="consultantplus://offline/ref=B8687BEA6E01D2BC39F8C338F0225C9531B10E98530FB464D3CA4E3CB498954478DC9A924253C20F861AA4A95099990B39048EAD63F2w0QDI" TargetMode="External"/><Relationship Id="rId36" Type="http://schemas.openxmlformats.org/officeDocument/2006/relationships/theme" Target="theme/theme1.xml"/><Relationship Id="rId10" Type="http://schemas.openxmlformats.org/officeDocument/2006/relationships/hyperlink" Target="consultantplus://offline/ref=B8687BEA6E01D2BC39F8DD35E64E069B31B852945704BD3384C81F69BA9D9D1430CCD4D74855C304D248E8F709CAD840340E95B163F81195150EwBQ9I" TargetMode="External"/><Relationship Id="rId19" Type="http://schemas.openxmlformats.org/officeDocument/2006/relationships/hyperlink" Target="consultantplus://offline/ref=B8687BEA6E01D2BC39F8DD35E64E069B31B85294530CB83B8E951561E3919F133F93C3D00159C204D24BE1FA56CFCD516C0192AA7DF00789170CB9w6Q4I" TargetMode="External"/><Relationship Id="rId31" Type="http://schemas.openxmlformats.org/officeDocument/2006/relationships/hyperlink" Target="consultantplus://offline/ref=B8687BEA6E01D2BC39F8DD35E64E069B31B85294500EBE3486951561E3919F133F93C3D00159C204D24BE1FB56CFCD516C0192AA7DF00789170CB9w6Q4I" TargetMode="External"/><Relationship Id="rId4" Type="http://schemas.openxmlformats.org/officeDocument/2006/relationships/webSettings" Target="webSettings.xml"/><Relationship Id="rId9" Type="http://schemas.openxmlformats.org/officeDocument/2006/relationships/hyperlink" Target="consultantplus://offline/ref=B8687BEA6E01D2BC39F8DD35E64E069B31B85294500EBE3486951561E3919F133F93C3D00159C204D24BE0F456CFCD516C0192AA7DF00789170CB9w6Q4I" TargetMode="External"/><Relationship Id="rId14" Type="http://schemas.openxmlformats.org/officeDocument/2006/relationships/hyperlink" Target="consultantplus://offline/ref=B8687BEA6E01D2BC39F8DD35E64E069B31B85294530DBF348B951561E3919F133F93C3D00159C204D24BE1FC56CFCD516C0192AA7DF00789170CB9w6Q4I" TargetMode="External"/><Relationship Id="rId22" Type="http://schemas.openxmlformats.org/officeDocument/2006/relationships/hyperlink" Target="consultantplus://offline/ref=B8687BEA6E01D2BC39F8C338F0225C9531B10E9A5009B464D3CA4E3CB498954478DC9A924D53C850830FB5F15F9E8215311292AF61wFQ2I" TargetMode="External"/><Relationship Id="rId27" Type="http://schemas.openxmlformats.org/officeDocument/2006/relationships/hyperlink" Target="consultantplus://offline/ref=B8687BEA6E01D2BC39F8DD35E64E069B31B852945705B63084C81F69BA9D9D1430CCD4D74855C304D249E9F709CAD840340E95B163F81195150EwBQ9I" TargetMode="External"/><Relationship Id="rId30" Type="http://schemas.openxmlformats.org/officeDocument/2006/relationships/hyperlink" Target="consultantplus://offline/ref=B8687BEA6E01D2BC39F8DD35E64E069B31B85294530DBF348B951561E3919F133F93C3D00159C204D24BE1FE56CFCD516C0192AA7DF00789170CB9w6Q4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2385</Words>
  <Characters>13597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Успун Шораана Радионовна</dc:creator>
  <cp:lastModifiedBy>Успун Шораана Радионовна</cp:lastModifiedBy>
  <cp:revision>1</cp:revision>
  <dcterms:created xsi:type="dcterms:W3CDTF">2022-08-25T08:16:00Z</dcterms:created>
  <dcterms:modified xsi:type="dcterms:W3CDTF">2022-08-25T08:18:00Z</dcterms:modified>
</cp:coreProperties>
</file>