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A2" w:rsidRPr="000C4E77" w:rsidRDefault="00C36CA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C4E77">
        <w:rPr>
          <w:rFonts w:ascii="Times New Roman" w:hAnsi="Times New Roman" w:cs="Times New Roman"/>
          <w:sz w:val="24"/>
          <w:szCs w:val="24"/>
        </w:rPr>
        <w:t>Приложение 7</w:t>
      </w:r>
    </w:p>
    <w:p w:rsidR="00C36CA2" w:rsidRPr="000C4E77" w:rsidRDefault="00C36C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4E77">
        <w:rPr>
          <w:rFonts w:ascii="Times New Roman" w:hAnsi="Times New Roman" w:cs="Times New Roman"/>
          <w:sz w:val="24"/>
          <w:szCs w:val="24"/>
        </w:rPr>
        <w:t>к Закону Республики Тыва</w:t>
      </w:r>
    </w:p>
    <w:p w:rsidR="002A646D" w:rsidRPr="000C4E77" w:rsidRDefault="002A646D" w:rsidP="002A64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4E77">
        <w:rPr>
          <w:rFonts w:ascii="Times New Roman" w:hAnsi="Times New Roman" w:cs="Times New Roman"/>
          <w:sz w:val="24"/>
          <w:szCs w:val="24"/>
        </w:rPr>
        <w:t xml:space="preserve">«О республиканском бюджете </w:t>
      </w:r>
      <w:r w:rsidR="00730FCF" w:rsidRPr="000C4E77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C36CA2" w:rsidRPr="000C4E77" w:rsidRDefault="00730FCF" w:rsidP="002A646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4E77">
        <w:rPr>
          <w:rFonts w:ascii="Times New Roman" w:hAnsi="Times New Roman" w:cs="Times New Roman"/>
          <w:sz w:val="24"/>
          <w:szCs w:val="24"/>
        </w:rPr>
        <w:t xml:space="preserve"> на 20</w:t>
      </w:r>
      <w:r w:rsidR="00B10E5E" w:rsidRPr="000C4E77">
        <w:rPr>
          <w:rFonts w:ascii="Times New Roman" w:hAnsi="Times New Roman" w:cs="Times New Roman"/>
          <w:sz w:val="24"/>
          <w:szCs w:val="24"/>
        </w:rPr>
        <w:t>21</w:t>
      </w:r>
      <w:r w:rsidR="002A646D" w:rsidRPr="000C4E77">
        <w:rPr>
          <w:rFonts w:ascii="Times New Roman" w:hAnsi="Times New Roman" w:cs="Times New Roman"/>
          <w:sz w:val="24"/>
          <w:szCs w:val="24"/>
        </w:rPr>
        <w:t xml:space="preserve"> год и </w:t>
      </w:r>
      <w:r w:rsidRPr="000C4E77">
        <w:rPr>
          <w:rFonts w:ascii="Times New Roman" w:hAnsi="Times New Roman" w:cs="Times New Roman"/>
          <w:sz w:val="24"/>
          <w:szCs w:val="24"/>
        </w:rPr>
        <w:t>на плановый период 202</w:t>
      </w:r>
      <w:r w:rsidR="00B10E5E" w:rsidRPr="000C4E77">
        <w:rPr>
          <w:rFonts w:ascii="Times New Roman" w:hAnsi="Times New Roman" w:cs="Times New Roman"/>
          <w:sz w:val="24"/>
          <w:szCs w:val="24"/>
        </w:rPr>
        <w:t>2</w:t>
      </w:r>
      <w:r w:rsidR="00C36CA2" w:rsidRPr="000C4E77">
        <w:rPr>
          <w:rFonts w:ascii="Times New Roman" w:hAnsi="Times New Roman" w:cs="Times New Roman"/>
          <w:sz w:val="24"/>
          <w:szCs w:val="24"/>
        </w:rPr>
        <w:t xml:space="preserve"> и 202</w:t>
      </w:r>
      <w:r w:rsidR="00B10E5E" w:rsidRPr="000C4E77">
        <w:rPr>
          <w:rFonts w:ascii="Times New Roman" w:hAnsi="Times New Roman" w:cs="Times New Roman"/>
          <w:sz w:val="24"/>
          <w:szCs w:val="24"/>
        </w:rPr>
        <w:t>3</w:t>
      </w:r>
      <w:r w:rsidR="00C36CA2" w:rsidRPr="000C4E77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2A646D" w:rsidRPr="000C4E77">
        <w:rPr>
          <w:sz w:val="24"/>
          <w:szCs w:val="24"/>
        </w:rPr>
        <w:t>»</w:t>
      </w:r>
    </w:p>
    <w:p w:rsidR="00C36CA2" w:rsidRPr="000C4E77" w:rsidRDefault="00C36CA2">
      <w:pPr>
        <w:pStyle w:val="ConsPlusNormal"/>
        <w:jc w:val="both"/>
        <w:rPr>
          <w:sz w:val="24"/>
          <w:szCs w:val="24"/>
        </w:rPr>
      </w:pPr>
    </w:p>
    <w:p w:rsidR="00C36CA2" w:rsidRPr="000C4E77" w:rsidRDefault="00C36C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4E77">
        <w:rPr>
          <w:rFonts w:ascii="Times New Roman" w:hAnsi="Times New Roman" w:cs="Times New Roman"/>
          <w:sz w:val="24"/>
          <w:szCs w:val="24"/>
        </w:rPr>
        <w:t>ПЕРЕЧЕНЬ</w:t>
      </w:r>
    </w:p>
    <w:p w:rsidR="00C36CA2" w:rsidRPr="000C4E77" w:rsidRDefault="00C36C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4E77">
        <w:rPr>
          <w:rFonts w:ascii="Times New Roman" w:hAnsi="Times New Roman" w:cs="Times New Roman"/>
          <w:sz w:val="24"/>
          <w:szCs w:val="24"/>
        </w:rPr>
        <w:t>ГЛАВНЫХ АДМИНИСТРАТОРОВ ДОХОДОВ</w:t>
      </w:r>
    </w:p>
    <w:p w:rsidR="00076A38" w:rsidRDefault="00C36CA2" w:rsidP="00F750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4E77">
        <w:rPr>
          <w:rFonts w:ascii="Times New Roman" w:hAnsi="Times New Roman" w:cs="Times New Roman"/>
          <w:sz w:val="24"/>
          <w:szCs w:val="24"/>
        </w:rPr>
        <w:t>РЕСПУБЛИКА</w:t>
      </w:r>
      <w:r w:rsidR="00F75073">
        <w:rPr>
          <w:rFonts w:ascii="Times New Roman" w:hAnsi="Times New Roman" w:cs="Times New Roman"/>
          <w:sz w:val="24"/>
          <w:szCs w:val="24"/>
        </w:rPr>
        <w:t>НСКОГО БЮДЖЕТА РЕСПУБЛИКИ ТЫВА</w:t>
      </w:r>
    </w:p>
    <w:p w:rsidR="00C36CA2" w:rsidRPr="000C4E77" w:rsidRDefault="00076A38" w:rsidP="00076A3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C4E77">
        <w:rPr>
          <w:rFonts w:ascii="Times New Roman" w:hAnsi="Times New Roman" w:cs="Times New Roman"/>
          <w:sz w:val="24"/>
          <w:szCs w:val="24"/>
        </w:rPr>
        <w:t>ОРГАНОВ ГОСУДАРСТВЕННОЙ ВЛАСТИ РЕСПУБЛИКИ ТЫВА</w:t>
      </w:r>
      <w:bookmarkStart w:id="0" w:name="_GoBack"/>
      <w:bookmarkEnd w:id="0"/>
      <w:r w:rsidR="00F75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CA2" w:rsidRPr="000C4E77" w:rsidRDefault="00C36CA2" w:rsidP="00C748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3" w:tblpY="1"/>
        <w:tblOverlap w:val="never"/>
        <w:tblW w:w="1357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2915"/>
        <w:gridCol w:w="5608"/>
        <w:gridCol w:w="3572"/>
      </w:tblGrid>
      <w:tr w:rsidR="00C36CA2" w:rsidRPr="000C4E77" w:rsidTr="00094E96">
        <w:trPr>
          <w:gridAfter w:val="1"/>
          <w:wAfter w:w="3572" w:type="dxa"/>
          <w:trHeight w:val="20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A2" w:rsidRPr="000C4E77" w:rsidRDefault="00C36CA2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A2" w:rsidRPr="000C4E77" w:rsidRDefault="00C36CA2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C36CA2" w:rsidRPr="000C4E77" w:rsidTr="008C4DE0">
        <w:trPr>
          <w:gridAfter w:val="1"/>
          <w:wAfter w:w="3572" w:type="dxa"/>
          <w:trHeight w:val="1279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A2" w:rsidRPr="000C4E77" w:rsidRDefault="00C36CA2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="00971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тора</w:t>
            </w:r>
            <w:proofErr w:type="gramEnd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 доходов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CA2" w:rsidRPr="000C4E77" w:rsidRDefault="00C36CA2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доходов республиканского бюджета</w:t>
            </w:r>
          </w:p>
        </w:tc>
        <w:tc>
          <w:tcPr>
            <w:tcW w:w="5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A2" w:rsidRPr="000C4E77" w:rsidRDefault="00C36CA2" w:rsidP="008262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CA2" w:rsidRPr="000C4E77" w:rsidTr="008C4DE0">
        <w:trPr>
          <w:gridAfter w:val="1"/>
          <w:wAfter w:w="3572" w:type="dxa"/>
          <w:trHeight w:val="209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A2" w:rsidRPr="000C4E77" w:rsidRDefault="00C36CA2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A2" w:rsidRPr="000C4E77" w:rsidRDefault="00C36CA2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CA2" w:rsidRPr="000C4E77" w:rsidRDefault="00C36CA2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6CA2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C36CA2" w:rsidRPr="000C4E77" w:rsidRDefault="00C36CA2" w:rsidP="008262C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829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C36CA2" w:rsidRPr="000C4E77" w:rsidRDefault="00C36CA2" w:rsidP="008262C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C36CA2" w:rsidRPr="000C4E77" w:rsidRDefault="00C36CA2" w:rsidP="008262C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Служба по тарифам Республики Тыва</w:t>
            </w:r>
          </w:p>
        </w:tc>
      </w:tr>
      <w:tr w:rsidR="00C36CA2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C36CA2" w:rsidRPr="000C4E77" w:rsidRDefault="00C36CA2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C36CA2" w:rsidRPr="000C4E77" w:rsidRDefault="00981A7D" w:rsidP="00826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1 16 01142 01 0000 140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00B03" w:rsidRPr="000C4E77" w:rsidRDefault="009D4128" w:rsidP="00826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Админист</w:t>
            </w:r>
            <w:r w:rsidR="00F72786">
              <w:rPr>
                <w:rFonts w:ascii="Times New Roman" w:hAnsi="Times New Roman" w:cs="Times New Roman"/>
                <w:sz w:val="24"/>
                <w:szCs w:val="20"/>
              </w:rPr>
              <w:t>ративные штрафы, установленные г</w:t>
            </w: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5E608A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5E608A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862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Служба по лицензированию и надзору отдельных видов деятельности Республики Тыва</w:t>
            </w:r>
          </w:p>
        </w:tc>
      </w:tr>
      <w:tr w:rsidR="005E608A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6A71EE" w:rsidP="005E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1 08 07300 01 0</w:t>
            </w:r>
            <w:r w:rsidR="005E608A" w:rsidRPr="000C4E77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5E608A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5E608A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863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Служба государственной жилищной инспекции и строительного надзора Республики Тыва</w:t>
            </w:r>
          </w:p>
        </w:tc>
      </w:tr>
      <w:tr w:rsidR="005E608A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324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1 08 07400 01 </w:t>
            </w:r>
            <w:r w:rsidR="00324441" w:rsidRPr="000C4E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деятельности по управлению многоквартирными домами</w:t>
            </w:r>
          </w:p>
        </w:tc>
      </w:tr>
      <w:tr w:rsidR="005E608A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5E608A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877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5E608A" w:rsidRPr="000C4E77" w:rsidRDefault="005E608A" w:rsidP="005E608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</w:p>
        </w:tc>
      </w:tr>
      <w:tr w:rsidR="000F5D63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F5D63" w:rsidRPr="000C4E77" w:rsidRDefault="000F5D63" w:rsidP="000F5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F5D63" w:rsidRPr="000C4E77" w:rsidRDefault="000F5D63" w:rsidP="000F5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F5D63" w:rsidRPr="000C4E77" w:rsidRDefault="000F5D63" w:rsidP="000F5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F5D63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F5D63" w:rsidRPr="000C4E77" w:rsidRDefault="000F5D63" w:rsidP="000F5D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F5D63" w:rsidRPr="000C4E77" w:rsidRDefault="000F5D63" w:rsidP="000F5D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F5D63" w:rsidRPr="000C4E77" w:rsidRDefault="000F5D63" w:rsidP="000F5D6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Министерство Республики Тыва по регулированию контрактной системы в сфере закупок</w:t>
            </w:r>
          </w:p>
        </w:tc>
      </w:tr>
      <w:tr w:rsidR="000F5D63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F5D63" w:rsidRPr="000C4E77" w:rsidRDefault="000F5D63" w:rsidP="000F5D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902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F5D63" w:rsidRPr="000C4E77" w:rsidRDefault="000F5D63" w:rsidP="000F5D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F5D63" w:rsidRPr="000C4E77" w:rsidRDefault="000F5D63" w:rsidP="000F5D6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топлива и энергетики Республики Тыва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903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экономики Республики Тыва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tabs>
                <w:tab w:val="center" w:pos="647"/>
                <w:tab w:val="left" w:pos="1275"/>
              </w:tabs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ab/>
              <w:t>903</w:t>
            </w: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1 14 02028 02 0000 410 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недвижимого имущества бюджетных, автономных учреждений, находящегося в собственности субъекта Российской Федерации, в части реализации основных средств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2 03 02010 02 0000 150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субъектов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2 04 02010 02 0000 150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  <w:p w:rsidR="00005A40" w:rsidRPr="000C4E77" w:rsidRDefault="00005A40" w:rsidP="00005A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2 07 02030 02 0000 150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Прочие безвозмездные поступления в бюджеты </w:t>
            </w:r>
            <w:r w:rsidRPr="000C4E7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субъектов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905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0"/>
              </w:rPr>
              <w:t>Полномочное представительство Республики Тыва в г. Москве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Счетная палата Республики Тыва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1 16 01153 01 0000 140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F7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Административные штрафы, установленные </w:t>
            </w:r>
            <w:hyperlink r:id="rId8" w:history="1">
              <w:r w:rsidR="00F72786">
                <w:rPr>
                  <w:rFonts w:ascii="Times New Roman" w:hAnsi="Times New Roman" w:cs="Times New Roman"/>
                  <w:sz w:val="24"/>
                  <w:szCs w:val="20"/>
                </w:rPr>
                <w:t>г</w:t>
              </w:r>
              <w:r w:rsidRPr="000C4E77">
                <w:rPr>
                  <w:rFonts w:ascii="Times New Roman" w:hAnsi="Times New Roman" w:cs="Times New Roman"/>
                  <w:sz w:val="24"/>
                  <w:szCs w:val="20"/>
                </w:rPr>
                <w:t>лавой 15</w:t>
              </w:r>
            </w:hyperlink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9" w:history="1">
              <w:r w:rsidRPr="000C4E77">
                <w:rPr>
                  <w:rFonts w:ascii="Times New Roman" w:hAnsi="Times New Roman" w:cs="Times New Roman"/>
                  <w:sz w:val="24"/>
                  <w:szCs w:val="20"/>
                </w:rPr>
                <w:t>пункте 6 статьи 46</w:t>
              </w:r>
            </w:hyperlink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1 16 01156 01 0000 140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F7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Административные штрафы, установленные </w:t>
            </w:r>
            <w:hyperlink r:id="rId10" w:history="1">
              <w:r w:rsidR="00F72786">
                <w:rPr>
                  <w:rFonts w:ascii="Times New Roman" w:hAnsi="Times New Roman" w:cs="Times New Roman"/>
                  <w:sz w:val="24"/>
                  <w:szCs w:val="20"/>
                </w:rPr>
                <w:t>г</w:t>
              </w:r>
              <w:r w:rsidRPr="000C4E77">
                <w:rPr>
                  <w:rFonts w:ascii="Times New Roman" w:hAnsi="Times New Roman" w:cs="Times New Roman"/>
                  <w:sz w:val="24"/>
                  <w:szCs w:val="20"/>
                </w:rPr>
                <w:t>лавой 15</w:t>
              </w:r>
            </w:hyperlink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неперечислением</w:t>
            </w:r>
            <w:proofErr w:type="spellEnd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, индивидуальным предпринимателям и физическим лицам, подлежащие зачислению в бюджет субъекта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F7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Административные штрафы, установленные </w:t>
            </w:r>
            <w:hyperlink r:id="rId11" w:history="1">
              <w:r w:rsidR="00F72786">
                <w:rPr>
                  <w:rFonts w:ascii="Times New Roman" w:hAnsi="Times New Roman" w:cs="Times New Roman"/>
                  <w:sz w:val="24"/>
                  <w:szCs w:val="20"/>
                </w:rPr>
                <w:t>г</w:t>
              </w:r>
              <w:r w:rsidRPr="000C4E77">
                <w:rPr>
                  <w:rFonts w:ascii="Times New Roman" w:hAnsi="Times New Roman" w:cs="Times New Roman"/>
                  <w:sz w:val="24"/>
                  <w:szCs w:val="20"/>
                </w:rPr>
                <w:t>лавой 19</w:t>
              </w:r>
            </w:hyperlink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906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1 16 10022 02 0000 140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C4E77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Прочее возмещение ущерба, причиненного </w:t>
            </w:r>
            <w:r w:rsidRPr="000C4E77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907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C4E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Агентство по внешнеэкономическим связям Республики Тыва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911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дорожно-транспортного комплекса Республики Тыва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1 08 07172 01 0000 110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Государственная пошлина за выдачу органом исполнительной власти субъекта Российской Федерации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субъектов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1 11 09032 02 0000 120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Доходы от эксплуатации и использования </w:t>
            </w:r>
            <w:proofErr w:type="gramStart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имущества</w:t>
            </w:r>
            <w:proofErr w:type="gramEnd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 автомобильных дорог, находящихся в собственности субъектов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1 13 01520 02 0000 130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1 16 11063 01 0000 140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Платежи, уплачиваемые в целях возмещения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912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природных ресурсов и экологии Республики Тыва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1 08 07300 01 0000 110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1 12 02012 01 0000 120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Разовые платежи за пользование недрами при наступлении определенных событий, оговоренных в </w:t>
            </w:r>
            <w:r w:rsidRPr="000C4E7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лицензии, при пользовании недрами на территории Российской Федерации по участкам недр местного значения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1 12 02052 01 0000 120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1 12 02102 02 0000 120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Сборы за участие в конкурсе (аукционе) на право пользования участками недр местного значения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1 12 04013 02 0000 120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Плата за использование лесов, расположенных на землях лесного фонда, в части, превышающей минимальный размер платы по договору купли-продажи лесных насаждений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1 12 04014 02 0000 120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Плата за использование лесов, расположенных на землях лесного фонда, в части, превышающей минимальный размер арендной платы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1 12 04015 02 0000 120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Плата за использование лесов, расположенных на землях лесного фонда, в части платы по договору купли-продажи лесных насаждений для собственных нужд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1 12 05020 02 0000 120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Плата за пользование водными объектами, находящимися в собственности субъектов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1 13 01410 01 0000 130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1 16 01072 01 0000 140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1 16 01082 01 0000 140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F7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Административные штрафы, установленные </w:t>
            </w:r>
            <w:hyperlink r:id="rId12" w:history="1">
              <w:r w:rsidR="00F72786">
                <w:rPr>
                  <w:rFonts w:ascii="Times New Roman" w:hAnsi="Times New Roman" w:cs="Times New Roman"/>
                  <w:sz w:val="24"/>
                  <w:szCs w:val="20"/>
                </w:rPr>
                <w:t>г</w:t>
              </w:r>
              <w:r w:rsidRPr="000C4E77">
                <w:rPr>
                  <w:rFonts w:ascii="Times New Roman" w:hAnsi="Times New Roman" w:cs="Times New Roman"/>
                  <w:sz w:val="24"/>
                  <w:szCs w:val="20"/>
                </w:rPr>
                <w:t>лавой 8</w:t>
              </w:r>
            </w:hyperlink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</w:t>
            </w:r>
            <w:r w:rsidRPr="000C4E7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1 16 07030 02 0000 140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2 03 02010 02 0000 150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субъектов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2 03 02099 02 0000 150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Прочие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2 04 02010 02 0000 150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2 07 02030 02 0000 150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Прочие безвозмездные поступления в бюджеты субъектов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913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Агентство по делам национальностей Республики Тыва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</w:t>
            </w:r>
            <w:r w:rsidRPr="000C4E77">
              <w:rPr>
                <w:rFonts w:ascii="Times New Roman" w:hAnsi="Times New Roman" w:cs="Times New Roman"/>
                <w:sz w:val="24"/>
              </w:rPr>
              <w:lastRenderedPageBreak/>
              <w:t>учреждением субъекта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2 03 02010 02 0000 150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</w:rPr>
              <w:t>Предоставление государственными (муниципальными) организациями грантов для получателей средств бюджетов субъектов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2 03 02099 02 0000 150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</w:rPr>
              <w:t>Прочие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2 04 02010 02 0000 150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2 07 02030 02 0000 150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субъектов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915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культуры Республики Тыва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917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Министерство общественной безопасности Республики Тыва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918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сельского хозяйства и продовольствия Республики Тыва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1 08 07142 01 0000 110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мототранспортных</w:t>
            </w:r>
            <w:proofErr w:type="spellEnd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 или пришедших в негодность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1 08 07160 01 0000 110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1 12 06020 02 0000 120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Доходы в виде платы, полученной по результатам конкурса на право заключения договора о </w:t>
            </w:r>
            <w:r w:rsidRPr="000C4E7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предоставлении рыболовного участка, состоящего из акватории водного объекта, находящегося в собственности субъекта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918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1 15 02020 02 0000 140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финансов Республики Тыва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1 11 03020 02 0000 120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</w:tr>
      <w:tr w:rsidR="00005A40" w:rsidRPr="000C4E77" w:rsidTr="00AC68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1 16 01152 01 0000 140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F7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Административные штрафы, установленные </w:t>
            </w:r>
            <w:hyperlink r:id="rId13" w:history="1">
              <w:r w:rsidR="00F72786">
                <w:rPr>
                  <w:rFonts w:ascii="Times New Roman" w:hAnsi="Times New Roman" w:cs="Times New Roman"/>
                  <w:sz w:val="24"/>
                  <w:szCs w:val="20"/>
                </w:rPr>
                <w:t>г</w:t>
              </w:r>
              <w:r w:rsidRPr="000C4E77">
                <w:rPr>
                  <w:rFonts w:ascii="Times New Roman" w:hAnsi="Times New Roman" w:cs="Times New Roman"/>
                  <w:sz w:val="24"/>
                  <w:szCs w:val="20"/>
                </w:rPr>
                <w:t>лавой 15</w:t>
              </w:r>
            </w:hyperlink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4" w:history="1">
              <w:r w:rsidRPr="000C4E77">
                <w:rPr>
                  <w:rFonts w:ascii="Times New Roman" w:hAnsi="Times New Roman" w:cs="Times New Roman"/>
                  <w:sz w:val="24"/>
                  <w:szCs w:val="20"/>
                </w:rPr>
                <w:t>пункте 6 статьи 46</w:t>
              </w:r>
            </w:hyperlink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 Бюджетного кодекса Российской Федерации),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  <w:proofErr w:type="gramEnd"/>
          </w:p>
        </w:tc>
      </w:tr>
      <w:tr w:rsidR="00AC6818" w:rsidRPr="000C4E77" w:rsidTr="00AC68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AC6818" w:rsidRPr="000C4E77" w:rsidRDefault="00AC6818" w:rsidP="00005A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AC6818" w:rsidRPr="000C4E77" w:rsidRDefault="00AC6818" w:rsidP="00AC68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1 16 01156 01 0000 140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AC6818" w:rsidRPr="000C4E77" w:rsidRDefault="00AC6818" w:rsidP="00AC68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</w:t>
            </w:r>
            <w:r w:rsidRPr="000C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установленные </w:t>
            </w:r>
            <w:hyperlink r:id="rId15" w:history="1">
              <w:r w:rsidRPr="000C4E7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главой 15</w:t>
              </w:r>
            </w:hyperlink>
            <w:r w:rsidRPr="000C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Кодекса Российской Федерации </w:t>
            </w: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неперечислением</w:t>
            </w:r>
            <w:proofErr w:type="spellEnd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, индивидуальным предпринимателям и физическим лицам, подлежащие зачислению в бюджет субъекта Российской Федерации</w:t>
            </w:r>
          </w:p>
        </w:tc>
      </w:tr>
      <w:tr w:rsidR="00005A40" w:rsidRPr="000C4E77" w:rsidTr="00AC681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1 16 01202 01 0000 140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F7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Административные штрафы, установленные </w:t>
            </w:r>
            <w:hyperlink r:id="rId16" w:history="1">
              <w:r w:rsidR="00F72786">
                <w:rPr>
                  <w:rFonts w:ascii="Times New Roman" w:hAnsi="Times New Roman" w:cs="Times New Roman"/>
                  <w:sz w:val="24"/>
                  <w:szCs w:val="20"/>
                </w:rPr>
                <w:t>г</w:t>
              </w:r>
              <w:r w:rsidRPr="000C4E77">
                <w:rPr>
                  <w:rFonts w:ascii="Times New Roman" w:hAnsi="Times New Roman" w:cs="Times New Roman"/>
                  <w:sz w:val="24"/>
                  <w:szCs w:val="20"/>
                </w:rPr>
                <w:t xml:space="preserve">лавой </w:t>
              </w:r>
            </w:hyperlink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1 18 01210 02 0000 150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Поступления в бюджеты субъектов Российской Федерации по решениям о взыскании средств из иных бюджетов бюджетной системы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1 18 02200 02 0000 150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Поступления в бюджеты субъектов Российской Федерации (перечисления из бюджетов субъектов Российской Федерации)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2 02 15001 02 0000 150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Дотации бюджетам субъектов Российской Федерации на выравнивание бюджетной обеспеченности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2 02 15002 02 0000 150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2 02 15009 02 0000 150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8C0E89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C0E89" w:rsidRPr="000C4E77" w:rsidRDefault="008C0E89" w:rsidP="008C0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8C0E89" w:rsidRPr="000C4E77" w:rsidRDefault="008C0E89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2 02 15213 02 0000 150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C0E89" w:rsidRPr="000C4E77" w:rsidRDefault="008C0E89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Дотации бюджетам субъектов Российской Федерации в целях стимулирования роста налогового потенциала по налогу на прибыль организаций</w:t>
            </w:r>
          </w:p>
        </w:tc>
      </w:tr>
      <w:tr w:rsidR="00C1622E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C1622E" w:rsidRPr="000C4E77" w:rsidRDefault="00C1622E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C1622E" w:rsidRPr="000C4E77" w:rsidRDefault="00C1622E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2 02 25065 02 000 150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C1622E" w:rsidRPr="000C4E77" w:rsidRDefault="00C1622E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E93A41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2 02 25081 02 0000 150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E93A41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Субсидии бюджетам субъектов Российской Федерации на адресную финансовую поддержку спортивных организаций, осуществляющих </w:t>
            </w:r>
            <w:r w:rsidRPr="000C4E7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подготовку спортивного резерва для сборных команд Российской Федерации</w:t>
            </w:r>
          </w:p>
        </w:tc>
      </w:tr>
      <w:tr w:rsidR="00005A40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005A40" w:rsidRPr="000C4E77" w:rsidRDefault="00005A40" w:rsidP="00005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2 02 25082 02 0000 150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005A40" w:rsidP="00005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2 02 25086 02 0000 150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C1622E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2 02 25097 02 0000 150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2 02 25114 02 0000 150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2 02 25138 02 0000 150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единовременные компенсационные выплаты медицинским работникам (врачам, фельдшерам),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</w:tr>
      <w:tr w:rsidR="00C1622E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C1622E" w:rsidRPr="000C4E77" w:rsidRDefault="00C1622E" w:rsidP="00B2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C1622E" w:rsidRPr="000C4E77" w:rsidRDefault="00C1622E" w:rsidP="00C16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2 02 25139 02 0000 150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C1622E" w:rsidRPr="000C4E77" w:rsidRDefault="00C1622E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создание и модернизацию объектов спортивной инфраструктуры региональной собственности для занятий физической культурой и спортом</w:t>
            </w:r>
          </w:p>
        </w:tc>
      </w:tr>
      <w:tr w:rsidR="00B23C18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B23C18" w:rsidRPr="000C4E77" w:rsidRDefault="00B23C18" w:rsidP="00B23C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B23C18" w:rsidRPr="000C4E77" w:rsidRDefault="00B23C18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2 02 25169 02 0000 150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B23C18" w:rsidRPr="000C4E77" w:rsidRDefault="00B23C18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B23C18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B23C18" w:rsidRPr="000C4E77" w:rsidRDefault="00B23C18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B23C18" w:rsidRPr="000C4E77" w:rsidRDefault="00B23C18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2 02 25187 02 0000 150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381BC1" w:rsidRPr="000C4E77" w:rsidRDefault="00B23C18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</w:tr>
      <w:tr w:rsidR="00381BC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81BC1" w:rsidRPr="000C4E77" w:rsidRDefault="00381BC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381BC1" w:rsidRPr="000C4E77" w:rsidRDefault="00381BC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2 02 25201 02 0000 150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381BC1" w:rsidRPr="000C4E77" w:rsidRDefault="00381BC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2 02 25202 02 0000 150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</w:tr>
      <w:tr w:rsidR="00195A38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195A38" w:rsidRPr="000C4E77" w:rsidRDefault="00195A38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195A38" w:rsidRPr="000C4E77" w:rsidRDefault="00195A38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2 02 25210 02 0000 150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195A38" w:rsidRPr="000C4E77" w:rsidRDefault="00195A38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381BC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2 02 25219 02 0000 150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381BC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создание центров цифрового образования детей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2 02 25228 02 0000 150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2 02 25229 02 0000 150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</w:tr>
      <w:tr w:rsidR="00195A38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195A38" w:rsidRPr="000C4E77" w:rsidRDefault="00195A38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195A38" w:rsidRPr="000C4E77" w:rsidRDefault="00195A38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2 02 25230 02 0000 150 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195A38" w:rsidRPr="000C4E77" w:rsidRDefault="00195A38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381BC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81BC1" w:rsidRPr="000C4E77" w:rsidRDefault="00381BC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381BC1" w:rsidRPr="000C4E77" w:rsidRDefault="00381BC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2 02 25232 02 0000 150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381BC1" w:rsidRPr="000C4E77" w:rsidRDefault="00381BC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381BC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81BC1" w:rsidRPr="000C4E77" w:rsidRDefault="00381BC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381BC1" w:rsidRPr="000C4E77" w:rsidRDefault="00381BC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2 02 25243 02 0000 150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381BC1" w:rsidRPr="000C4E77" w:rsidRDefault="00381BC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</w:tr>
      <w:tr w:rsidR="00195A38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195A38" w:rsidRPr="000C4E77" w:rsidRDefault="00195A38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195A38" w:rsidRPr="000C4E77" w:rsidRDefault="00195A38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2 02 25247 02 0000 150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195A38" w:rsidRPr="000C4E77" w:rsidRDefault="00195A38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создание мобильных технопарков «</w:t>
            </w:r>
            <w:proofErr w:type="spellStart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Кванториум</w:t>
            </w:r>
            <w:proofErr w:type="spellEnd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»</w:t>
            </w:r>
          </w:p>
        </w:tc>
      </w:tr>
      <w:tr w:rsidR="00381BC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381BC1" w:rsidRPr="000C4E77" w:rsidRDefault="00381BC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381BC1" w:rsidRPr="000C4E77" w:rsidRDefault="00282A99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2 02 25255 02 0000 150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381BC1" w:rsidRPr="000C4E77" w:rsidRDefault="00282A99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</w:tr>
      <w:tr w:rsidR="00282A99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282A99" w:rsidRPr="000C4E77" w:rsidRDefault="00282A99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282A99" w:rsidRPr="000C4E77" w:rsidRDefault="00282A99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2 02 25281 02 0000 150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282A99" w:rsidRPr="000C4E77" w:rsidRDefault="00282A99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</w:tr>
      <w:tr w:rsidR="00282A99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282A99" w:rsidRPr="000C4E77" w:rsidRDefault="00282A99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282A99" w:rsidRPr="000C4E77" w:rsidRDefault="00282A99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2 02 25291 02 0000 150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282A99" w:rsidRPr="000C4E77" w:rsidRDefault="00282A99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повышение эффективности службы занятости</w:t>
            </w:r>
          </w:p>
        </w:tc>
      </w:tr>
      <w:tr w:rsidR="00282A99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282A99" w:rsidRPr="000C4E77" w:rsidRDefault="00282A99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282A99" w:rsidRPr="000C4E77" w:rsidRDefault="00282A99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2 02 25294 02 0000 150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282A99" w:rsidRPr="000C4E77" w:rsidRDefault="00282A99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Субсидии бюджетам субъектов Российской Федерации на организацию профессионального обучения и дополнительного профессионального образования лиц в возрасте 50-ти лет и старше, а также лиц </w:t>
            </w:r>
            <w:proofErr w:type="spellStart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предпенсионного</w:t>
            </w:r>
            <w:proofErr w:type="spellEnd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 возраста</w:t>
            </w:r>
          </w:p>
        </w:tc>
      </w:tr>
      <w:tr w:rsidR="00282A99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282A99" w:rsidRPr="000C4E77" w:rsidRDefault="00282A99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282A99" w:rsidRPr="000C4E77" w:rsidRDefault="00282A99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2 02 25299 02 0000 150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282A99" w:rsidRPr="000C4E77" w:rsidRDefault="00282A99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софинансирование</w:t>
            </w:r>
            <w:proofErr w:type="spellEnd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2 02 25402 02 0000 150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Субсидии бюджетам субъектов Российской Федерации на </w:t>
            </w:r>
            <w:proofErr w:type="spellStart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софинансирование</w:t>
            </w:r>
            <w:proofErr w:type="spellEnd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</w:tr>
      <w:tr w:rsidR="00282A99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282A99" w:rsidRPr="000C4E77" w:rsidRDefault="00282A99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282A99" w:rsidRPr="000C4E77" w:rsidRDefault="00282A99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2 02 25461 02 0000 150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282A99" w:rsidRPr="000C4E77" w:rsidRDefault="00282A99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Субсидии бюджетам субъектов Российской Федерации на переобучение и повышение квалификации женщин </w:t>
            </w:r>
            <w:proofErr w:type="gramStart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в период отпуска по уходу за ребенком в возрасте до трех лет</w:t>
            </w:r>
            <w:proofErr w:type="gramEnd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, 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2 02 25462 02 0000 150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Субсидии бюджетам субъектов Российской Федерации на компенсацию отдельным категориям граждан оплаты взноса на капитальный ремонт </w:t>
            </w:r>
            <w:r w:rsidRPr="000C4E7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общего имущества в многоквартирном доме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2 02 25466 02 0000 150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2 02 25467 02 0000 150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8C09D6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2 02 25480 02 0000 150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8C09D6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2 02 25497 02 0000 150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</w:tr>
      <w:tr w:rsidR="008C09D6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C09D6" w:rsidRPr="000C4E77" w:rsidRDefault="008C09D6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8C09D6" w:rsidRPr="000C4E77" w:rsidRDefault="008C09D6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2 02 25502 02 0000 150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C09D6" w:rsidRPr="000C4E77" w:rsidRDefault="008C09D6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Субсидии бюджетам субъектов Российской Федерации на стимулирование развития приоритетных </w:t>
            </w:r>
            <w:proofErr w:type="spellStart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подотраслей</w:t>
            </w:r>
            <w:proofErr w:type="spellEnd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 агропромышленного комплекса и развитие малых форм хозяйствования</w:t>
            </w:r>
          </w:p>
        </w:tc>
      </w:tr>
      <w:tr w:rsidR="008C09D6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C09D6" w:rsidRPr="000C4E77" w:rsidRDefault="008C09D6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8C09D6" w:rsidRPr="000C4E77" w:rsidRDefault="008C09D6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2 02 25508 02 0000 150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C09D6" w:rsidRPr="000C4E77" w:rsidRDefault="008C09D6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Субсидии бюджетам субъектов Российской Федерации на поддержку сельскохозяйственного производства по отдельным </w:t>
            </w:r>
            <w:proofErr w:type="spellStart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подотраслям</w:t>
            </w:r>
            <w:proofErr w:type="spellEnd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 растениеводства и животноводства</w:t>
            </w:r>
            <w:proofErr w:type="gramEnd"/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2 02 25511 02 0000 150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проведение комплексных кадастровых работ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2 02 25515 02 0000 150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2 02 25516 02 0000 150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2 02 25517 02 0000 150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2 02 25519 02 0000 150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Субсидия бюджетам субъектов Российской Федерации на поддержку отрасли культуры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2 02 25520 02 0000 150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2 02 25527 02 0000 150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8C09D6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8C09D6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C09D6" w:rsidRPr="000C4E77" w:rsidRDefault="008C09D6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8C09D6" w:rsidRPr="000C4E77" w:rsidRDefault="008C09D6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2 02 25537 02 0000 150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C09D6" w:rsidRPr="000C4E77" w:rsidRDefault="008C09D6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формирование современных управленческих и организационно-</w:t>
            </w:r>
            <w:proofErr w:type="gramStart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экономических механизмов</w:t>
            </w:r>
            <w:proofErr w:type="gramEnd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дополнительного образования детей в субъектах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2 02 25554 02 0000 150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2 02 25555 02 0000 150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  <w:trHeight w:val="1331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2 02 25568 02 0000 150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</w:tr>
      <w:tr w:rsidR="00760034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760034" w:rsidRPr="000C4E77" w:rsidRDefault="00760034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760034" w:rsidRPr="000C4E77" w:rsidRDefault="00760034" w:rsidP="00E93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2 02 25569 02 0000 150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60034" w:rsidRPr="000C4E77" w:rsidRDefault="00760034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760034" w:rsidP="00E93A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2 02 25576 02 0000 150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760034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</w:tr>
      <w:tr w:rsidR="00760034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760034" w:rsidRPr="000C4E77" w:rsidRDefault="00760034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760034" w:rsidRPr="000C4E77" w:rsidRDefault="00760034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2 02 25586 02 0000 150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760034" w:rsidRPr="000C4E77" w:rsidRDefault="00760034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субъектов Российской Федерации на обеспечение профилактики развития </w:t>
            </w:r>
            <w:proofErr w:type="gramStart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gramEnd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</w:tr>
      <w:tr w:rsidR="00D1582E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D1582E" w:rsidRPr="000C4E77" w:rsidRDefault="00D1582E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D1582E" w:rsidRPr="000C4E77" w:rsidRDefault="00D1582E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2 02 27233 02 0000 150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D1582E" w:rsidRPr="000C4E77" w:rsidRDefault="00D1582E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создания центров культурного развития в городах с числом жителей до 300 тысяч человек</w:t>
            </w:r>
          </w:p>
        </w:tc>
      </w:tr>
      <w:tr w:rsidR="00937605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937605" w:rsidRPr="000C4E77" w:rsidRDefault="00937605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937605" w:rsidRPr="000C4E77" w:rsidRDefault="00937605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2 02 27372 02 0000 150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937605" w:rsidRPr="000C4E77" w:rsidRDefault="00937605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2 02 35118 02 0000 150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2 02 35120 02 0000 150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2 02 35128 02 0000 150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2 02 35129 02 0000 150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2 02 35135 02 0000 150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</w:t>
            </w:r>
            <w:hyperlink r:id="rId17" w:history="1">
              <w:r w:rsidRPr="000C4E77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 от 12 января 1995 года N 5-ФЗ "О ветеранах"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2 02 35137 02 0000 150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2 02 35176 02 0000 150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</w:t>
            </w:r>
            <w:hyperlink r:id="rId18" w:history="1">
              <w:r w:rsidRPr="000C4E77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 от 24 ноября 1995 года N 181-ФЗ "О социальной защите инвалидов в Российской Федерации"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2 02 35220 02 0000 150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2 02 35240 02 0000 150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2 02 35250 02 0000 150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2 02 35260 02 0000 150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2 02 35270 02 0000 150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2 02 35280 02 0000 150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2 02 35290 02 0000 150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2 02 35380 02 0000 150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8417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2 02 35429 02 0000 150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</w:p>
        </w:tc>
      </w:tr>
      <w:tr w:rsidR="008417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2 02 35430 02 0000 150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лесовосстановлению</w:t>
            </w:r>
            <w:proofErr w:type="spellEnd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 и лесоразведению</w:t>
            </w:r>
          </w:p>
        </w:tc>
      </w:tr>
      <w:tr w:rsidR="008417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2 02 35432 02 0000 150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на оснащение специализированных </w:t>
            </w:r>
            <w:proofErr w:type="gramStart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учреждений органов государственной власти субъектов Российской Федерации</w:t>
            </w:r>
            <w:proofErr w:type="gramEnd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лесопожарной</w:t>
            </w:r>
            <w:proofErr w:type="spellEnd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</w:tr>
      <w:tr w:rsidR="008417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2 02 35460 02 0000 150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субъектов Российской Федерации </w:t>
            </w:r>
            <w:proofErr w:type="gramStart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2 02 35469 02 0000 150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8417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Субвенции на проведение Всероссийской переписи населения 2020 года</w:t>
            </w:r>
          </w:p>
        </w:tc>
      </w:tr>
      <w:tr w:rsidR="008417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2 02 35485 02 0000 150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обеспечение жильем граждан, уволенных с военной службы (службы), и приравненных к ним лиц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2 02 35573 02 0000 150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2 02 35900 02 0000 150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Единая субвенция бюджетам субъектов Российской Федерации и бюджету г. Байконура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2 02 45141 02 0000 150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2 02 45142 02 0000 150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членов Совета Федерации и их помощников в субъектах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2 02 45161 02 0000 150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</w:tr>
      <w:tr w:rsidR="008417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2 02 45190 02 0000 150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переоснащение медицинских организаций, оказывающих медицинскую помощь больным с </w:t>
            </w:r>
            <w:r w:rsidRPr="000C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онкологическими заболеваниями</w:t>
            </w:r>
          </w:p>
        </w:tc>
      </w:tr>
      <w:tr w:rsidR="008417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2 02 45191 02 0000 150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</w:tr>
      <w:tr w:rsidR="008417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2 02 45192 02 0000 150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</w:tr>
      <w:tr w:rsidR="008417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2 02 45216 02 0000 150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муковисцидозом</w:t>
            </w:r>
            <w:proofErr w:type="spellEnd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гемолитико</w:t>
            </w:r>
            <w:proofErr w:type="spellEnd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мукополисахаридозом</w:t>
            </w:r>
            <w:proofErr w:type="spellEnd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 I, II и VI типов, </w:t>
            </w:r>
            <w:proofErr w:type="spellStart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апластической</w:t>
            </w:r>
            <w:proofErr w:type="spellEnd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 анемией неуточненной, наследственным дефицитом факторов II</w:t>
            </w:r>
            <w:proofErr w:type="gramEnd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 (фибриногена), VII (лабильного), X (Стюарта-</w:t>
            </w:r>
            <w:proofErr w:type="spellStart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Прауэра</w:t>
            </w:r>
            <w:proofErr w:type="spellEnd"/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), а также после трансплантации органов и (или) тканей</w:t>
            </w:r>
          </w:p>
        </w:tc>
      </w:tr>
      <w:tr w:rsidR="008417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2 02 45321 02 0000 150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FE67A2" w:rsidP="00FE67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на реализацию мероприятий индивидуальных программ социально-экономического развития Республики Алтай, Республики Карелия и Республики Тыва</w:t>
            </w: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417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2 02 45453 02 0000 150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841741" w:rsidRPr="000C4E77" w:rsidRDefault="008417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виртуальных концертных залов</w:t>
            </w:r>
          </w:p>
        </w:tc>
      </w:tr>
      <w:tr w:rsidR="0025340D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25340D" w:rsidRPr="000C4E77" w:rsidRDefault="0025340D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25340D" w:rsidRPr="000C4E77" w:rsidRDefault="0025340D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2 02 45454 02 0000 150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25340D" w:rsidRPr="000C4E77" w:rsidRDefault="0025340D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модельных муниципальных библиотек</w:t>
            </w:r>
          </w:p>
        </w:tc>
      </w:tr>
      <w:tr w:rsidR="0025340D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25340D" w:rsidRPr="000C4E77" w:rsidRDefault="0025340D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25340D" w:rsidRPr="000C4E77" w:rsidRDefault="0025340D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2 02 45468 02 0000 150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25340D" w:rsidRPr="000C4E77" w:rsidRDefault="0025340D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</w:t>
            </w:r>
            <w:r w:rsidRPr="000C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обслуживания</w:t>
            </w:r>
          </w:p>
        </w:tc>
      </w:tr>
      <w:tr w:rsidR="0025340D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25340D" w:rsidRPr="000C4E77" w:rsidRDefault="0025340D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25340D" w:rsidRPr="000C4E77" w:rsidRDefault="0025340D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2 02 45581 02 0000 150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25340D" w:rsidRPr="000C4E77" w:rsidRDefault="0025340D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Межбюджетный трансферт, передаваемый бюджету Республики Тыва на реализацию инвестиционных проектов в сфере добычи и переработки цветных металлов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2 02 49999 02 0000 150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субъектов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2 03 02040 02 0000 150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2 03 02099 02 0000 150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2 04 02000 02 0000 150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 в бюджеты субъектов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2 18 60010 02 0000 150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2 19 00000 02 0000 150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921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Служба по финансово-бюджетному надзору Республики Тыва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1 16 01152 01 0000 140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F7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Административные штрафы, установленные </w:t>
            </w:r>
            <w:hyperlink r:id="rId19" w:history="1">
              <w:r w:rsidR="00F72786">
                <w:rPr>
                  <w:rFonts w:ascii="Times New Roman" w:hAnsi="Times New Roman" w:cs="Times New Roman"/>
                  <w:sz w:val="24"/>
                  <w:szCs w:val="20"/>
                </w:rPr>
                <w:t>г</w:t>
              </w:r>
              <w:r w:rsidRPr="000C4E77">
                <w:rPr>
                  <w:rFonts w:ascii="Times New Roman" w:hAnsi="Times New Roman" w:cs="Times New Roman"/>
                  <w:sz w:val="24"/>
                  <w:szCs w:val="20"/>
                </w:rPr>
                <w:t>лавой 15</w:t>
              </w:r>
            </w:hyperlink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20" w:history="1">
              <w:r w:rsidRPr="000C4E77">
                <w:rPr>
                  <w:rFonts w:ascii="Times New Roman" w:hAnsi="Times New Roman" w:cs="Times New Roman"/>
                  <w:sz w:val="24"/>
                  <w:szCs w:val="20"/>
                </w:rPr>
                <w:t>пункте 6 статьи 46</w:t>
              </w:r>
            </w:hyperlink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 Бюджетного кодекса Российской Федерации), налагаемые должностными лицами органов исполнительной власти субъектов Российской Федерации, учреждениями субъектов Российской Федерации</w:t>
            </w:r>
            <w:proofErr w:type="gramEnd"/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F7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Административные штрафы, установленные </w:t>
            </w:r>
            <w:r w:rsidR="00F72786">
              <w:rPr>
                <w:rFonts w:ascii="Times New Roman" w:hAnsi="Times New Roman" w:cs="Times New Roman"/>
                <w:sz w:val="24"/>
                <w:szCs w:val="20"/>
              </w:rPr>
              <w:t>г</w:t>
            </w: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1 16 10056 02 0000 140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а также иные денежные средства,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государственного контракта, финансируемого за</w:t>
            </w:r>
            <w:proofErr w:type="gramEnd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 счет средств дорожного фонда субъекта Российской Федерации)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923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образования и науки Республики Тыва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1 08 07082 01 0000 110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1 08 07380 01 0000 110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аккредитацией образовательных учреждений, осуществляемой в пределах переданных полномочий Российской Федерации в области образования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1 08 07390 01 0000 110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апостиля</w:t>
            </w:r>
            <w:proofErr w:type="spellEnd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 на документах государственного образца об образовании, об ученых степенях и ученых званиях в пределах переданных полномочий Российской </w:t>
            </w:r>
            <w:r w:rsidRPr="000C4E7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Федерации в области образования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2 03 02010 02 0000 150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субъектов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2 03 02099 02 0000 150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Прочие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2 04 02010 02 0000 150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</w:tcBorders>
          </w:tcPr>
          <w:p w:rsidR="00E93A41" w:rsidRPr="000C4E77" w:rsidRDefault="00E93A41" w:rsidP="00E93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2 04 02099 02 0000 150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Прочие 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</w:tcBorders>
          </w:tcPr>
          <w:p w:rsidR="00E93A41" w:rsidRPr="000C4E77" w:rsidRDefault="00E93A41" w:rsidP="00E93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2 07 02030 02 0000 150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Прочие безвозмездные поступления в бюджеты субъектов Российской Федерации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</w:tcBorders>
          </w:tcPr>
          <w:p w:rsidR="00E93A41" w:rsidRPr="000C4E77" w:rsidRDefault="00E93A41" w:rsidP="00E93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924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2 03 02010 02 0000 150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</w:rPr>
              <w:t>Предоставление государственными (муниципальными) организациями грантов для получателей средств бюджетов субъектов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2 03 02099 02 0000 150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</w:rPr>
              <w:t>Прочие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2 04 02010 02 0000 150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2 07 02030 02 0000 150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</w:rPr>
              <w:t>Прочие безвозмездные поступления в бюджеты субъектов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926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земельных и имущественных отношений Республики Тыва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1 11 01020 02 0000 120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926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1 11 02082 02 0000 120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субъектов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1 11 05022 02 0000 120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0"/>
              </w:rPr>
            </w:pPr>
            <w:proofErr w:type="gramStart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1 11 05032 02 0000 120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1 11 05072 02 0000 120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Доходы от сдачи в аренду имущества, составляющего казну субъекта Российской Федерации (за исключением земельных участков)</w:t>
            </w:r>
            <w:proofErr w:type="gramEnd"/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1 11 07012 02 0000 120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926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1 11 09042 02 0000 120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1 14 02023 02 0000 410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926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1 14 02023 02 0000 440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926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1 14 06022 02 0000 430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929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спорта Республики Тыва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1 08 07300 01 0000 110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931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0"/>
              </w:rPr>
              <w:t>Министерство юстиции Республики Тыва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1 16 01053 01 0000 140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A41" w:rsidRPr="000C4E77" w:rsidRDefault="00E93A41" w:rsidP="00F7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F72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1 16 01063 01 0000 140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A41" w:rsidRPr="000C4E77" w:rsidRDefault="00E93A41" w:rsidP="00F727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F72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1 16 01073 01 0000 140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A41" w:rsidRPr="000C4E77" w:rsidRDefault="00E93A41" w:rsidP="00E93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</w:t>
            </w:r>
            <w:r w:rsidR="00F72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ративные штрафы, установленные г</w:t>
            </w: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</w:t>
            </w: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защите их прав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1 16 01083 01 0000 140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A41" w:rsidRPr="000C4E77" w:rsidRDefault="00E93A41" w:rsidP="00F727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F72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1 16 01093 01 0000 140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A41" w:rsidRPr="000C4E77" w:rsidRDefault="00E93A41" w:rsidP="00F727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F72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1 16 01103 01 0000 140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A41" w:rsidRPr="000C4E77" w:rsidRDefault="00E93A41" w:rsidP="00F727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F72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1 16 01113 01 0000 140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A41" w:rsidRPr="000C4E77" w:rsidRDefault="00E93A41" w:rsidP="00F727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F72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1 16 01133 01 0000 140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A41" w:rsidRPr="000C4E77" w:rsidRDefault="00E93A41" w:rsidP="00F727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F72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1 16 01143 01 0000 140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A41" w:rsidRPr="000C4E77" w:rsidRDefault="00E93A41" w:rsidP="00F727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F72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14 Кодекса Российской Федерации об </w:t>
            </w: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1 16 01153 01 0000 140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A41" w:rsidRPr="000C4E77" w:rsidRDefault="00E93A41" w:rsidP="00F727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F72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1 16 01163 01 0000 140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A41" w:rsidRPr="000C4E77" w:rsidRDefault="00E93A41" w:rsidP="00F727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F72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1 16 01173 01 0000 140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A41" w:rsidRPr="000C4E77" w:rsidRDefault="00E93A41" w:rsidP="00F727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F72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1 16 01183 01 0000 140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A41" w:rsidRPr="000C4E77" w:rsidRDefault="00E93A41" w:rsidP="00F727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F72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</w:t>
            </w: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несовершеннолетних и защите их прав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1 16 01193 01 0000 140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A41" w:rsidRPr="000C4E77" w:rsidRDefault="00E93A41" w:rsidP="00F727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F72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1 16 01203 01 0000 140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A41" w:rsidRPr="000C4E77" w:rsidRDefault="00E93A41" w:rsidP="00F727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Административные штрафы, установленные </w:t>
            </w:r>
            <w:r w:rsidR="00F72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932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A41" w:rsidRPr="000C4E77" w:rsidRDefault="00E93A41" w:rsidP="00E93A4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Министерство строительства и жилищно-коммунального хозяйства Республики Тыва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939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0"/>
              </w:rPr>
              <w:t>Администрация Главы Республики Тыва и Аппарат Правительства Республики Тыва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1 16 07090 02 0000 140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948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Министерство информатизации и связи Республики Тыва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b/>
                <w:sz w:val="24"/>
                <w:szCs w:val="24"/>
              </w:rPr>
              <w:t>Иные доходы республиканского бюджета, администрирование которых может осуществляться главными администраторами доходов в пределах их компетенции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1 13 01992 02 0000 130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1 13 02992 02 0000 130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 xml:space="preserve">Прочие доходы от компенсации затрат бюджетов </w:t>
            </w:r>
            <w:r w:rsidRPr="000C4E77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субъектов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1 14 01020 02 0000 410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Доходы от продажи квартир, находящихся в собственности субъектов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1 14 02020 02 0000 410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Доходы от реализации имущества, находящегося в собственности субъектов Российской Федерации (за исключением движимого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1 14 02020 02 0000 440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Доходы от реализации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1 14 04020 02 0000 420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Доходы от продажи нематериальных активов, находящихся в собственности субъектов Российской Федерации</w:t>
            </w:r>
          </w:p>
        </w:tc>
      </w:tr>
      <w:tr w:rsidR="001744AE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1744AE" w:rsidRPr="000C4E77" w:rsidRDefault="001744AE" w:rsidP="00E93A4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1744AE" w:rsidRPr="000C4E77" w:rsidRDefault="001744AE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1 16 02010 02 0000 140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1744AE" w:rsidRPr="000C4E77" w:rsidRDefault="001744AE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1 16 10021 02 0000 140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субъекта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1 16 10122 01 0000 140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действующим в 2019 году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1 16 10122 01 0001 140</w:t>
            </w:r>
          </w:p>
          <w:p w:rsidR="00E93A41" w:rsidRPr="000C4E77" w:rsidRDefault="00E93A41" w:rsidP="00E93A41">
            <w:pPr>
              <w:jc w:val="center"/>
              <w:rPr>
                <w:lang w:eastAsia="ru-RU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gramStart"/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(за исключением доходов, направляемых на формирование дорожного фонда субъекта </w:t>
            </w: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 Федерации, а также иных платежей в случае принятия решения финансовым органом субъекта Российской Федерации о раздельном учете задолженности)</w:t>
            </w:r>
            <w:proofErr w:type="gramEnd"/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1 16 10122 01 0002 140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субъекта Российской Федерации по нормативам, действовавшим в 2019 году (доходы, направляемые на формирование дорожного фонда субъекта Российской Федерации)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1 17 01020 02 0000 180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E93A41" w:rsidRPr="000C4E77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1 17 05020 02 0000 180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0"/>
              </w:rPr>
              <w:t>Прочие неналоговые доходы бюджетов субъектов Российской Федерации</w:t>
            </w:r>
          </w:p>
        </w:tc>
      </w:tr>
      <w:tr w:rsidR="00E93A41" w:rsidRPr="00B1378B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0C4E77" w:rsidRDefault="00E93A41" w:rsidP="00E93A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0C4E77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</w:tr>
      <w:tr w:rsidR="00E93A41" w:rsidRPr="00B1378B" w:rsidTr="008C4DE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572" w:type="dxa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141DAF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B1378B" w:rsidRDefault="00E93A41" w:rsidP="00E93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</w:tcPr>
          <w:p w:rsidR="00E93A41" w:rsidRPr="00B1378B" w:rsidRDefault="00E93A41" w:rsidP="00E93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CA2" w:rsidRPr="00B1378B" w:rsidRDefault="008262C8" w:rsidP="00C748B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C36CA2" w:rsidRPr="00B1378B" w:rsidSect="003501E6">
      <w:pgSz w:w="11906" w:h="16838"/>
      <w:pgMar w:top="1134" w:right="70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CE2" w:rsidRDefault="00971CE2" w:rsidP="006B4D5D">
      <w:pPr>
        <w:spacing w:after="0" w:line="240" w:lineRule="auto"/>
      </w:pPr>
      <w:r>
        <w:separator/>
      </w:r>
    </w:p>
  </w:endnote>
  <w:endnote w:type="continuationSeparator" w:id="0">
    <w:p w:rsidR="00971CE2" w:rsidRDefault="00971CE2" w:rsidP="006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CE2" w:rsidRDefault="00971CE2" w:rsidP="006B4D5D">
      <w:pPr>
        <w:spacing w:after="0" w:line="240" w:lineRule="auto"/>
      </w:pPr>
      <w:r>
        <w:separator/>
      </w:r>
    </w:p>
  </w:footnote>
  <w:footnote w:type="continuationSeparator" w:id="0">
    <w:p w:rsidR="00971CE2" w:rsidRDefault="00971CE2" w:rsidP="006B4D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A2"/>
    <w:rsid w:val="00005A40"/>
    <w:rsid w:val="00011A04"/>
    <w:rsid w:val="00011C43"/>
    <w:rsid w:val="00013F89"/>
    <w:rsid w:val="00015998"/>
    <w:rsid w:val="0002049F"/>
    <w:rsid w:val="000331C8"/>
    <w:rsid w:val="000337F9"/>
    <w:rsid w:val="00036A95"/>
    <w:rsid w:val="00036C6B"/>
    <w:rsid w:val="00040694"/>
    <w:rsid w:val="000440FC"/>
    <w:rsid w:val="0005501B"/>
    <w:rsid w:val="0005736F"/>
    <w:rsid w:val="000608DC"/>
    <w:rsid w:val="00066EA4"/>
    <w:rsid w:val="00076A38"/>
    <w:rsid w:val="0008075B"/>
    <w:rsid w:val="00081F2F"/>
    <w:rsid w:val="00092EAA"/>
    <w:rsid w:val="00094164"/>
    <w:rsid w:val="00094E96"/>
    <w:rsid w:val="000A05E2"/>
    <w:rsid w:val="000A5DCC"/>
    <w:rsid w:val="000A70E9"/>
    <w:rsid w:val="000C4E77"/>
    <w:rsid w:val="000F0A36"/>
    <w:rsid w:val="000F5D63"/>
    <w:rsid w:val="00112EFD"/>
    <w:rsid w:val="00125555"/>
    <w:rsid w:val="0014183E"/>
    <w:rsid w:val="00141DAF"/>
    <w:rsid w:val="00154302"/>
    <w:rsid w:val="00161BBA"/>
    <w:rsid w:val="00170E86"/>
    <w:rsid w:val="001744AE"/>
    <w:rsid w:val="00186E61"/>
    <w:rsid w:val="00195A38"/>
    <w:rsid w:val="001A2A26"/>
    <w:rsid w:val="001B2705"/>
    <w:rsid w:val="001B4ECB"/>
    <w:rsid w:val="001B7423"/>
    <w:rsid w:val="001D2D72"/>
    <w:rsid w:val="001E3246"/>
    <w:rsid w:val="00223F2D"/>
    <w:rsid w:val="002264B0"/>
    <w:rsid w:val="00227E74"/>
    <w:rsid w:val="00230588"/>
    <w:rsid w:val="00240137"/>
    <w:rsid w:val="002513EB"/>
    <w:rsid w:val="0025340D"/>
    <w:rsid w:val="002535C5"/>
    <w:rsid w:val="00256FD4"/>
    <w:rsid w:val="00262F72"/>
    <w:rsid w:val="00263A92"/>
    <w:rsid w:val="0026692A"/>
    <w:rsid w:val="00267B1A"/>
    <w:rsid w:val="002758B2"/>
    <w:rsid w:val="00282A99"/>
    <w:rsid w:val="0029554D"/>
    <w:rsid w:val="002A1677"/>
    <w:rsid w:val="002A59B8"/>
    <w:rsid w:val="002A646D"/>
    <w:rsid w:val="002C0A1C"/>
    <w:rsid w:val="002D074A"/>
    <w:rsid w:val="002F30F3"/>
    <w:rsid w:val="002F7166"/>
    <w:rsid w:val="003005E1"/>
    <w:rsid w:val="00324441"/>
    <w:rsid w:val="0032760A"/>
    <w:rsid w:val="00336B30"/>
    <w:rsid w:val="003501E6"/>
    <w:rsid w:val="00367A28"/>
    <w:rsid w:val="00375B9D"/>
    <w:rsid w:val="00381BC1"/>
    <w:rsid w:val="00393D07"/>
    <w:rsid w:val="003946D3"/>
    <w:rsid w:val="00396751"/>
    <w:rsid w:val="003A343A"/>
    <w:rsid w:val="003B2531"/>
    <w:rsid w:val="003B263A"/>
    <w:rsid w:val="003B2ACD"/>
    <w:rsid w:val="003D4A24"/>
    <w:rsid w:val="003D7ECA"/>
    <w:rsid w:val="0042245A"/>
    <w:rsid w:val="00463032"/>
    <w:rsid w:val="00463447"/>
    <w:rsid w:val="00474916"/>
    <w:rsid w:val="004922A3"/>
    <w:rsid w:val="004A179E"/>
    <w:rsid w:val="004A3901"/>
    <w:rsid w:val="004E11C6"/>
    <w:rsid w:val="004F221F"/>
    <w:rsid w:val="004F2262"/>
    <w:rsid w:val="0051030B"/>
    <w:rsid w:val="005117BF"/>
    <w:rsid w:val="00525804"/>
    <w:rsid w:val="00550F1C"/>
    <w:rsid w:val="00553E84"/>
    <w:rsid w:val="00561E88"/>
    <w:rsid w:val="00562C2F"/>
    <w:rsid w:val="00562CE0"/>
    <w:rsid w:val="00562D28"/>
    <w:rsid w:val="0058261C"/>
    <w:rsid w:val="0058595C"/>
    <w:rsid w:val="005943FA"/>
    <w:rsid w:val="005C5A01"/>
    <w:rsid w:val="005E52E1"/>
    <w:rsid w:val="005E5C6D"/>
    <w:rsid w:val="005E608A"/>
    <w:rsid w:val="005E6AB4"/>
    <w:rsid w:val="005E7723"/>
    <w:rsid w:val="005F48C6"/>
    <w:rsid w:val="00603B30"/>
    <w:rsid w:val="006269F8"/>
    <w:rsid w:val="00633AD2"/>
    <w:rsid w:val="00640F47"/>
    <w:rsid w:val="006460BB"/>
    <w:rsid w:val="006560A7"/>
    <w:rsid w:val="00661F5C"/>
    <w:rsid w:val="006812BB"/>
    <w:rsid w:val="006A14E7"/>
    <w:rsid w:val="006A5270"/>
    <w:rsid w:val="006A71EE"/>
    <w:rsid w:val="006B268B"/>
    <w:rsid w:val="006B4D5D"/>
    <w:rsid w:val="006C02A9"/>
    <w:rsid w:val="006C123D"/>
    <w:rsid w:val="006C23DB"/>
    <w:rsid w:val="006D1751"/>
    <w:rsid w:val="006D7DC0"/>
    <w:rsid w:val="006E6548"/>
    <w:rsid w:val="006E74AA"/>
    <w:rsid w:val="006E7AD4"/>
    <w:rsid w:val="00701EB7"/>
    <w:rsid w:val="00703D60"/>
    <w:rsid w:val="00707A52"/>
    <w:rsid w:val="00725165"/>
    <w:rsid w:val="007256A2"/>
    <w:rsid w:val="00730FCF"/>
    <w:rsid w:val="00732036"/>
    <w:rsid w:val="007362C9"/>
    <w:rsid w:val="00741A59"/>
    <w:rsid w:val="00760034"/>
    <w:rsid w:val="007844B1"/>
    <w:rsid w:val="0078504C"/>
    <w:rsid w:val="007861CE"/>
    <w:rsid w:val="007C39CA"/>
    <w:rsid w:val="007C3BA6"/>
    <w:rsid w:val="007D3359"/>
    <w:rsid w:val="007D3C7E"/>
    <w:rsid w:val="007E3980"/>
    <w:rsid w:val="007E7BFE"/>
    <w:rsid w:val="007F0BA8"/>
    <w:rsid w:val="007F6820"/>
    <w:rsid w:val="00800FDB"/>
    <w:rsid w:val="0080402E"/>
    <w:rsid w:val="00807953"/>
    <w:rsid w:val="0081604B"/>
    <w:rsid w:val="008253C0"/>
    <w:rsid w:val="008262C8"/>
    <w:rsid w:val="00836A2D"/>
    <w:rsid w:val="00841741"/>
    <w:rsid w:val="008439F0"/>
    <w:rsid w:val="00844860"/>
    <w:rsid w:val="008513DA"/>
    <w:rsid w:val="008617EA"/>
    <w:rsid w:val="00875CF7"/>
    <w:rsid w:val="00877D51"/>
    <w:rsid w:val="00883D03"/>
    <w:rsid w:val="00884BD8"/>
    <w:rsid w:val="008A015C"/>
    <w:rsid w:val="008B35C1"/>
    <w:rsid w:val="008C0498"/>
    <w:rsid w:val="008C09D6"/>
    <w:rsid w:val="008C0E89"/>
    <w:rsid w:val="008C4DE0"/>
    <w:rsid w:val="008E2F7E"/>
    <w:rsid w:val="008E6B7B"/>
    <w:rsid w:val="008F3606"/>
    <w:rsid w:val="00904207"/>
    <w:rsid w:val="00904982"/>
    <w:rsid w:val="00936DDA"/>
    <w:rsid w:val="00937605"/>
    <w:rsid w:val="0094552C"/>
    <w:rsid w:val="009509FD"/>
    <w:rsid w:val="009572C9"/>
    <w:rsid w:val="009617B3"/>
    <w:rsid w:val="009643F0"/>
    <w:rsid w:val="00971CE2"/>
    <w:rsid w:val="00976E3B"/>
    <w:rsid w:val="00981A7D"/>
    <w:rsid w:val="00994D4B"/>
    <w:rsid w:val="009A3A67"/>
    <w:rsid w:val="009B067D"/>
    <w:rsid w:val="009C5E7C"/>
    <w:rsid w:val="009C74D8"/>
    <w:rsid w:val="009D4128"/>
    <w:rsid w:val="009D54D7"/>
    <w:rsid w:val="009F4AC9"/>
    <w:rsid w:val="00A21415"/>
    <w:rsid w:val="00A250B9"/>
    <w:rsid w:val="00A2793E"/>
    <w:rsid w:val="00A36527"/>
    <w:rsid w:val="00A41BEB"/>
    <w:rsid w:val="00A450E9"/>
    <w:rsid w:val="00A462B2"/>
    <w:rsid w:val="00A471D0"/>
    <w:rsid w:val="00A63A4C"/>
    <w:rsid w:val="00A819AF"/>
    <w:rsid w:val="00A84441"/>
    <w:rsid w:val="00A965EB"/>
    <w:rsid w:val="00AC6818"/>
    <w:rsid w:val="00AD0517"/>
    <w:rsid w:val="00AE42AB"/>
    <w:rsid w:val="00AE5EC5"/>
    <w:rsid w:val="00B10E5E"/>
    <w:rsid w:val="00B1378B"/>
    <w:rsid w:val="00B23C18"/>
    <w:rsid w:val="00B4040F"/>
    <w:rsid w:val="00B64040"/>
    <w:rsid w:val="00B96EA3"/>
    <w:rsid w:val="00BB11E7"/>
    <w:rsid w:val="00BB16F5"/>
    <w:rsid w:val="00BB2C80"/>
    <w:rsid w:val="00BB6E24"/>
    <w:rsid w:val="00BB7F38"/>
    <w:rsid w:val="00BC1131"/>
    <w:rsid w:val="00BD0779"/>
    <w:rsid w:val="00BD4E81"/>
    <w:rsid w:val="00BF11AC"/>
    <w:rsid w:val="00C030A3"/>
    <w:rsid w:val="00C1622E"/>
    <w:rsid w:val="00C20FAC"/>
    <w:rsid w:val="00C2375E"/>
    <w:rsid w:val="00C36CA2"/>
    <w:rsid w:val="00C37AD3"/>
    <w:rsid w:val="00C43EF5"/>
    <w:rsid w:val="00C612D2"/>
    <w:rsid w:val="00C62971"/>
    <w:rsid w:val="00C63140"/>
    <w:rsid w:val="00C748BC"/>
    <w:rsid w:val="00C83D09"/>
    <w:rsid w:val="00C94906"/>
    <w:rsid w:val="00C95DF6"/>
    <w:rsid w:val="00CA3FC6"/>
    <w:rsid w:val="00CC2DB0"/>
    <w:rsid w:val="00CD4D80"/>
    <w:rsid w:val="00CD7A2E"/>
    <w:rsid w:val="00CF0417"/>
    <w:rsid w:val="00CF07E8"/>
    <w:rsid w:val="00D1522C"/>
    <w:rsid w:val="00D1582E"/>
    <w:rsid w:val="00D17D1D"/>
    <w:rsid w:val="00D33079"/>
    <w:rsid w:val="00D33BB0"/>
    <w:rsid w:val="00D5230F"/>
    <w:rsid w:val="00D52DB1"/>
    <w:rsid w:val="00D56AAF"/>
    <w:rsid w:val="00D63614"/>
    <w:rsid w:val="00D65A98"/>
    <w:rsid w:val="00D74082"/>
    <w:rsid w:val="00D75EF5"/>
    <w:rsid w:val="00D7649F"/>
    <w:rsid w:val="00D778F3"/>
    <w:rsid w:val="00D934BF"/>
    <w:rsid w:val="00DA16BD"/>
    <w:rsid w:val="00DA3E0E"/>
    <w:rsid w:val="00DA5BF5"/>
    <w:rsid w:val="00DB174B"/>
    <w:rsid w:val="00DB4452"/>
    <w:rsid w:val="00DC1677"/>
    <w:rsid w:val="00DD4587"/>
    <w:rsid w:val="00DE34A0"/>
    <w:rsid w:val="00DF45E6"/>
    <w:rsid w:val="00DF739C"/>
    <w:rsid w:val="00E00B03"/>
    <w:rsid w:val="00E17FAA"/>
    <w:rsid w:val="00E23C24"/>
    <w:rsid w:val="00E2641C"/>
    <w:rsid w:val="00E27329"/>
    <w:rsid w:val="00E3424D"/>
    <w:rsid w:val="00E47F67"/>
    <w:rsid w:val="00E56309"/>
    <w:rsid w:val="00E75201"/>
    <w:rsid w:val="00E936A7"/>
    <w:rsid w:val="00E93A41"/>
    <w:rsid w:val="00EB2FD4"/>
    <w:rsid w:val="00EC2F4B"/>
    <w:rsid w:val="00F04A0A"/>
    <w:rsid w:val="00F112DE"/>
    <w:rsid w:val="00F13D9A"/>
    <w:rsid w:val="00F351FA"/>
    <w:rsid w:val="00F40239"/>
    <w:rsid w:val="00F455A5"/>
    <w:rsid w:val="00F46557"/>
    <w:rsid w:val="00F52C83"/>
    <w:rsid w:val="00F6717D"/>
    <w:rsid w:val="00F72786"/>
    <w:rsid w:val="00F75073"/>
    <w:rsid w:val="00F86AB8"/>
    <w:rsid w:val="00F942EE"/>
    <w:rsid w:val="00FB7C3A"/>
    <w:rsid w:val="00FC1A8B"/>
    <w:rsid w:val="00FC6CD9"/>
    <w:rsid w:val="00FD4D5D"/>
    <w:rsid w:val="00FE67A2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0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6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0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4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D5D"/>
  </w:style>
  <w:style w:type="paragraph" w:styleId="a7">
    <w:name w:val="footer"/>
    <w:basedOn w:val="a"/>
    <w:link w:val="a8"/>
    <w:uiPriority w:val="99"/>
    <w:unhideWhenUsed/>
    <w:rsid w:val="006B4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D5D"/>
  </w:style>
  <w:style w:type="paragraph" w:customStyle="1" w:styleId="1">
    <w:name w:val="Знак Знак Знак1 Знак"/>
    <w:basedOn w:val="4"/>
    <w:rsid w:val="0080402E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0402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0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6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0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B4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D5D"/>
  </w:style>
  <w:style w:type="paragraph" w:styleId="a7">
    <w:name w:val="footer"/>
    <w:basedOn w:val="a"/>
    <w:link w:val="a8"/>
    <w:uiPriority w:val="99"/>
    <w:unhideWhenUsed/>
    <w:rsid w:val="006B4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D5D"/>
  </w:style>
  <w:style w:type="paragraph" w:customStyle="1" w:styleId="1">
    <w:name w:val="Знак Знак Знак1 Знак"/>
    <w:basedOn w:val="4"/>
    <w:rsid w:val="0080402E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0402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5DA7D05BB5ABC6179B3E09AA5F535A75D030DBEDF45C27C7804E28A485981E2364CF3A91334A23D3D62468B295983ADCB4ED3CFCB9g0w0J" TargetMode="External"/><Relationship Id="rId13" Type="http://schemas.openxmlformats.org/officeDocument/2006/relationships/hyperlink" Target="consultantplus://offline/ref=A6E536BE3EC625B27793B34BFC6BAC813D172DEE209F22C1B78EEB17A48CCF8480BE035DB2FF0113E3CD5067F67C6DBAC127209F5F27TCbCK" TargetMode="External"/><Relationship Id="rId18" Type="http://schemas.openxmlformats.org/officeDocument/2006/relationships/hyperlink" Target="consultantplus://offline/ref=58CE81160DFA6BF603A99BBC36E0B29498EFA746B310780870A6F41CB2E990C2DFB3082F3669F6522F71B4C406lC4E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011B0EB5ADAB10BD0CEF907CE1BA85965BA8979188D3543F3149349E65B3F8EE85A1494B2CA11B8A96146C563B4B65D94100E3F9BD1B69y6GDK" TargetMode="External"/><Relationship Id="rId17" Type="http://schemas.openxmlformats.org/officeDocument/2006/relationships/hyperlink" Target="consultantplus://offline/ref=A20718CDDBE12410B24E60C786945A878348B5107A09853421EEF118A6ACFB53818467B46E2500CFF56509883ClE35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6E536BE3EC625B27793B34BFC6BAC813D172DEE209F22C1B78EEB17A48CCF8480BE035DB2FF0113E3CD5067F67C6DBAC127209F5F27TCbCK" TargetMode="External"/><Relationship Id="rId20" Type="http://schemas.openxmlformats.org/officeDocument/2006/relationships/hyperlink" Target="consultantplus://offline/ref=CE89CD764D9B217FEBC38F0790EA848D724A3DFDE0DFC251BEEA9DF2BA29CC79E10693C376526ACDCC84AAAABD55BD897FA2905F9DF9uAwE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E78487D901BAEE6906B08873AF6F9DD2A6DE3E833816493C387FAEFACA46C301231D79A0AB526F556CA08BA37C774B344E7628CB4BB6BBy7x8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45872AF88A821C2197E72DC28CF705305CA12441C9775888B30F95A625960C2B30918083C5826EDFC5F84654945B0FFD664923BE4605F9N" TargetMode="External"/><Relationship Id="rId10" Type="http://schemas.openxmlformats.org/officeDocument/2006/relationships/hyperlink" Target="consultantplus://offline/ref=B5AF0BCC393CB497E0F91D5BDAC1C783A982817C42D9708723CFA5A4BE7F826BA8CAC52B761461F6002CD255466E794761E1E9D11EEFEDxCJ" TargetMode="External"/><Relationship Id="rId19" Type="http://schemas.openxmlformats.org/officeDocument/2006/relationships/hyperlink" Target="consultantplus://offline/ref=CE89CD764D9B217FEBC38F0790EA848D724B3FF1EBD9C251BEEA9DF2BA29CC79E10693C6755563CDCC84AAAABD55BD897FA2905F9DF9uAw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5DA7D05BB5ABC6179B3E09AA5F535A75D132D7E6F25C27C7804E28A485981E2364CF3F92344323D3D62468B295983ADCB4ED3CFCB9g0w0J" TargetMode="External"/><Relationship Id="rId14" Type="http://schemas.openxmlformats.org/officeDocument/2006/relationships/hyperlink" Target="consultantplus://offline/ref=A6E536BE3EC625B27793B34BFC6BAC813D162FE22B9922C1B78EEB17A48CCF8480BE0358B1F80813E3CD5067F67C6DBAC127209F5F27TCbC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B6FFB-503A-46B9-AFE6-091E2AFE9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28</Pages>
  <Words>8775</Words>
  <Characters>50019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Монгуш Саглай Романовна</cp:lastModifiedBy>
  <cp:revision>5</cp:revision>
  <cp:lastPrinted>2019-10-29T12:05:00Z</cp:lastPrinted>
  <dcterms:created xsi:type="dcterms:W3CDTF">2020-12-16T05:35:00Z</dcterms:created>
  <dcterms:modified xsi:type="dcterms:W3CDTF">2020-12-16T08:04:00Z</dcterms:modified>
</cp:coreProperties>
</file>