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78" w:rsidRPr="00A40E2B" w:rsidRDefault="00C65578" w:rsidP="00D71D5A">
      <w:pPr>
        <w:spacing w:after="0" w:line="36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0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C65578" w:rsidRPr="00A40E2B" w:rsidRDefault="00C65578" w:rsidP="00D71D5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C65578" w:rsidRPr="00A40E2B" w:rsidRDefault="00C65578" w:rsidP="00D71D5A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 w:rsidRPr="00A40E2B"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  <w:t>ПРАВИТЕЛЬСТВО РЕСПУБЛИКИ ТЫВА</w:t>
      </w:r>
    </w:p>
    <w:p w:rsidR="00C65578" w:rsidRPr="00A40E2B" w:rsidRDefault="00C65578" w:rsidP="00D71D5A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C65578" w:rsidRPr="00A40E2B" w:rsidRDefault="00C65578" w:rsidP="00D71D5A">
      <w:pPr>
        <w:keepNext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 w:rsidRPr="00A40E2B"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  <w:t>ПОСТАНОВЛЕНИЕ</w:t>
      </w:r>
    </w:p>
    <w:p w:rsidR="00C65578" w:rsidRPr="00A40E2B" w:rsidRDefault="00C65578" w:rsidP="00D71D5A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80F" w:rsidRPr="00A40E2B" w:rsidRDefault="001A48DA" w:rsidP="00507DFB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0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507DFB" w:rsidRPr="00A40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5E280F" w:rsidRPr="00A40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65578" w:rsidRPr="00A40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267E0A" w:rsidRPr="00A40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6661C" w:rsidRPr="00A40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C65578" w:rsidRPr="00A40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</w:t>
      </w:r>
    </w:p>
    <w:p w:rsidR="00171B06" w:rsidRDefault="00171B06" w:rsidP="00D71D5A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5578" w:rsidRPr="00A40E2B" w:rsidRDefault="00C65578" w:rsidP="00171B06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0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Кызыл</w:t>
      </w:r>
    </w:p>
    <w:p w:rsidR="00C65578" w:rsidRPr="00A40E2B" w:rsidRDefault="00C65578" w:rsidP="00D71D5A">
      <w:pPr>
        <w:tabs>
          <w:tab w:val="left" w:pos="5835"/>
        </w:tabs>
        <w:spacing w:after="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682B" w:rsidRPr="00A40E2B" w:rsidRDefault="004703EF" w:rsidP="002C6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0E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</w:t>
      </w:r>
      <w:r w:rsidRPr="00864B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</w:t>
      </w:r>
      <w:r w:rsidR="00171B06" w:rsidRPr="00864B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2C682B" w:rsidRPr="00864B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="002C682B" w:rsidRPr="00A40E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27BDE" w:rsidRPr="00A40E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521CA2" w:rsidRPr="00A40E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осударственную программу Республики Тыва «Повышение эффективности управления общественными финансами Республики Тыва»</w:t>
      </w:r>
    </w:p>
    <w:p w:rsidR="0038400B" w:rsidRPr="00A40E2B" w:rsidRDefault="0038400B" w:rsidP="00D71D5A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9D464E" w:rsidRPr="00A40E2B" w:rsidRDefault="005E280F" w:rsidP="00171B06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E2B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Правительства Республик</w:t>
      </w:r>
      <w:r w:rsidR="00C36458" w:rsidRPr="00A40E2B">
        <w:rPr>
          <w:rFonts w:ascii="Times New Roman" w:hAnsi="Times New Roman" w:cs="Times New Roman"/>
          <w:sz w:val="28"/>
          <w:szCs w:val="28"/>
        </w:rPr>
        <w:t xml:space="preserve">и Тыва от </w:t>
      </w:r>
      <w:r w:rsidR="00E6661C" w:rsidRPr="00A40E2B">
        <w:rPr>
          <w:rFonts w:ascii="Times New Roman" w:hAnsi="Times New Roman" w:cs="Times New Roman"/>
          <w:sz w:val="28"/>
          <w:szCs w:val="28"/>
        </w:rPr>
        <w:t>19</w:t>
      </w:r>
      <w:r w:rsidR="00C36458" w:rsidRPr="00A40E2B">
        <w:rPr>
          <w:rFonts w:ascii="Times New Roman" w:hAnsi="Times New Roman" w:cs="Times New Roman"/>
          <w:sz w:val="28"/>
          <w:szCs w:val="28"/>
        </w:rPr>
        <w:t xml:space="preserve"> </w:t>
      </w:r>
      <w:r w:rsidR="00E6661C" w:rsidRPr="00A40E2B">
        <w:rPr>
          <w:rFonts w:ascii="Times New Roman" w:hAnsi="Times New Roman" w:cs="Times New Roman"/>
          <w:sz w:val="28"/>
          <w:szCs w:val="28"/>
        </w:rPr>
        <w:t>июля 2023</w:t>
      </w:r>
      <w:r w:rsidR="00C36458" w:rsidRPr="00A40E2B">
        <w:rPr>
          <w:rFonts w:ascii="Times New Roman" w:hAnsi="Times New Roman" w:cs="Times New Roman"/>
          <w:sz w:val="28"/>
          <w:szCs w:val="28"/>
        </w:rPr>
        <w:t xml:space="preserve"> г. №</w:t>
      </w:r>
      <w:r w:rsidR="00EA240E" w:rsidRPr="00A40E2B">
        <w:rPr>
          <w:rFonts w:ascii="Times New Roman" w:hAnsi="Times New Roman" w:cs="Times New Roman"/>
          <w:sz w:val="28"/>
          <w:szCs w:val="28"/>
        </w:rPr>
        <w:t xml:space="preserve"> </w:t>
      </w:r>
      <w:r w:rsidR="00E6661C" w:rsidRPr="00A40E2B">
        <w:rPr>
          <w:rFonts w:ascii="Times New Roman" w:hAnsi="Times New Roman" w:cs="Times New Roman"/>
          <w:sz w:val="28"/>
          <w:szCs w:val="28"/>
        </w:rPr>
        <w:t>528</w:t>
      </w:r>
      <w:r w:rsidR="00EA240E" w:rsidRPr="00A40E2B">
        <w:rPr>
          <w:rFonts w:ascii="Times New Roman" w:hAnsi="Times New Roman" w:cs="Times New Roman"/>
          <w:sz w:val="28"/>
          <w:szCs w:val="28"/>
        </w:rPr>
        <w:t xml:space="preserve"> «</w:t>
      </w:r>
      <w:r w:rsidRPr="00A40E2B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государст</w:t>
      </w:r>
      <w:r w:rsidR="00EA240E" w:rsidRPr="00A40E2B">
        <w:rPr>
          <w:rFonts w:ascii="Times New Roman" w:hAnsi="Times New Roman" w:cs="Times New Roman"/>
          <w:sz w:val="28"/>
          <w:szCs w:val="28"/>
        </w:rPr>
        <w:t>венных программ Республики Тыва»</w:t>
      </w:r>
      <w:r w:rsidRPr="00A40E2B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</w:t>
      </w:r>
      <w:r w:rsidR="007800DB" w:rsidRPr="00A40E2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D464E" w:rsidRPr="00A40E2B" w:rsidRDefault="009D464E" w:rsidP="009D464E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E2B">
        <w:rPr>
          <w:rFonts w:ascii="Times New Roman" w:hAnsi="Times New Roman" w:cs="Times New Roman"/>
          <w:sz w:val="28"/>
          <w:szCs w:val="28"/>
        </w:rPr>
        <w:t xml:space="preserve">1. Внести в государственную </w:t>
      </w:r>
      <w:hyperlink r:id="rId9" w:history="1">
        <w:r w:rsidRPr="00A40E2B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A40E2B">
        <w:rPr>
          <w:rFonts w:ascii="Times New Roman" w:hAnsi="Times New Roman" w:cs="Times New Roman"/>
          <w:sz w:val="28"/>
          <w:szCs w:val="28"/>
        </w:rPr>
        <w:t xml:space="preserve"> Республики Тыва «Повышение эффективности управления общественными финансами Республики Тыва», утвержденную постановлением Правительства Республики Тыва </w:t>
      </w:r>
      <w:r w:rsidR="00A8211E" w:rsidRPr="00A40E2B">
        <w:rPr>
          <w:rFonts w:ascii="Times New Roman" w:hAnsi="Times New Roman" w:cs="Times New Roman"/>
          <w:sz w:val="28"/>
          <w:szCs w:val="28"/>
        </w:rPr>
        <w:t>от 11 октября 2023 г. № 746</w:t>
      </w:r>
      <w:r w:rsidRPr="00A40E2B">
        <w:rPr>
          <w:rFonts w:ascii="Times New Roman" w:hAnsi="Times New Roman" w:cs="Times New Roman"/>
          <w:sz w:val="28"/>
          <w:szCs w:val="28"/>
        </w:rPr>
        <w:t xml:space="preserve"> (далее - Программа), следующие изменения:</w:t>
      </w:r>
    </w:p>
    <w:p w:rsidR="002D4992" w:rsidRPr="00A40E2B" w:rsidRDefault="009D464E" w:rsidP="009D464E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E2B">
        <w:rPr>
          <w:rFonts w:ascii="Times New Roman" w:hAnsi="Times New Roman" w:cs="Times New Roman"/>
          <w:sz w:val="28"/>
          <w:szCs w:val="28"/>
        </w:rPr>
        <w:t xml:space="preserve">1) </w:t>
      </w:r>
      <w:r w:rsidR="00F44F3C" w:rsidRPr="00A40E2B">
        <w:rPr>
          <w:rFonts w:ascii="Times New Roman" w:hAnsi="Times New Roman" w:cs="Times New Roman"/>
          <w:sz w:val="28"/>
          <w:szCs w:val="28"/>
        </w:rPr>
        <w:t>В паспорте государственной программы Республики Тыва «Повышение эффективности</w:t>
      </w:r>
      <w:r w:rsidR="002D4992" w:rsidRPr="00A40E2B">
        <w:rPr>
          <w:rFonts w:ascii="Times New Roman" w:hAnsi="Times New Roman" w:cs="Times New Roman"/>
          <w:sz w:val="28"/>
          <w:szCs w:val="28"/>
        </w:rPr>
        <w:t xml:space="preserve"> управления общественными финансами Республики Тыва»:</w:t>
      </w:r>
      <w:r w:rsidR="00F44F3C" w:rsidRPr="00A40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64E" w:rsidRPr="00A40E2B" w:rsidRDefault="002D4992" w:rsidP="009D464E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E2B">
        <w:rPr>
          <w:rFonts w:ascii="Times New Roman" w:hAnsi="Times New Roman" w:cs="Times New Roman"/>
          <w:sz w:val="28"/>
          <w:szCs w:val="28"/>
        </w:rPr>
        <w:t xml:space="preserve">а) </w:t>
      </w:r>
      <w:r w:rsidR="009D464E" w:rsidRPr="00A40E2B">
        <w:rPr>
          <w:rFonts w:ascii="Times New Roman" w:hAnsi="Times New Roman" w:cs="Times New Roman"/>
          <w:sz w:val="28"/>
          <w:szCs w:val="28"/>
        </w:rPr>
        <w:t>позицию «</w:t>
      </w:r>
      <w:r w:rsidR="00A8211E" w:rsidRPr="00A40E2B">
        <w:rPr>
          <w:rFonts w:ascii="Times New Roman" w:hAnsi="Times New Roman" w:cs="Times New Roman"/>
          <w:sz w:val="28"/>
          <w:szCs w:val="28"/>
        </w:rPr>
        <w:t>Объемы финансового обеспечения за счет всех источников за весь период реализации</w:t>
      </w:r>
      <w:r w:rsidRPr="00A40E2B">
        <w:rPr>
          <w:rFonts w:ascii="Times New Roman" w:hAnsi="Times New Roman" w:cs="Times New Roman"/>
          <w:sz w:val="28"/>
          <w:szCs w:val="28"/>
        </w:rPr>
        <w:t>»</w:t>
      </w:r>
      <w:r w:rsidR="009D464E" w:rsidRPr="00A40E2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a8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6"/>
        <w:gridCol w:w="7890"/>
      </w:tblGrid>
      <w:tr w:rsidR="009D464E" w:rsidRPr="00A40E2B" w:rsidTr="009D464E">
        <w:tc>
          <w:tcPr>
            <w:tcW w:w="2316" w:type="dxa"/>
          </w:tcPr>
          <w:p w:rsidR="009D464E" w:rsidRPr="00A40E2B" w:rsidRDefault="009D464E" w:rsidP="009D464E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E2B">
              <w:rPr>
                <w:rFonts w:ascii="Times New Roman" w:hAnsi="Times New Roman" w:cs="Times New Roman"/>
                <w:sz w:val="28"/>
                <w:szCs w:val="28"/>
              </w:rPr>
              <w:t>«Объемы финансового обеспечения за счет всех источников за весь период реализации</w:t>
            </w:r>
          </w:p>
        </w:tc>
        <w:tc>
          <w:tcPr>
            <w:tcW w:w="7890" w:type="dxa"/>
            <w:shd w:val="clear" w:color="auto" w:fill="auto"/>
          </w:tcPr>
          <w:p w:rsidR="009D464E" w:rsidRPr="00A40E2B" w:rsidRDefault="009C3D15" w:rsidP="009D464E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E2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D464E" w:rsidRPr="00A40E2B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за весь срок ее реализации составит 14662751,</w:t>
            </w:r>
            <w:r w:rsidR="00A8211E" w:rsidRPr="00A40E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D464E" w:rsidRPr="00A40E2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за счет средств республиканского бюджета, в том числе:</w:t>
            </w:r>
          </w:p>
          <w:p w:rsidR="00A8211E" w:rsidRPr="00A40E2B" w:rsidRDefault="00A8211E" w:rsidP="00A8211E">
            <w:pPr>
              <w:pStyle w:val="ConsPlusNormal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0E2B">
              <w:rPr>
                <w:rFonts w:ascii="Times New Roman" w:hAnsi="Times New Roman" w:cs="Times New Roman"/>
                <w:sz w:val="28"/>
                <w:szCs w:val="28"/>
              </w:rPr>
              <w:t>в 2024 г. – 2517453,6 тыс. рублей;</w:t>
            </w:r>
          </w:p>
          <w:p w:rsidR="00A8211E" w:rsidRPr="00A40E2B" w:rsidRDefault="00A8211E" w:rsidP="00A8211E">
            <w:pPr>
              <w:pStyle w:val="ConsPlusNormal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0E2B">
              <w:rPr>
                <w:rFonts w:ascii="Times New Roman" w:hAnsi="Times New Roman" w:cs="Times New Roman"/>
                <w:sz w:val="28"/>
                <w:szCs w:val="28"/>
              </w:rPr>
              <w:t>в 2025 г. – 1884385,7 тыс. рублей;</w:t>
            </w:r>
          </w:p>
          <w:p w:rsidR="00A8211E" w:rsidRPr="00A40E2B" w:rsidRDefault="00A8211E" w:rsidP="00A8211E">
            <w:pPr>
              <w:pStyle w:val="ConsPlusNormal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0E2B">
              <w:rPr>
                <w:rFonts w:ascii="Times New Roman" w:hAnsi="Times New Roman" w:cs="Times New Roman"/>
                <w:sz w:val="28"/>
                <w:szCs w:val="28"/>
              </w:rPr>
              <w:t>в 2026 г. – 1809013,2 тыс. рублей;</w:t>
            </w:r>
          </w:p>
          <w:p w:rsidR="00A8211E" w:rsidRPr="00A40E2B" w:rsidRDefault="00A8211E" w:rsidP="00A8211E">
            <w:pPr>
              <w:pStyle w:val="ConsPlusNormal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0E2B">
              <w:rPr>
                <w:rFonts w:ascii="Times New Roman" w:hAnsi="Times New Roman" w:cs="Times New Roman"/>
                <w:sz w:val="28"/>
                <w:szCs w:val="28"/>
              </w:rPr>
              <w:t>в 2027 г. – 1996837,0 тыс. рублей;</w:t>
            </w:r>
          </w:p>
          <w:p w:rsidR="00A8211E" w:rsidRPr="00A40E2B" w:rsidRDefault="00A8211E" w:rsidP="00A8211E">
            <w:pPr>
              <w:pStyle w:val="ConsPlusNormal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0E2B">
              <w:rPr>
                <w:rFonts w:ascii="Times New Roman" w:hAnsi="Times New Roman" w:cs="Times New Roman"/>
                <w:sz w:val="28"/>
                <w:szCs w:val="28"/>
              </w:rPr>
              <w:t>в 2028 г. – 2072254,3 тыс. рублей;</w:t>
            </w:r>
          </w:p>
          <w:p w:rsidR="00A8211E" w:rsidRPr="00A40E2B" w:rsidRDefault="00A8211E" w:rsidP="00A8211E">
            <w:pPr>
              <w:pStyle w:val="ConsPlusNormal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0E2B">
              <w:rPr>
                <w:rFonts w:ascii="Times New Roman" w:hAnsi="Times New Roman" w:cs="Times New Roman"/>
                <w:sz w:val="28"/>
                <w:szCs w:val="28"/>
              </w:rPr>
              <w:t>в 2029 г. – 2150155,0 тыс. рублей;</w:t>
            </w:r>
          </w:p>
          <w:p w:rsidR="009D464E" w:rsidRPr="00A40E2B" w:rsidRDefault="00A8211E" w:rsidP="004F074C">
            <w:pPr>
              <w:pStyle w:val="ConsPlusNormal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0E2B">
              <w:rPr>
                <w:rFonts w:ascii="Times New Roman" w:hAnsi="Times New Roman" w:cs="Times New Roman"/>
                <w:sz w:val="28"/>
                <w:szCs w:val="28"/>
              </w:rPr>
              <w:t>в 2030 г. – 2232653,1 тыс. рублей</w:t>
            </w:r>
            <w:proofErr w:type="gramStart"/>
            <w:r w:rsidRPr="00A40E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D464E" w:rsidRPr="00A40E2B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proofErr w:type="gramEnd"/>
          </w:p>
        </w:tc>
      </w:tr>
    </w:tbl>
    <w:p w:rsidR="009D464E" w:rsidRPr="00A40E2B" w:rsidRDefault="002D4992" w:rsidP="009D464E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E2B">
        <w:rPr>
          <w:rFonts w:ascii="Times New Roman" w:hAnsi="Times New Roman" w:cs="Times New Roman"/>
          <w:sz w:val="28"/>
          <w:szCs w:val="28"/>
        </w:rPr>
        <w:t>2</w:t>
      </w:r>
      <w:r w:rsidR="009D464E" w:rsidRPr="00A40E2B">
        <w:rPr>
          <w:rFonts w:ascii="Times New Roman" w:hAnsi="Times New Roman" w:cs="Times New Roman"/>
          <w:sz w:val="28"/>
          <w:szCs w:val="28"/>
        </w:rPr>
        <w:t xml:space="preserve">) </w:t>
      </w:r>
      <w:r w:rsidR="00A618DF" w:rsidRPr="00A40E2B">
        <w:rPr>
          <w:rFonts w:ascii="Times New Roman" w:hAnsi="Times New Roman" w:cs="Times New Roman"/>
          <w:sz w:val="28"/>
          <w:szCs w:val="28"/>
        </w:rPr>
        <w:t xml:space="preserve">после слов «в </w:t>
      </w:r>
      <w:r w:rsidRPr="00A40E2B">
        <w:rPr>
          <w:rFonts w:ascii="Times New Roman" w:hAnsi="Times New Roman" w:cs="Times New Roman"/>
          <w:sz w:val="28"/>
          <w:szCs w:val="28"/>
        </w:rPr>
        <w:t>2030 г. – 2232653,1 тыс. рублей</w:t>
      </w:r>
      <w:r w:rsidR="00E76A32" w:rsidRPr="00A40E2B">
        <w:rPr>
          <w:rFonts w:ascii="Times New Roman" w:hAnsi="Times New Roman" w:cs="Times New Roman"/>
          <w:sz w:val="28"/>
          <w:szCs w:val="28"/>
        </w:rPr>
        <w:t>.</w:t>
      </w:r>
      <w:r w:rsidR="0054118C" w:rsidRPr="00A40E2B">
        <w:rPr>
          <w:rFonts w:ascii="Times New Roman" w:hAnsi="Times New Roman" w:cs="Times New Roman"/>
          <w:sz w:val="28"/>
          <w:szCs w:val="28"/>
        </w:rPr>
        <w:t xml:space="preserve">» </w:t>
      </w:r>
      <w:r w:rsidR="00F44F3C" w:rsidRPr="00A40E2B">
        <w:rPr>
          <w:rFonts w:ascii="Times New Roman" w:hAnsi="Times New Roman" w:cs="Times New Roman"/>
          <w:sz w:val="28"/>
          <w:szCs w:val="28"/>
        </w:rPr>
        <w:t>дополнить</w:t>
      </w:r>
      <w:r w:rsidR="00A618DF" w:rsidRPr="00A40E2B">
        <w:rPr>
          <w:rFonts w:ascii="Times New Roman" w:hAnsi="Times New Roman" w:cs="Times New Roman"/>
          <w:sz w:val="28"/>
          <w:szCs w:val="28"/>
        </w:rPr>
        <w:t xml:space="preserve"> </w:t>
      </w:r>
      <w:r w:rsidR="00F44F3C" w:rsidRPr="00A40E2B">
        <w:rPr>
          <w:rFonts w:ascii="Times New Roman" w:hAnsi="Times New Roman" w:cs="Times New Roman"/>
          <w:sz w:val="28"/>
          <w:szCs w:val="28"/>
        </w:rPr>
        <w:t>разделом</w:t>
      </w:r>
      <w:r w:rsidR="00A618DF" w:rsidRPr="00A40E2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95C66" w:rsidRPr="00A40E2B" w:rsidRDefault="00195C66" w:rsidP="00195C66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sectPr w:rsidR="00195C66" w:rsidRPr="00A40E2B" w:rsidSect="00A85E58">
          <w:headerReference w:type="default" r:id="rId10"/>
          <w:type w:val="continuous"/>
          <w:pgSz w:w="11900" w:h="16840"/>
          <w:pgMar w:top="851" w:right="567" w:bottom="851" w:left="1134" w:header="0" w:footer="0" w:gutter="0"/>
          <w:cols w:space="720"/>
          <w:docGrid w:linePitch="299"/>
        </w:sectPr>
      </w:pPr>
    </w:p>
    <w:p w:rsidR="00195C66" w:rsidRPr="00A40E2B" w:rsidRDefault="00A618DF" w:rsidP="00195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0E2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«</w:t>
      </w:r>
      <w:r w:rsidR="008E0F4D" w:rsidRPr="00A40E2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="00195C66" w:rsidRPr="00A40E2B">
        <w:rPr>
          <w:rFonts w:ascii="Times New Roman" w:eastAsia="Times New Roman" w:hAnsi="Times New Roman" w:cs="Times New Roman"/>
          <w:b/>
          <w:bCs/>
          <w:sz w:val="28"/>
          <w:szCs w:val="28"/>
        </w:rPr>
        <w:t>. РЕЕСТР</w:t>
      </w:r>
    </w:p>
    <w:p w:rsidR="00195C66" w:rsidRPr="00A40E2B" w:rsidRDefault="00195C66" w:rsidP="00195C66">
      <w:pPr>
        <w:widowControl w:val="0"/>
        <w:autoSpaceDE w:val="0"/>
        <w:autoSpaceDN w:val="0"/>
        <w:spacing w:after="0" w:line="240" w:lineRule="auto"/>
        <w:ind w:left="390" w:right="2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0E2B">
        <w:rPr>
          <w:rFonts w:ascii="Times New Roman" w:eastAsia="Times New Roman" w:hAnsi="Times New Roman" w:cs="Times New Roman"/>
          <w:b/>
          <w:sz w:val="28"/>
          <w:szCs w:val="28"/>
        </w:rPr>
        <w:t>документов,</w:t>
      </w:r>
      <w:r w:rsidRPr="00A40E2B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A40E2B">
        <w:rPr>
          <w:rFonts w:ascii="Times New Roman" w:eastAsia="Times New Roman" w:hAnsi="Times New Roman" w:cs="Times New Roman"/>
          <w:b/>
          <w:sz w:val="28"/>
          <w:szCs w:val="28"/>
        </w:rPr>
        <w:t>входящих</w:t>
      </w:r>
      <w:r w:rsidRPr="00A40E2B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A40E2B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A40E2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A40E2B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  <w:r w:rsidRPr="00A40E2B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A40E2B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государственной</w:t>
      </w:r>
      <w:r w:rsidRPr="00A40E2B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A40E2B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</w:p>
    <w:p w:rsidR="00195C66" w:rsidRPr="00A40E2B" w:rsidRDefault="00195C66" w:rsidP="00195C66">
      <w:pPr>
        <w:widowControl w:val="0"/>
        <w:autoSpaceDE w:val="0"/>
        <w:autoSpaceDN w:val="0"/>
        <w:spacing w:after="0" w:line="240" w:lineRule="auto"/>
        <w:ind w:left="390" w:right="2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0E2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A40E2B">
        <w:rPr>
          <w:rFonts w:ascii="Times New Roman" w:eastAsia="Times New Roman" w:hAnsi="Times New Roman" w:cs="Times New Roman"/>
          <w:b/>
          <w:sz w:val="28"/>
          <w:szCs w:val="28"/>
        </w:rPr>
        <w:t>«Повышение эффективности управления общественными финансами Республики Тыва»</w:t>
      </w:r>
    </w:p>
    <w:p w:rsidR="00195C66" w:rsidRPr="00A40E2B" w:rsidRDefault="00195C66" w:rsidP="00195C66">
      <w:pPr>
        <w:widowControl w:val="0"/>
        <w:autoSpaceDE w:val="0"/>
        <w:autoSpaceDN w:val="0"/>
        <w:spacing w:after="0" w:line="240" w:lineRule="auto"/>
        <w:ind w:left="175" w:right="18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5167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1843"/>
        <w:gridCol w:w="1701"/>
        <w:gridCol w:w="5103"/>
        <w:gridCol w:w="2126"/>
        <w:gridCol w:w="1985"/>
        <w:gridCol w:w="1624"/>
      </w:tblGrid>
      <w:tr w:rsidR="00195C66" w:rsidRPr="00A40E2B" w:rsidTr="00195C66">
        <w:trPr>
          <w:trHeight w:val="551"/>
        </w:trPr>
        <w:tc>
          <w:tcPr>
            <w:tcW w:w="785" w:type="dxa"/>
          </w:tcPr>
          <w:p w:rsidR="00195C66" w:rsidRPr="00A40E2B" w:rsidRDefault="00195C66" w:rsidP="00195C66">
            <w:pPr>
              <w:ind w:left="104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40E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43" w:type="dxa"/>
          </w:tcPr>
          <w:p w:rsidR="00195C66" w:rsidRPr="00A40E2B" w:rsidRDefault="00195C66" w:rsidP="00195C66">
            <w:pPr>
              <w:ind w:left="175" w:righ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701" w:type="dxa"/>
          </w:tcPr>
          <w:p w:rsidR="00195C66" w:rsidRPr="00A40E2B" w:rsidRDefault="00195C66" w:rsidP="00195C66">
            <w:pPr>
              <w:ind w:left="175" w:righ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A40E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5103" w:type="dxa"/>
          </w:tcPr>
          <w:p w:rsidR="00195C66" w:rsidRPr="00A40E2B" w:rsidRDefault="00195C66" w:rsidP="00195C66">
            <w:pPr>
              <w:ind w:left="175" w:righ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A40E2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2126" w:type="dxa"/>
          </w:tcPr>
          <w:p w:rsidR="00195C66" w:rsidRPr="00A40E2B" w:rsidRDefault="00195C66" w:rsidP="00195C66">
            <w:pPr>
              <w:ind w:left="175" w:righ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  <w:proofErr w:type="spellEnd"/>
          </w:p>
        </w:tc>
        <w:tc>
          <w:tcPr>
            <w:tcW w:w="1985" w:type="dxa"/>
          </w:tcPr>
          <w:p w:rsidR="00195C66" w:rsidRPr="00A40E2B" w:rsidRDefault="00195C66" w:rsidP="00195C66">
            <w:pPr>
              <w:ind w:left="175" w:righ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  <w:proofErr w:type="spellEnd"/>
          </w:p>
        </w:tc>
        <w:tc>
          <w:tcPr>
            <w:tcW w:w="1624" w:type="dxa"/>
          </w:tcPr>
          <w:p w:rsidR="00195C66" w:rsidRPr="00A40E2B" w:rsidRDefault="00195C66" w:rsidP="0019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Гиперссылка</w:t>
            </w:r>
            <w:proofErr w:type="spellEnd"/>
            <w:r w:rsidRPr="00A40E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A40E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</w:p>
        </w:tc>
      </w:tr>
      <w:tr w:rsidR="00195C66" w:rsidRPr="00A40E2B" w:rsidTr="00195C66">
        <w:trPr>
          <w:trHeight w:val="275"/>
        </w:trPr>
        <w:tc>
          <w:tcPr>
            <w:tcW w:w="785" w:type="dxa"/>
          </w:tcPr>
          <w:p w:rsidR="00195C66" w:rsidRPr="00A40E2B" w:rsidRDefault="00195C66" w:rsidP="00195C66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95C66" w:rsidRPr="00A40E2B" w:rsidRDefault="00195C66" w:rsidP="00195C66">
            <w:pPr>
              <w:ind w:left="175" w:righ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95C66" w:rsidRPr="00A40E2B" w:rsidRDefault="00195C66" w:rsidP="00195C6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95C66" w:rsidRPr="00A40E2B" w:rsidRDefault="00195C66" w:rsidP="00195C66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195C66" w:rsidRPr="00A40E2B" w:rsidRDefault="00195C66" w:rsidP="00195C66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95C66" w:rsidRPr="00A40E2B" w:rsidRDefault="00195C66" w:rsidP="00195C66">
            <w:p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4" w:type="dxa"/>
          </w:tcPr>
          <w:p w:rsidR="00195C66" w:rsidRPr="00A40E2B" w:rsidRDefault="00195C66" w:rsidP="00195C66">
            <w:pPr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95C66" w:rsidRPr="00A40E2B" w:rsidTr="00195C66">
        <w:trPr>
          <w:trHeight w:val="277"/>
        </w:trPr>
        <w:tc>
          <w:tcPr>
            <w:tcW w:w="15167" w:type="dxa"/>
            <w:gridSpan w:val="7"/>
          </w:tcPr>
          <w:p w:rsidR="00195C66" w:rsidRPr="00A40E2B" w:rsidRDefault="00195C66" w:rsidP="00195C66">
            <w:pPr>
              <w:ind w:left="175" w:right="18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Государственная программа Республики Тыва «Повышение эффективности управления общественными финансами Республики Тыва»</w:t>
            </w:r>
          </w:p>
        </w:tc>
      </w:tr>
      <w:tr w:rsidR="00195C66" w:rsidRPr="00A40E2B" w:rsidTr="00195C66">
        <w:trPr>
          <w:trHeight w:val="275"/>
        </w:trPr>
        <w:tc>
          <w:tcPr>
            <w:tcW w:w="785" w:type="dxa"/>
          </w:tcPr>
          <w:p w:rsidR="00195C66" w:rsidRPr="00A40E2B" w:rsidRDefault="00195C66" w:rsidP="00195C66">
            <w:pPr>
              <w:ind w:left="104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195C66" w:rsidRPr="00A40E2B" w:rsidRDefault="00195C66" w:rsidP="00195C66">
            <w:pPr>
              <w:rPr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Паспорт государственной программы</w:t>
            </w:r>
          </w:p>
        </w:tc>
        <w:tc>
          <w:tcPr>
            <w:tcW w:w="1701" w:type="dxa"/>
          </w:tcPr>
          <w:p w:rsidR="00195C66" w:rsidRPr="00A40E2B" w:rsidRDefault="00195C66" w:rsidP="00195C66"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proofErr w:type="spellEnd"/>
          </w:p>
        </w:tc>
        <w:tc>
          <w:tcPr>
            <w:tcW w:w="5103" w:type="dxa"/>
          </w:tcPr>
          <w:p w:rsidR="00195C66" w:rsidRPr="00A40E2B" w:rsidRDefault="00195C66" w:rsidP="00195C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Паспорт государственной программы Республики Тыва «Повышение эффективности управления общественными финансами Республики Тыва»</w:t>
            </w:r>
          </w:p>
        </w:tc>
        <w:tc>
          <w:tcPr>
            <w:tcW w:w="2126" w:type="dxa"/>
          </w:tcPr>
          <w:p w:rsidR="00195C66" w:rsidRPr="00A40E2B" w:rsidRDefault="00195C66" w:rsidP="00195C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195C66" w:rsidRPr="00A40E2B" w:rsidRDefault="00195C66" w:rsidP="00195C66"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Тыва</w:t>
            </w:r>
            <w:proofErr w:type="spellEnd"/>
          </w:p>
        </w:tc>
        <w:tc>
          <w:tcPr>
            <w:tcW w:w="1624" w:type="dxa"/>
          </w:tcPr>
          <w:p w:rsidR="00195C66" w:rsidRPr="00A40E2B" w:rsidRDefault="00195C66" w:rsidP="00195C66">
            <w:pPr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</w:rPr>
            </w:pPr>
          </w:p>
        </w:tc>
      </w:tr>
      <w:tr w:rsidR="00195C66" w:rsidRPr="00A40E2B" w:rsidTr="00195C66">
        <w:trPr>
          <w:trHeight w:val="275"/>
        </w:trPr>
        <w:tc>
          <w:tcPr>
            <w:tcW w:w="785" w:type="dxa"/>
          </w:tcPr>
          <w:p w:rsidR="00195C66" w:rsidRPr="00A40E2B" w:rsidRDefault="00195C66" w:rsidP="00195C66">
            <w:pPr>
              <w:ind w:left="104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195C66" w:rsidRPr="00A40E2B" w:rsidRDefault="00195C66" w:rsidP="00195C66"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Стратегические приоритеты государственной программы</w:t>
            </w:r>
          </w:p>
        </w:tc>
        <w:tc>
          <w:tcPr>
            <w:tcW w:w="1701" w:type="dxa"/>
          </w:tcPr>
          <w:p w:rsidR="00195C66" w:rsidRPr="00A40E2B" w:rsidRDefault="00195C66" w:rsidP="00195C66"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proofErr w:type="spellEnd"/>
          </w:p>
        </w:tc>
        <w:tc>
          <w:tcPr>
            <w:tcW w:w="5103" w:type="dxa"/>
          </w:tcPr>
          <w:p w:rsidR="00195C66" w:rsidRPr="00A40E2B" w:rsidRDefault="00195C66" w:rsidP="00195C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Стратегические приоритеты государственной программы Республики Тыва «Повышение эффективности управления общественными финансами Республики Тыва»</w:t>
            </w:r>
          </w:p>
        </w:tc>
        <w:tc>
          <w:tcPr>
            <w:tcW w:w="2126" w:type="dxa"/>
          </w:tcPr>
          <w:p w:rsidR="00195C66" w:rsidRPr="00A40E2B" w:rsidRDefault="00195C66" w:rsidP="00195C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195C66" w:rsidRPr="00A40E2B" w:rsidRDefault="00195C66" w:rsidP="0019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Тыва</w:t>
            </w:r>
            <w:proofErr w:type="spellEnd"/>
          </w:p>
        </w:tc>
        <w:tc>
          <w:tcPr>
            <w:tcW w:w="1624" w:type="dxa"/>
          </w:tcPr>
          <w:p w:rsidR="00195C66" w:rsidRPr="00A40E2B" w:rsidRDefault="00195C66" w:rsidP="00195C66">
            <w:pPr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</w:rPr>
            </w:pPr>
          </w:p>
        </w:tc>
      </w:tr>
      <w:tr w:rsidR="002B37DF" w:rsidRPr="00A40E2B" w:rsidTr="00195C66">
        <w:trPr>
          <w:trHeight w:val="275"/>
        </w:trPr>
        <w:tc>
          <w:tcPr>
            <w:tcW w:w="785" w:type="dxa"/>
          </w:tcPr>
          <w:p w:rsidR="002B37DF" w:rsidRPr="00A40E2B" w:rsidRDefault="002B37DF" w:rsidP="00195C66">
            <w:pPr>
              <w:ind w:left="104" w:right="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1843" w:type="dxa"/>
          </w:tcPr>
          <w:p w:rsidR="002B37DF" w:rsidRPr="00A40E2B" w:rsidRDefault="002B37DF" w:rsidP="00BE0B12"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государственной программы</w:t>
            </w:r>
          </w:p>
        </w:tc>
        <w:tc>
          <w:tcPr>
            <w:tcW w:w="1701" w:type="dxa"/>
          </w:tcPr>
          <w:p w:rsidR="002B37DF" w:rsidRPr="00A40E2B" w:rsidRDefault="002B37DF" w:rsidP="00BE0B12"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proofErr w:type="spellEnd"/>
          </w:p>
        </w:tc>
        <w:tc>
          <w:tcPr>
            <w:tcW w:w="5103" w:type="dxa"/>
          </w:tcPr>
          <w:p w:rsidR="002B37DF" w:rsidRPr="00A40E2B" w:rsidRDefault="002B37DF" w:rsidP="00BE0B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государственной программы Республики Тыва «Повышение эффективности управления общественными финансами Республики Тыва»</w:t>
            </w:r>
          </w:p>
        </w:tc>
        <w:tc>
          <w:tcPr>
            <w:tcW w:w="2126" w:type="dxa"/>
          </w:tcPr>
          <w:p w:rsidR="002B37DF" w:rsidRPr="00A40E2B" w:rsidRDefault="002B37DF" w:rsidP="00BE0B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2B37DF" w:rsidRPr="00A40E2B" w:rsidRDefault="002B37DF" w:rsidP="00BE0B12"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Тыва</w:t>
            </w:r>
            <w:proofErr w:type="spellEnd"/>
          </w:p>
        </w:tc>
        <w:tc>
          <w:tcPr>
            <w:tcW w:w="1624" w:type="dxa"/>
          </w:tcPr>
          <w:p w:rsidR="002B37DF" w:rsidRPr="00A40E2B" w:rsidRDefault="002B37DF" w:rsidP="00195C66">
            <w:pPr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</w:rPr>
            </w:pPr>
          </w:p>
        </w:tc>
      </w:tr>
      <w:tr w:rsidR="002B37DF" w:rsidRPr="00A40E2B" w:rsidTr="00195C66">
        <w:trPr>
          <w:trHeight w:val="275"/>
        </w:trPr>
        <w:tc>
          <w:tcPr>
            <w:tcW w:w="785" w:type="dxa"/>
          </w:tcPr>
          <w:p w:rsidR="002B37DF" w:rsidRPr="00A40E2B" w:rsidRDefault="0053707A" w:rsidP="00195C66">
            <w:pPr>
              <w:ind w:left="104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B37DF" w:rsidRPr="00A40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B37DF" w:rsidRPr="00A40E2B" w:rsidRDefault="002B37DF" w:rsidP="00195C66"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 государственной программы</w:t>
            </w:r>
          </w:p>
        </w:tc>
        <w:tc>
          <w:tcPr>
            <w:tcW w:w="1701" w:type="dxa"/>
          </w:tcPr>
          <w:p w:rsidR="002B37DF" w:rsidRPr="00A40E2B" w:rsidRDefault="002B37DF" w:rsidP="00195C66"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proofErr w:type="spellEnd"/>
          </w:p>
        </w:tc>
        <w:tc>
          <w:tcPr>
            <w:tcW w:w="5103" w:type="dxa"/>
          </w:tcPr>
          <w:p w:rsidR="002B37DF" w:rsidRPr="00A40E2B" w:rsidRDefault="002B37DF" w:rsidP="00195C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 государственной программы Республики Тыва «Повышение эффективности управления общественными финансами Республики Тыва»</w:t>
            </w:r>
          </w:p>
        </w:tc>
        <w:tc>
          <w:tcPr>
            <w:tcW w:w="2126" w:type="dxa"/>
          </w:tcPr>
          <w:p w:rsidR="002B37DF" w:rsidRPr="00A40E2B" w:rsidRDefault="002B37DF" w:rsidP="00195C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2B37DF" w:rsidRPr="00A40E2B" w:rsidRDefault="002B37DF" w:rsidP="00195C66"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Тыва</w:t>
            </w:r>
            <w:proofErr w:type="spellEnd"/>
          </w:p>
        </w:tc>
        <w:tc>
          <w:tcPr>
            <w:tcW w:w="1624" w:type="dxa"/>
          </w:tcPr>
          <w:p w:rsidR="002B37DF" w:rsidRPr="00A40E2B" w:rsidRDefault="002B37DF" w:rsidP="00195C66">
            <w:pPr>
              <w:rPr>
                <w:sz w:val="24"/>
                <w:szCs w:val="24"/>
              </w:rPr>
            </w:pPr>
          </w:p>
        </w:tc>
      </w:tr>
      <w:tr w:rsidR="002B37DF" w:rsidRPr="00A40E2B" w:rsidTr="00195C66">
        <w:trPr>
          <w:trHeight w:val="275"/>
        </w:trPr>
        <w:tc>
          <w:tcPr>
            <w:tcW w:w="785" w:type="dxa"/>
          </w:tcPr>
          <w:p w:rsidR="002B37DF" w:rsidRPr="00A40E2B" w:rsidRDefault="0053707A" w:rsidP="00195C66">
            <w:pPr>
              <w:ind w:left="104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2B37DF" w:rsidRPr="00A40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B37DF" w:rsidRPr="00A40E2B" w:rsidRDefault="002B37DF" w:rsidP="00195C66">
            <w:pPr>
              <w:rPr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Помесячный план достижения показателей государственной программы</w:t>
            </w:r>
          </w:p>
        </w:tc>
        <w:tc>
          <w:tcPr>
            <w:tcW w:w="1701" w:type="dxa"/>
          </w:tcPr>
          <w:p w:rsidR="002B37DF" w:rsidRPr="00A40E2B" w:rsidRDefault="002B37DF" w:rsidP="00195C66"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proofErr w:type="spellEnd"/>
          </w:p>
        </w:tc>
        <w:tc>
          <w:tcPr>
            <w:tcW w:w="5103" w:type="dxa"/>
          </w:tcPr>
          <w:p w:rsidR="002B37DF" w:rsidRPr="00A40E2B" w:rsidRDefault="002B37DF" w:rsidP="00195C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Помесячный план достижения показателей государственной программы Республики Тыва «Повышение эффективности управления общественными финансами Республики Тыва» в 2024 году</w:t>
            </w:r>
          </w:p>
        </w:tc>
        <w:tc>
          <w:tcPr>
            <w:tcW w:w="2126" w:type="dxa"/>
          </w:tcPr>
          <w:p w:rsidR="002B37DF" w:rsidRPr="00A40E2B" w:rsidRDefault="002B37DF" w:rsidP="00195C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2B37DF" w:rsidRPr="00A40E2B" w:rsidRDefault="002B37DF" w:rsidP="00195C66"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Тыва</w:t>
            </w:r>
            <w:proofErr w:type="spellEnd"/>
          </w:p>
        </w:tc>
        <w:tc>
          <w:tcPr>
            <w:tcW w:w="1624" w:type="dxa"/>
          </w:tcPr>
          <w:p w:rsidR="002B37DF" w:rsidRPr="00A40E2B" w:rsidRDefault="002B37DF" w:rsidP="00195C66">
            <w:pPr>
              <w:rPr>
                <w:sz w:val="24"/>
                <w:szCs w:val="24"/>
              </w:rPr>
            </w:pPr>
          </w:p>
        </w:tc>
      </w:tr>
      <w:tr w:rsidR="002B37DF" w:rsidRPr="00A40E2B" w:rsidTr="00195C66">
        <w:trPr>
          <w:trHeight w:val="275"/>
        </w:trPr>
        <w:tc>
          <w:tcPr>
            <w:tcW w:w="785" w:type="dxa"/>
          </w:tcPr>
          <w:p w:rsidR="002B37DF" w:rsidRPr="00A40E2B" w:rsidRDefault="0053707A" w:rsidP="00195C66">
            <w:pPr>
              <w:ind w:left="104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2B37DF" w:rsidRPr="00A40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B37DF" w:rsidRPr="00A40E2B" w:rsidRDefault="002B37DF" w:rsidP="00195C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Ресурсное обеспечение государственной программы</w:t>
            </w:r>
          </w:p>
        </w:tc>
        <w:tc>
          <w:tcPr>
            <w:tcW w:w="1701" w:type="dxa"/>
          </w:tcPr>
          <w:p w:rsidR="002B37DF" w:rsidRPr="00A40E2B" w:rsidRDefault="002B37DF" w:rsidP="00195C66"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proofErr w:type="spellEnd"/>
          </w:p>
        </w:tc>
        <w:tc>
          <w:tcPr>
            <w:tcW w:w="5103" w:type="dxa"/>
          </w:tcPr>
          <w:p w:rsidR="002B37DF" w:rsidRPr="00A40E2B" w:rsidRDefault="002B37DF" w:rsidP="00195C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Ресурсное обеспечение государственной программы Республики Тыва «Повышение эффективности управления общественными финансами Республики Тыва»</w:t>
            </w:r>
          </w:p>
        </w:tc>
        <w:tc>
          <w:tcPr>
            <w:tcW w:w="2126" w:type="dxa"/>
          </w:tcPr>
          <w:p w:rsidR="002B37DF" w:rsidRPr="00A40E2B" w:rsidRDefault="002B37DF" w:rsidP="00195C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2B37DF" w:rsidRPr="00A40E2B" w:rsidRDefault="002B37DF" w:rsidP="00195C66"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Тыва</w:t>
            </w:r>
            <w:proofErr w:type="spellEnd"/>
          </w:p>
        </w:tc>
        <w:tc>
          <w:tcPr>
            <w:tcW w:w="1624" w:type="dxa"/>
          </w:tcPr>
          <w:p w:rsidR="002B37DF" w:rsidRPr="00A40E2B" w:rsidRDefault="002B37DF" w:rsidP="00195C66">
            <w:pPr>
              <w:rPr>
                <w:sz w:val="24"/>
                <w:szCs w:val="24"/>
              </w:rPr>
            </w:pPr>
          </w:p>
        </w:tc>
      </w:tr>
      <w:tr w:rsidR="002B37DF" w:rsidRPr="00A40E2B" w:rsidTr="00195C66">
        <w:trPr>
          <w:trHeight w:val="275"/>
        </w:trPr>
        <w:tc>
          <w:tcPr>
            <w:tcW w:w="785" w:type="dxa"/>
          </w:tcPr>
          <w:p w:rsidR="002B37DF" w:rsidRPr="00A40E2B" w:rsidRDefault="0053707A" w:rsidP="00195C66">
            <w:pPr>
              <w:ind w:left="104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2B37DF" w:rsidRPr="00A40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B37DF" w:rsidRPr="00A40E2B" w:rsidRDefault="002B37DF" w:rsidP="00195C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№ 1</w:t>
            </w:r>
          </w:p>
          <w:p w:rsidR="002B37DF" w:rsidRPr="00A40E2B" w:rsidRDefault="002B37DF" w:rsidP="00195C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 государственной программе</w:t>
            </w:r>
          </w:p>
          <w:p w:rsidR="002B37DF" w:rsidRPr="00A40E2B" w:rsidRDefault="002B37DF" w:rsidP="00195C66"/>
        </w:tc>
        <w:tc>
          <w:tcPr>
            <w:tcW w:w="1701" w:type="dxa"/>
          </w:tcPr>
          <w:p w:rsidR="002B37DF" w:rsidRPr="00A40E2B" w:rsidRDefault="00043327" w:rsidP="00195C66"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</w:t>
            </w:r>
            <w:proofErr w:type="spellEnd"/>
          </w:p>
        </w:tc>
        <w:tc>
          <w:tcPr>
            <w:tcW w:w="5103" w:type="dxa"/>
          </w:tcPr>
          <w:p w:rsidR="002B37DF" w:rsidRPr="00A40E2B" w:rsidRDefault="002B37DF" w:rsidP="00195C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Методика оценки результативности и </w:t>
            </w: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эффективности государственной программы Республики Тыва «Повышение эффективности управления общественными финансами Республики Тыва»</w:t>
            </w:r>
          </w:p>
        </w:tc>
        <w:tc>
          <w:tcPr>
            <w:tcW w:w="2126" w:type="dxa"/>
          </w:tcPr>
          <w:p w:rsidR="002B37DF" w:rsidRPr="00A40E2B" w:rsidRDefault="002B37DF" w:rsidP="00195C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Приложение № 1</w:t>
            </w:r>
          </w:p>
          <w:p w:rsidR="002B37DF" w:rsidRPr="00A40E2B" w:rsidRDefault="002B37DF" w:rsidP="00195C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 государственной программе</w:t>
            </w:r>
          </w:p>
          <w:p w:rsidR="002B37DF" w:rsidRPr="00A40E2B" w:rsidRDefault="002B37DF" w:rsidP="00195C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Республики Тыва</w:t>
            </w:r>
          </w:p>
          <w:p w:rsidR="002B37DF" w:rsidRPr="00A40E2B" w:rsidRDefault="002B37DF" w:rsidP="00195C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«Повышение эффективности управления</w:t>
            </w:r>
          </w:p>
          <w:p w:rsidR="002B37DF" w:rsidRPr="00A40E2B" w:rsidRDefault="002B37DF" w:rsidP="00195C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общественными финансами Республики Тыва»</w:t>
            </w:r>
          </w:p>
        </w:tc>
        <w:tc>
          <w:tcPr>
            <w:tcW w:w="1985" w:type="dxa"/>
          </w:tcPr>
          <w:p w:rsidR="002B37DF" w:rsidRPr="00A40E2B" w:rsidRDefault="002B37DF" w:rsidP="00195C66"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Тыва</w:t>
            </w:r>
            <w:proofErr w:type="spellEnd"/>
          </w:p>
        </w:tc>
        <w:tc>
          <w:tcPr>
            <w:tcW w:w="1624" w:type="dxa"/>
          </w:tcPr>
          <w:p w:rsidR="002B37DF" w:rsidRPr="00A40E2B" w:rsidRDefault="002B37DF" w:rsidP="00195C66">
            <w:pPr>
              <w:rPr>
                <w:sz w:val="24"/>
                <w:szCs w:val="24"/>
              </w:rPr>
            </w:pPr>
          </w:p>
        </w:tc>
      </w:tr>
      <w:tr w:rsidR="002B37DF" w:rsidRPr="00A40E2B" w:rsidTr="00195C66">
        <w:trPr>
          <w:trHeight w:val="275"/>
        </w:trPr>
        <w:tc>
          <w:tcPr>
            <w:tcW w:w="785" w:type="dxa"/>
          </w:tcPr>
          <w:p w:rsidR="002B37DF" w:rsidRPr="00A40E2B" w:rsidRDefault="0053707A" w:rsidP="00195C66">
            <w:pPr>
              <w:ind w:left="104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</w:t>
            </w:r>
            <w:r w:rsidR="002B37DF" w:rsidRPr="00A40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B37DF" w:rsidRPr="00A40E2B" w:rsidRDefault="002B37DF" w:rsidP="00195C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№ 2</w:t>
            </w:r>
          </w:p>
          <w:p w:rsidR="002B37DF" w:rsidRPr="00A40E2B" w:rsidRDefault="002B37DF" w:rsidP="00195C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государственной программе</w:t>
            </w:r>
          </w:p>
          <w:p w:rsidR="002B37DF" w:rsidRPr="00A40E2B" w:rsidRDefault="002B37DF" w:rsidP="00195C66">
            <w:pPr>
              <w:ind w:left="175" w:righ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37DF" w:rsidRPr="00A40E2B" w:rsidRDefault="00043327" w:rsidP="0019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proofErr w:type="spellEnd"/>
          </w:p>
        </w:tc>
        <w:tc>
          <w:tcPr>
            <w:tcW w:w="5103" w:type="dxa"/>
          </w:tcPr>
          <w:p w:rsidR="002B37DF" w:rsidRPr="00A40E2B" w:rsidRDefault="002B37DF" w:rsidP="00195C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предоставления субсидий бюджетам муниципальных районов (городских округов) на стимулирование  к увеличению собственных доходов и развитию налогооблагаемой базы</w:t>
            </w:r>
          </w:p>
        </w:tc>
        <w:tc>
          <w:tcPr>
            <w:tcW w:w="2126" w:type="dxa"/>
          </w:tcPr>
          <w:p w:rsidR="002B37DF" w:rsidRPr="00A40E2B" w:rsidRDefault="002B37DF" w:rsidP="00195C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№ 2</w:t>
            </w:r>
          </w:p>
          <w:p w:rsidR="002B37DF" w:rsidRPr="00A40E2B" w:rsidRDefault="002B37DF" w:rsidP="00195C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государственной программе</w:t>
            </w:r>
          </w:p>
          <w:p w:rsidR="002B37DF" w:rsidRPr="00A40E2B" w:rsidRDefault="002B37DF" w:rsidP="00195C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Республики Тыва</w:t>
            </w:r>
          </w:p>
          <w:p w:rsidR="002B37DF" w:rsidRPr="00A40E2B" w:rsidRDefault="002B37DF" w:rsidP="00195C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«Повышение эффективности управления</w:t>
            </w:r>
          </w:p>
          <w:p w:rsidR="002B37DF" w:rsidRPr="00A40E2B" w:rsidRDefault="002B37DF" w:rsidP="00195C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общественными финансами Республики Тыва»</w:t>
            </w:r>
          </w:p>
        </w:tc>
        <w:tc>
          <w:tcPr>
            <w:tcW w:w="1985" w:type="dxa"/>
          </w:tcPr>
          <w:p w:rsidR="002B37DF" w:rsidRPr="00A40E2B" w:rsidRDefault="002B37DF" w:rsidP="0019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Тыва</w:t>
            </w:r>
            <w:proofErr w:type="spellEnd"/>
          </w:p>
        </w:tc>
        <w:tc>
          <w:tcPr>
            <w:tcW w:w="1624" w:type="dxa"/>
          </w:tcPr>
          <w:p w:rsidR="002B37DF" w:rsidRPr="00A40E2B" w:rsidRDefault="002B37DF" w:rsidP="00195C66">
            <w:pPr>
              <w:rPr>
                <w:sz w:val="24"/>
                <w:szCs w:val="24"/>
              </w:rPr>
            </w:pPr>
          </w:p>
        </w:tc>
      </w:tr>
      <w:tr w:rsidR="002B37DF" w:rsidRPr="00A40E2B" w:rsidTr="00195C66">
        <w:trPr>
          <w:trHeight w:val="275"/>
        </w:trPr>
        <w:tc>
          <w:tcPr>
            <w:tcW w:w="785" w:type="dxa"/>
          </w:tcPr>
          <w:p w:rsidR="002B37DF" w:rsidRPr="00A40E2B" w:rsidRDefault="0053707A" w:rsidP="00195C66">
            <w:pPr>
              <w:ind w:left="104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bookmarkStart w:id="0" w:name="_GoBack"/>
            <w:bookmarkEnd w:id="0"/>
            <w:r w:rsidR="002B37DF" w:rsidRPr="00A40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B37DF" w:rsidRPr="00A40E2B" w:rsidRDefault="002B37DF" w:rsidP="00195C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№ 3</w:t>
            </w:r>
          </w:p>
          <w:p w:rsidR="002B37DF" w:rsidRPr="00A40E2B" w:rsidRDefault="002B37DF" w:rsidP="00195C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государственной программе</w:t>
            </w:r>
          </w:p>
          <w:p w:rsidR="002B37DF" w:rsidRPr="00A40E2B" w:rsidRDefault="002B37DF" w:rsidP="00195C66">
            <w:pPr>
              <w:ind w:left="175" w:righ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37DF" w:rsidRPr="00A40E2B" w:rsidRDefault="00043327" w:rsidP="0019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proofErr w:type="spellEnd"/>
          </w:p>
        </w:tc>
        <w:tc>
          <w:tcPr>
            <w:tcW w:w="5103" w:type="dxa"/>
          </w:tcPr>
          <w:p w:rsidR="002B37DF" w:rsidRPr="00A40E2B" w:rsidRDefault="002B37DF" w:rsidP="00195C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предоставления субсидий на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первоочередных расходов, в том числе расходов на повышение оплаты труда работников бюджетной сферы</w:t>
            </w:r>
          </w:p>
        </w:tc>
        <w:tc>
          <w:tcPr>
            <w:tcW w:w="2126" w:type="dxa"/>
          </w:tcPr>
          <w:p w:rsidR="002B37DF" w:rsidRPr="00A40E2B" w:rsidRDefault="002B37DF" w:rsidP="00195C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№ 3</w:t>
            </w:r>
          </w:p>
          <w:p w:rsidR="002B37DF" w:rsidRPr="00A40E2B" w:rsidRDefault="002B37DF" w:rsidP="00195C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государственной программе</w:t>
            </w:r>
          </w:p>
          <w:p w:rsidR="002B37DF" w:rsidRPr="00A40E2B" w:rsidRDefault="002B37DF" w:rsidP="00195C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Республики Тыва</w:t>
            </w:r>
          </w:p>
          <w:p w:rsidR="002B37DF" w:rsidRPr="00A40E2B" w:rsidRDefault="002B37DF" w:rsidP="00195C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«Повышение эффективности управления</w:t>
            </w:r>
          </w:p>
          <w:p w:rsidR="002B37DF" w:rsidRPr="00A40E2B" w:rsidRDefault="002B37DF" w:rsidP="00195C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общественными финансами Республики Тыва»</w:t>
            </w:r>
          </w:p>
          <w:p w:rsidR="002B37DF" w:rsidRPr="00A40E2B" w:rsidRDefault="002B37DF" w:rsidP="00195C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2B37DF" w:rsidRPr="00A40E2B" w:rsidRDefault="002B37DF" w:rsidP="0019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Тыва</w:t>
            </w:r>
            <w:proofErr w:type="spellEnd"/>
          </w:p>
        </w:tc>
        <w:tc>
          <w:tcPr>
            <w:tcW w:w="1624" w:type="dxa"/>
          </w:tcPr>
          <w:p w:rsidR="002B37DF" w:rsidRPr="00A40E2B" w:rsidRDefault="002B37DF" w:rsidP="00195C66">
            <w:pPr>
              <w:rPr>
                <w:sz w:val="24"/>
                <w:szCs w:val="24"/>
              </w:rPr>
            </w:pPr>
          </w:p>
        </w:tc>
      </w:tr>
    </w:tbl>
    <w:p w:rsidR="00195C66" w:rsidRPr="00A40E2B" w:rsidRDefault="00F44F3C" w:rsidP="00A618DF">
      <w:pPr>
        <w:jc w:val="right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sectPr w:rsidR="00195C66" w:rsidRPr="00A40E2B" w:rsidSect="00195C66">
          <w:type w:val="continuous"/>
          <w:pgSz w:w="16840" w:h="11900" w:orient="landscape"/>
          <w:pgMar w:top="1134" w:right="851" w:bottom="567" w:left="851" w:header="0" w:footer="0" w:gutter="0"/>
          <w:cols w:space="720"/>
          <w:docGrid w:linePitch="299"/>
        </w:sectPr>
      </w:pPr>
      <w:r w:rsidRPr="00A40E2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  <w:r w:rsidRPr="00A40E2B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;</w:t>
      </w:r>
    </w:p>
    <w:p w:rsidR="00A173C8" w:rsidRPr="00A40E2B" w:rsidRDefault="002D4992" w:rsidP="00A173C8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E2B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618DF" w:rsidRPr="00A40E2B">
        <w:rPr>
          <w:rFonts w:ascii="Times New Roman" w:hAnsi="Times New Roman" w:cs="Times New Roman"/>
          <w:sz w:val="28"/>
          <w:szCs w:val="28"/>
        </w:rPr>
        <w:t xml:space="preserve">) </w:t>
      </w:r>
      <w:r w:rsidR="009C3D15" w:rsidRPr="00A40E2B">
        <w:rPr>
          <w:rFonts w:ascii="Times New Roman" w:hAnsi="Times New Roman" w:cs="Times New Roman"/>
          <w:sz w:val="28"/>
          <w:szCs w:val="28"/>
        </w:rPr>
        <w:t>наименование</w:t>
      </w:r>
      <w:r w:rsidR="00F44F3C" w:rsidRPr="00A40E2B">
        <w:rPr>
          <w:rFonts w:ascii="Times New Roman" w:hAnsi="Times New Roman" w:cs="Times New Roman"/>
          <w:sz w:val="28"/>
          <w:szCs w:val="28"/>
        </w:rPr>
        <w:t xml:space="preserve"> раздела</w:t>
      </w:r>
      <w:r w:rsidR="00A173C8" w:rsidRPr="00A40E2B">
        <w:rPr>
          <w:rFonts w:ascii="Times New Roman" w:hAnsi="Times New Roman" w:cs="Times New Roman"/>
          <w:sz w:val="28"/>
          <w:szCs w:val="28"/>
        </w:rPr>
        <w:t xml:space="preserve"> «Обоснование проблемы, анализ ее исходного состояния» </w:t>
      </w:r>
      <w:r w:rsidR="009C3D15" w:rsidRPr="00A40E2B">
        <w:rPr>
          <w:rFonts w:ascii="Times New Roman" w:hAnsi="Times New Roman" w:cs="Times New Roman"/>
          <w:sz w:val="28"/>
          <w:szCs w:val="28"/>
        </w:rPr>
        <w:t>заменить</w:t>
      </w:r>
      <w:r w:rsidR="00171B06">
        <w:rPr>
          <w:rFonts w:ascii="Times New Roman" w:hAnsi="Times New Roman" w:cs="Times New Roman"/>
          <w:sz w:val="28"/>
          <w:szCs w:val="28"/>
        </w:rPr>
        <w:t xml:space="preserve"> на </w:t>
      </w:r>
      <w:r w:rsidR="00A173C8" w:rsidRPr="00A40E2B">
        <w:rPr>
          <w:rFonts w:ascii="Times New Roman" w:hAnsi="Times New Roman" w:cs="Times New Roman"/>
          <w:sz w:val="28"/>
          <w:szCs w:val="28"/>
        </w:rPr>
        <w:t>«II. Стратегические приоритеты государственной программы»;</w:t>
      </w:r>
    </w:p>
    <w:p w:rsidR="00A173C8" w:rsidRPr="00A40E2B" w:rsidRDefault="002D4992" w:rsidP="00A173C8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E2B">
        <w:rPr>
          <w:rFonts w:ascii="Times New Roman" w:hAnsi="Times New Roman" w:cs="Times New Roman"/>
          <w:sz w:val="28"/>
          <w:szCs w:val="28"/>
        </w:rPr>
        <w:t>4</w:t>
      </w:r>
      <w:r w:rsidR="00A173C8" w:rsidRPr="00A40E2B">
        <w:rPr>
          <w:rFonts w:ascii="Times New Roman" w:hAnsi="Times New Roman" w:cs="Times New Roman"/>
          <w:sz w:val="28"/>
          <w:szCs w:val="28"/>
        </w:rPr>
        <w:t xml:space="preserve">) </w:t>
      </w:r>
      <w:r w:rsidRPr="00A40E2B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A173C8" w:rsidRPr="00A40E2B">
        <w:rPr>
          <w:rFonts w:ascii="Times New Roman" w:hAnsi="Times New Roman" w:cs="Times New Roman"/>
          <w:sz w:val="28"/>
          <w:szCs w:val="28"/>
        </w:rPr>
        <w:t>«СТРУКТУРА государственной программы Республики Тыва «Повышение эффективности управления общественными финансами Республики Тыва» изложить в следующей редакции:</w:t>
      </w:r>
    </w:p>
    <w:p w:rsidR="00A173C8" w:rsidRPr="00A40E2B" w:rsidRDefault="00A173C8" w:rsidP="00A173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E2B">
        <w:rPr>
          <w:rFonts w:ascii="Times New Roman" w:hAnsi="Times New Roman" w:cs="Times New Roman"/>
          <w:sz w:val="28"/>
          <w:szCs w:val="28"/>
        </w:rPr>
        <w:br w:type="page"/>
      </w:r>
    </w:p>
    <w:p w:rsidR="00A173C8" w:rsidRPr="00A40E2B" w:rsidRDefault="00A173C8" w:rsidP="00A17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A173C8" w:rsidRPr="00A40E2B" w:rsidSect="00A173C8">
          <w:footnotePr>
            <w:numFmt w:val="chicago"/>
          </w:footnotePr>
          <w:pgSz w:w="11905" w:h="16838"/>
          <w:pgMar w:top="1134" w:right="567" w:bottom="1134" w:left="1134" w:header="624" w:footer="624" w:gutter="0"/>
          <w:pgNumType w:start="1"/>
          <w:cols w:space="720"/>
        </w:sectPr>
      </w:pPr>
    </w:p>
    <w:p w:rsidR="00A173C8" w:rsidRPr="00A40E2B" w:rsidRDefault="00A173C8" w:rsidP="00A17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0E2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«</w:t>
      </w:r>
      <w:r w:rsidRPr="00A40E2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Pr="00A40E2B">
        <w:rPr>
          <w:rFonts w:ascii="Times New Roman" w:eastAsia="Times New Roman" w:hAnsi="Times New Roman" w:cs="Times New Roman"/>
          <w:b/>
          <w:bCs/>
          <w:sz w:val="28"/>
          <w:szCs w:val="28"/>
        </w:rPr>
        <w:t>. СТРУКТУРА</w:t>
      </w:r>
    </w:p>
    <w:p w:rsidR="00A173C8" w:rsidRPr="00A40E2B" w:rsidRDefault="00A173C8" w:rsidP="00A173C8">
      <w:pPr>
        <w:widowControl w:val="0"/>
        <w:autoSpaceDE w:val="0"/>
        <w:autoSpaceDN w:val="0"/>
        <w:spacing w:after="0" w:line="240" w:lineRule="auto"/>
        <w:ind w:left="389" w:right="2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0E2B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государственной</w:t>
      </w:r>
      <w:r w:rsidRPr="00A40E2B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A40E2B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Pr="00A40E2B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A40E2B">
        <w:rPr>
          <w:rFonts w:ascii="Times New Roman" w:eastAsia="Times New Roman" w:hAnsi="Times New Roman" w:cs="Times New Roman"/>
          <w:b/>
          <w:sz w:val="28"/>
          <w:szCs w:val="28"/>
        </w:rPr>
        <w:t>Республики</w:t>
      </w:r>
      <w:r w:rsidRPr="00A40E2B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A40E2B">
        <w:rPr>
          <w:rFonts w:ascii="Times New Roman" w:eastAsia="Times New Roman" w:hAnsi="Times New Roman" w:cs="Times New Roman"/>
          <w:b/>
          <w:sz w:val="28"/>
          <w:szCs w:val="28"/>
        </w:rPr>
        <w:t>Тыва</w:t>
      </w:r>
    </w:p>
    <w:p w:rsidR="00A173C8" w:rsidRDefault="00A173C8" w:rsidP="00A173C8">
      <w:pPr>
        <w:widowControl w:val="0"/>
        <w:autoSpaceDE w:val="0"/>
        <w:autoSpaceDN w:val="0"/>
        <w:spacing w:after="0" w:line="240" w:lineRule="auto"/>
        <w:ind w:left="389" w:right="2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0E2B">
        <w:rPr>
          <w:rFonts w:ascii="Times New Roman" w:eastAsia="Times New Roman" w:hAnsi="Times New Roman" w:cs="Times New Roman"/>
          <w:b/>
          <w:sz w:val="28"/>
          <w:szCs w:val="28"/>
        </w:rPr>
        <w:t>«Повышение эффективности управления общественными финансами Республики Тыва»</w:t>
      </w:r>
    </w:p>
    <w:p w:rsidR="00A230C6" w:rsidRDefault="00A230C6" w:rsidP="00A173C8">
      <w:pPr>
        <w:widowControl w:val="0"/>
        <w:autoSpaceDE w:val="0"/>
        <w:autoSpaceDN w:val="0"/>
        <w:spacing w:after="0" w:line="240" w:lineRule="auto"/>
        <w:ind w:left="389" w:right="2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756"/>
        <w:gridCol w:w="4352"/>
        <w:gridCol w:w="5397"/>
        <w:gridCol w:w="4536"/>
      </w:tblGrid>
      <w:tr w:rsidR="00A230C6" w:rsidRPr="00A230C6" w:rsidTr="00A230C6">
        <w:trPr>
          <w:trHeight w:val="63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A230C6" w:rsidRPr="00A230C6" w:rsidTr="00A230C6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(направление) 1 «Повышение устойчивости исполнения местных бюджетов в Республике Тыва»</w:t>
            </w:r>
          </w:p>
        </w:tc>
      </w:tr>
      <w:tr w:rsidR="00A230C6" w:rsidRPr="00A230C6" w:rsidTr="00A230C6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мероприятий, реализуемых непрерывно либо на периодической основе</w:t>
            </w:r>
          </w:p>
        </w:tc>
      </w:tr>
      <w:tr w:rsidR="00A230C6" w:rsidRPr="00A230C6" w:rsidTr="00A230C6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реализацию – Министерство финансов Республики Тыва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 (2024 – 2030 г.)</w:t>
            </w:r>
          </w:p>
        </w:tc>
      </w:tr>
      <w:tr w:rsidR="00A230C6" w:rsidRPr="00A230C6" w:rsidTr="00A230C6">
        <w:trPr>
          <w:trHeight w:val="12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Поддержание устойчивости исполнения местных бюджетов в Республике Тыва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исполнение расходных обязательств Республики Тыва по предоставлению межбюджетных трансфертов в объеме не менее 98 процентов;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Соотношение кассового исполнения расходов по межбюджетным трансфертам, предусмотренным подпрограммой, к утвержденному объему</w:t>
            </w:r>
          </w:p>
        </w:tc>
      </w:tr>
      <w:tr w:rsidR="00A230C6" w:rsidRPr="00A230C6" w:rsidTr="00A230C6">
        <w:trPr>
          <w:trHeight w:val="25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обязательств, предусмотренных в Соглашении о мерах по социально-экономическому развитию и оздоровлению муниципальных финансов муниципальных образований Республики Тыва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заключение с органами местного самоуправления муниципальных образований Республики Тыва соглашений о мерах по повышению эффективности использования бюджетных средств и увеличению налоговых и неналоговых доходов местных бюджетов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Доля муниципальных районов и городских округов, обеспечивающие выполнение обязательств, предусмотренных в Соглашении о мерах по социально-экономическому развитию и оздоровлению муниципальных финансов муниципальных образований Республики Тыва</w:t>
            </w:r>
          </w:p>
        </w:tc>
      </w:tr>
      <w:tr w:rsidR="00A230C6" w:rsidRPr="00A230C6" w:rsidTr="00A230C6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сокращение уровня разрыва бюджетной обеспеченности после распределения финансовой помощи муниципальным образованиям и поселениям;                                                                 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0C6" w:rsidRPr="00A230C6" w:rsidTr="00A230C6">
        <w:trPr>
          <w:trHeight w:val="26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осуществление полномочий Республики Тыва, переданных органам местного самоуправления Республики Тыва, по расчету и предоставлению дотаций поселениям Республики Тыва за счет средств республиканского бюджета Республики Тыва</w:t>
            </w:r>
          </w:p>
        </w:tc>
        <w:tc>
          <w:tcPr>
            <w:tcW w:w="5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0C6" w:rsidRPr="00A230C6" w:rsidTr="00A230C6">
        <w:trPr>
          <w:trHeight w:val="10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1.2.3.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5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0C6" w:rsidRPr="00A230C6" w:rsidTr="00A230C6">
        <w:trPr>
          <w:trHeight w:val="189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качества управления муниципальными финансами на основе показателей, установленных нормативным правовым актом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заключение с органами местного самоуправления соглашений о мерах по повышению эффективности использования бюджетных средств и увеличению налоговых и неналоговых доходов местных бюджетов в установленные сроки;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Количество муниципальных районов (городских округов), обеспечивших высокое и надлежащее качество управления муниципальными финансами</w:t>
            </w:r>
          </w:p>
        </w:tc>
      </w:tr>
      <w:tr w:rsidR="00A230C6" w:rsidRPr="00A230C6" w:rsidTr="00A230C6">
        <w:trPr>
          <w:trHeight w:val="31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выполнение органами местного самоуправления, бюджеты которых являются получателями дотаций на поддержку мер по обеспечению сбалансированности бюджетов муниципальных образований, обязательств по недопущению образования просроченной кредиторской задолженности на 1 января года, следующего за текущим годом;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0C6" w:rsidRPr="00A230C6" w:rsidTr="00A230C6">
        <w:trPr>
          <w:trHeight w:val="15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 подготовка аналитической записки о результатах осуществления мониторинга и оценки качества управления муниципальными финансами в городских округах и муниципальных районах;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Наличие размещенных на официальном сайте Министерства финансов Республики Тыва результатов оценки качества управления муниципальными финансами за отчетный год</w:t>
            </w:r>
          </w:p>
        </w:tc>
      </w:tr>
      <w:tr w:rsidR="00A230C6" w:rsidRPr="00A230C6" w:rsidTr="00A230C6">
        <w:trPr>
          <w:trHeight w:val="126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стимулов для увеличения налогового потенциала муниципальных районов и городских округов Республики Тыва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темп роста поступления собственных доходов муниципальных образований не менее 5 процентов в сопоставимых условиях;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Темп роста поступления собственных доходов муниципальных образований в сопоставимых условиях</w:t>
            </w:r>
          </w:p>
        </w:tc>
      </w:tr>
      <w:tr w:rsidR="00A230C6" w:rsidRPr="00A230C6" w:rsidTr="00A230C6">
        <w:trPr>
          <w:trHeight w:val="15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увеличение объема собственных доходов муниципальных образований на душу населения муниципальных районов и городских округов </w:t>
            </w:r>
            <w:proofErr w:type="gramStart"/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менее 5 процентов в сопоставимых условиях;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Темп роста объема собственных доходов муниципальных образований на душу населения муниципальных районов и городских округов в сопоставимых условиях</w:t>
            </w:r>
          </w:p>
        </w:tc>
      </w:tr>
      <w:tr w:rsidR="00A230C6" w:rsidRPr="00A230C6" w:rsidTr="00A230C6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(направление) 2 «Управление государственным долгом Республики Тыва»</w:t>
            </w:r>
          </w:p>
        </w:tc>
      </w:tr>
      <w:tr w:rsidR="00A230C6" w:rsidRPr="00A230C6" w:rsidTr="00A230C6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мероприятий, реализуемых непрерывно либо на периодической основе</w:t>
            </w:r>
          </w:p>
        </w:tc>
      </w:tr>
      <w:tr w:rsidR="00A230C6" w:rsidRPr="00A230C6" w:rsidTr="00A230C6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реализацию – Министерство финансов Республики Тыва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 (2024 –2030 г.)</w:t>
            </w:r>
          </w:p>
        </w:tc>
      </w:tr>
      <w:tr w:rsidR="00A230C6" w:rsidRPr="00A230C6" w:rsidTr="00A230C6">
        <w:trPr>
          <w:trHeight w:val="15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ограничений по государственному долгу, установленных бюджетным законодательством Российской Федерации;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объем государственного долга Республики Тыва не превышает предельные значения, установленные Бюджетным кодексом Российской Федерации;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Соблюдение предельного объема государственного долга Республики Тыва, установленного Бюджетным кодексом Российской Федерации (с учетом возможных превышений)</w:t>
            </w:r>
          </w:p>
        </w:tc>
      </w:tr>
      <w:tr w:rsidR="00A230C6" w:rsidRPr="00A230C6" w:rsidTr="00A230C6">
        <w:trPr>
          <w:trHeight w:val="15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сведений о государственном долге на официальном сайте Министерства финансов Республики Тыва в информационно-телекоммуникационной сети "Интернет"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обеспечение открытости информации о государственном долге Республики Тыва.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Количество публикаций о размере государственного долга, размещенных на официальном сайте Министерства финансов Республики Тыва в сети «Интернет»</w:t>
            </w:r>
          </w:p>
        </w:tc>
      </w:tr>
      <w:tr w:rsidR="00A230C6" w:rsidRPr="00A230C6" w:rsidTr="00A230C6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расходов на обслуживание государственного долга</w: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объем расходов на обслуживание государственного долга Республики Тыва не более 15 процентов от объема расходов соответствующего бюджета;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Отношение объемов расходов на обслуживание государственного долга Республики Тыва к общему объему расходов республиканского бюджета</w:t>
            </w:r>
          </w:p>
        </w:tc>
      </w:tr>
      <w:tr w:rsidR="00A230C6" w:rsidRPr="00A230C6" w:rsidTr="00A230C6">
        <w:trPr>
          <w:trHeight w:val="30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 (направление) «Повышение финансовой грамотности жителей Республики Тыва»</w:t>
            </w:r>
          </w:p>
        </w:tc>
      </w:tr>
      <w:tr w:rsidR="00A230C6" w:rsidRPr="00A230C6" w:rsidTr="00A230C6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0C6" w:rsidRPr="00A230C6" w:rsidTr="00A230C6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Ведомственный проект «Повышение финансовой грамотности жителей Республики Тыва»</w:t>
            </w:r>
          </w:p>
        </w:tc>
      </w:tr>
      <w:tr w:rsidR="00A230C6" w:rsidRPr="00A230C6" w:rsidTr="00A230C6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реализацию – Министерство финансов Республики Тыва, отделение Национального банка по Республике Тыва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 (2024 –2030 г.)</w:t>
            </w:r>
          </w:p>
        </w:tc>
      </w:tr>
      <w:tr w:rsidR="00A230C6" w:rsidRPr="00A230C6" w:rsidTr="00A230C6">
        <w:trPr>
          <w:trHeight w:val="252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4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Продвижение внедрения образовательных программ по финансовой грамотности в образовательный процесс</w:t>
            </w:r>
          </w:p>
        </w:tc>
        <w:tc>
          <w:tcPr>
            <w:tcW w:w="5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увеличение образовательных организаций, которые обеспечивают включение основ финансовой грамотности в образовательные программы;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171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Доля профессиональных образовательных организаций, осуществляющих деятельность на территории Республики Тыва, которые обеспечили включение элементов финансовой грамотности в образовательные программы среднего профессионального образования</w:t>
            </w:r>
          </w:p>
        </w:tc>
      </w:tr>
      <w:tr w:rsidR="00A230C6" w:rsidRPr="00A230C6" w:rsidTr="00A230C6">
        <w:trPr>
          <w:trHeight w:val="31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Доля общеобразовательных организаций, осуществляющих деятельность на территории Республики Тыва, которые обеспечили включение элементов финансовой грамотности в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A230C6" w:rsidRPr="00A230C6" w:rsidTr="00A230C6">
        <w:trPr>
          <w:trHeight w:val="189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по финансовой грамотности среди учащихся общеобразовательных учреждений</w:t>
            </w:r>
          </w:p>
        </w:tc>
        <w:tc>
          <w:tcPr>
            <w:tcW w:w="5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формирование разумного и ответственного отношения к личным финансам у подрастающего поколения - будущих потребителей финансовых услуг;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 Охват </w:t>
            </w:r>
            <w:proofErr w:type="gramStart"/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образовательным программам среднего общего образования в каждой общеобразовательной организации, осуществляющей деятельность на территории Республики Тыва</w:t>
            </w:r>
          </w:p>
        </w:tc>
      </w:tr>
      <w:tr w:rsidR="00A230C6" w:rsidRPr="00A230C6" w:rsidTr="00A230C6">
        <w:trPr>
          <w:trHeight w:val="18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 Охват </w:t>
            </w:r>
            <w:proofErr w:type="gramStart"/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образовательным программам основного общего образования в каждой общеобразовательной организации, осуществляющей деятельность на территории Республики Тыва</w:t>
            </w:r>
          </w:p>
        </w:tc>
      </w:tr>
      <w:tr w:rsidR="00A230C6" w:rsidRPr="00A230C6" w:rsidTr="00A230C6">
        <w:trPr>
          <w:trHeight w:val="12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различных обучающих семинаров, "круглых столов", акций, презентаций, конференций по вопросам финансовой грамотности жителей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увеличение количества преподавателей по преподаванию образовательных программ повышения финансовой грамотности;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Повышение квалификации в области финансовой грамотности педагогов, преподавателей и консультантов-методистов</w:t>
            </w:r>
          </w:p>
        </w:tc>
      </w:tr>
      <w:tr w:rsidR="00A230C6" w:rsidRPr="00A230C6" w:rsidTr="00A230C6">
        <w:trPr>
          <w:trHeight w:val="15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показ видеороликов по вопросам ознакомления с различными финансовыми услугами и популяризация финансовых знаний и навыков</w:t>
            </w:r>
          </w:p>
        </w:tc>
        <w:tc>
          <w:tcPr>
            <w:tcW w:w="5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популяризация финансовой грамотности, привитие жителям республики знаний и навыков для принятия обоснованных финансовых решений;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Количество публичных мероприятий и публикаций в средствах массовой информации по вопросам финансовой грамотности</w:t>
            </w:r>
          </w:p>
        </w:tc>
      </w:tr>
      <w:tr w:rsidR="00A230C6" w:rsidRPr="00A230C6" w:rsidTr="00A230C6">
        <w:trPr>
          <w:trHeight w:val="94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рубрик в наиболее востребованных печатных изданиях и социальных сетях и систематическая публикация материалов по повышению финансовой грамотности</w:t>
            </w:r>
          </w:p>
        </w:tc>
        <w:tc>
          <w:tcPr>
            <w:tcW w:w="5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0C6" w:rsidRPr="00A230C6" w:rsidTr="00A230C6">
        <w:trPr>
          <w:trHeight w:val="283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ознакомление населения республики с бюджетной политикой Республики Тыва.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 Наличие информации в информационно-телекоммуникационной сети "Интернет" о республиканском бюджете на очередной финансовый год и плановый период вместе с материалами, отчете об исполнении республиканского бюджета, характеристик первоначально утвержденного бюджета и изменениях, вносимых в республиканский бюджет</w:t>
            </w:r>
          </w:p>
        </w:tc>
      </w:tr>
      <w:tr w:rsidR="00A230C6" w:rsidRPr="00A230C6" w:rsidTr="00A230C6">
        <w:trPr>
          <w:trHeight w:val="25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буклетов, брошюр, плакатов по вопросам повышения финансовой грамотности жителей, создание других иллюстрированных материалов и брошюр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ознакомление населения республики с бюджетной политикой Республики Тыва.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 Разработка и распространение брошюры в понятной для граждан форме "Бюджет для граждан" к закону о республиканском бюджете на очередной финансовый год и плановый период, годовому отчету об исполнении республиканского бюджета Республики Тыва</w:t>
            </w:r>
          </w:p>
        </w:tc>
      </w:tr>
      <w:tr w:rsidR="00A230C6" w:rsidRPr="00A230C6" w:rsidTr="00A230C6">
        <w:trPr>
          <w:trHeight w:val="25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3.7.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охвата и информированности населения, а также обеспечение необходимой институциональной базы и методических ресурсов образовательного сообщества с учетом развития современных финансовых технологий.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популяризация финансовой грамотности, привитие жителям республики знаний и навыков для принятия обоснованных финансовых решений;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 Количество человек, охваченных просветительскими мероприятиями по вопросам финансовой грамотности</w:t>
            </w:r>
          </w:p>
        </w:tc>
      </w:tr>
    </w:tbl>
    <w:p w:rsidR="00A173C8" w:rsidRPr="00A40E2B" w:rsidRDefault="00F44F3C" w:rsidP="00A230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40E2B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A173C8" w:rsidRPr="00A40E2B" w:rsidRDefault="00A173C8" w:rsidP="00A173C8">
      <w:pPr>
        <w:rPr>
          <w:rFonts w:ascii="Times New Roman" w:eastAsia="Times New Roman" w:hAnsi="Times New Roman" w:cs="Times New Roman"/>
          <w:sz w:val="28"/>
          <w:szCs w:val="28"/>
        </w:rPr>
      </w:pPr>
      <w:r w:rsidRPr="00A40E2B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349E3" w:rsidRPr="00A40E2B" w:rsidRDefault="007349E3" w:rsidP="00A173C8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  <w:sectPr w:rsidR="007349E3" w:rsidRPr="00A40E2B" w:rsidSect="00A173C8">
          <w:footnotePr>
            <w:numFmt w:val="chicago"/>
          </w:footnotePr>
          <w:pgSz w:w="16838" w:h="11905" w:orient="landscape"/>
          <w:pgMar w:top="1134" w:right="1134" w:bottom="567" w:left="1134" w:header="624" w:footer="624" w:gutter="0"/>
          <w:pgNumType w:start="1"/>
          <w:cols w:space="720"/>
        </w:sectPr>
      </w:pPr>
    </w:p>
    <w:p w:rsidR="00A173C8" w:rsidRPr="00A40E2B" w:rsidRDefault="00A173C8" w:rsidP="00A173C8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0E2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5) </w:t>
      </w:r>
      <w:r w:rsidR="009C3D15" w:rsidRPr="00A40E2B">
        <w:rPr>
          <w:rFonts w:ascii="Times New Roman" w:eastAsia="Times New Roman" w:hAnsi="Times New Roman" w:cs="Times New Roman"/>
          <w:bCs/>
          <w:sz w:val="28"/>
          <w:szCs w:val="28"/>
        </w:rPr>
        <w:t>раздел</w:t>
      </w:r>
      <w:r w:rsidRPr="00A40E2B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7349E3" w:rsidRPr="00A40E2B">
        <w:rPr>
          <w:rFonts w:ascii="Times New Roman" w:eastAsia="Times New Roman" w:hAnsi="Times New Roman" w:cs="Times New Roman"/>
          <w:bCs/>
          <w:sz w:val="28"/>
          <w:szCs w:val="28"/>
        </w:rPr>
        <w:t>ПОКАЗАТЕЛИ</w:t>
      </w:r>
      <w:r w:rsidRPr="00A40E2B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государственной программы Республики Тыва «Повышение эффективности управления общественными финансами Республики Тыва» изложить в следующей редакции:</w:t>
      </w:r>
    </w:p>
    <w:p w:rsidR="007349E3" w:rsidRPr="00A40E2B" w:rsidRDefault="007349E3">
      <w:pPr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7349E3" w:rsidRPr="00A40E2B" w:rsidSect="007349E3">
          <w:footnotePr>
            <w:numFmt w:val="chicago"/>
          </w:footnotePr>
          <w:pgSz w:w="11905" w:h="16838"/>
          <w:pgMar w:top="1134" w:right="567" w:bottom="1134" w:left="1134" w:header="624" w:footer="624" w:gutter="0"/>
          <w:pgNumType w:start="1"/>
          <w:cols w:space="720"/>
        </w:sectPr>
      </w:pPr>
    </w:p>
    <w:p w:rsidR="00A173C8" w:rsidRPr="00A40E2B" w:rsidRDefault="00A173C8" w:rsidP="000523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0E2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«</w:t>
      </w:r>
      <w:r w:rsidRPr="00A40E2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</w:t>
      </w:r>
      <w:r w:rsidRPr="00A40E2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A40E2B">
        <w:rPr>
          <w:b/>
          <w:sz w:val="28"/>
          <w:szCs w:val="28"/>
        </w:rPr>
        <w:t xml:space="preserve"> </w:t>
      </w:r>
      <w:r w:rsidRPr="00A40E2B"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ПОКАЗАТЕЛИ</w:t>
      </w:r>
    </w:p>
    <w:p w:rsidR="00A173C8" w:rsidRPr="00A40E2B" w:rsidRDefault="00A173C8" w:rsidP="00052377">
      <w:pPr>
        <w:widowControl w:val="0"/>
        <w:autoSpaceDE w:val="0"/>
        <w:autoSpaceDN w:val="0"/>
        <w:spacing w:after="0" w:line="240" w:lineRule="auto"/>
        <w:ind w:left="389" w:right="2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0E2B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государственной</w:t>
      </w:r>
      <w:r w:rsidRPr="00A40E2B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A40E2B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Pr="00A40E2B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A40E2B">
        <w:rPr>
          <w:rFonts w:ascii="Times New Roman" w:eastAsia="Times New Roman" w:hAnsi="Times New Roman" w:cs="Times New Roman"/>
          <w:b/>
          <w:sz w:val="28"/>
          <w:szCs w:val="28"/>
        </w:rPr>
        <w:t>Республики</w:t>
      </w:r>
      <w:r w:rsidRPr="00A40E2B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A40E2B">
        <w:rPr>
          <w:rFonts w:ascii="Times New Roman" w:eastAsia="Times New Roman" w:hAnsi="Times New Roman" w:cs="Times New Roman"/>
          <w:b/>
          <w:sz w:val="28"/>
          <w:szCs w:val="28"/>
        </w:rPr>
        <w:t>Тыва</w:t>
      </w:r>
    </w:p>
    <w:p w:rsidR="00A173C8" w:rsidRPr="00A40E2B" w:rsidRDefault="00A173C8" w:rsidP="000523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0E2B">
        <w:rPr>
          <w:rFonts w:ascii="Times New Roman" w:eastAsia="Times New Roman" w:hAnsi="Times New Roman" w:cs="Times New Roman"/>
          <w:b/>
          <w:sz w:val="28"/>
          <w:szCs w:val="28"/>
        </w:rPr>
        <w:t>«Повышение эффективности управления общественными финансами Республики Тыва»</w:t>
      </w:r>
    </w:p>
    <w:p w:rsidR="00A173C8" w:rsidRPr="00A40E2B" w:rsidRDefault="00A173C8" w:rsidP="00A173C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502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2"/>
        <w:gridCol w:w="1842"/>
        <w:gridCol w:w="1134"/>
        <w:gridCol w:w="993"/>
        <w:gridCol w:w="708"/>
        <w:gridCol w:w="851"/>
        <w:gridCol w:w="850"/>
        <w:gridCol w:w="709"/>
        <w:gridCol w:w="851"/>
        <w:gridCol w:w="708"/>
        <w:gridCol w:w="709"/>
        <w:gridCol w:w="851"/>
        <w:gridCol w:w="1701"/>
        <w:gridCol w:w="1417"/>
        <w:gridCol w:w="851"/>
      </w:tblGrid>
      <w:tr w:rsidR="00A173C8" w:rsidRPr="00A40E2B" w:rsidTr="00A173C8">
        <w:trPr>
          <w:trHeight w:val="276"/>
        </w:trPr>
        <w:tc>
          <w:tcPr>
            <w:tcW w:w="709" w:type="dxa"/>
            <w:vMerge w:val="restart"/>
          </w:tcPr>
          <w:p w:rsidR="00A173C8" w:rsidRPr="00A40E2B" w:rsidRDefault="00A173C8" w:rsidP="00A173C8">
            <w:pPr>
              <w:ind w:left="167" w:right="141" w:firstLine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" w:name="OLE_LINK1"/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A40E2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1984" w:type="dxa"/>
            <w:gridSpan w:val="2"/>
            <w:vMerge w:val="restart"/>
          </w:tcPr>
          <w:p w:rsidR="00A173C8" w:rsidRPr="00A40E2B" w:rsidRDefault="00A173C8" w:rsidP="00A173C8">
            <w:pPr>
              <w:ind w:left="290" w:right="128" w:hanging="142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40E2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На</w:t>
            </w:r>
            <w:proofErr w:type="spellStart"/>
            <w:r w:rsidRPr="00A40E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именование</w:t>
            </w:r>
            <w:proofErr w:type="spellEnd"/>
            <w:r w:rsidRPr="00A40E2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proofErr w:type="spellEnd"/>
          </w:p>
          <w:p w:rsidR="00A173C8" w:rsidRPr="00A40E2B" w:rsidRDefault="00A173C8" w:rsidP="00A173C8">
            <w:pPr>
              <w:ind w:left="290" w:right="12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173C8" w:rsidRPr="00A40E2B" w:rsidRDefault="00A173C8" w:rsidP="00A173C8">
            <w:pPr>
              <w:ind w:left="191"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</w:p>
          <w:p w:rsidR="00A173C8" w:rsidRPr="00A40E2B" w:rsidRDefault="00A173C8" w:rsidP="00A173C8">
            <w:pPr>
              <w:ind w:left="191" w:hanging="3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A40E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мерения</w:t>
            </w:r>
            <w:proofErr w:type="spellEnd"/>
          </w:p>
          <w:p w:rsidR="00A173C8" w:rsidRPr="00A40E2B" w:rsidRDefault="00A173C8" w:rsidP="00A173C8">
            <w:pPr>
              <w:ind w:left="191"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 w:rsidRPr="00A40E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</w:t>
            </w:r>
            <w:proofErr w:type="spellEnd"/>
            <w:r w:rsidRPr="00A40E2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ОКЕИ)</w:t>
            </w:r>
          </w:p>
        </w:tc>
        <w:tc>
          <w:tcPr>
            <w:tcW w:w="993" w:type="dxa"/>
            <w:vMerge w:val="restart"/>
          </w:tcPr>
          <w:p w:rsidR="00A173C8" w:rsidRPr="00A40E2B" w:rsidRDefault="00A173C8" w:rsidP="00A173C8">
            <w:pPr>
              <w:ind w:left="290" w:right="128" w:hanging="142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Базовое</w:t>
            </w:r>
            <w:proofErr w:type="spellEnd"/>
          </w:p>
          <w:p w:rsidR="00A173C8" w:rsidRPr="00A40E2B" w:rsidRDefault="00A173C8" w:rsidP="00A173C8">
            <w:pPr>
              <w:ind w:left="290" w:right="12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5386" w:type="dxa"/>
            <w:gridSpan w:val="7"/>
          </w:tcPr>
          <w:p w:rsidR="00A173C8" w:rsidRPr="00A40E2B" w:rsidRDefault="00A173C8" w:rsidP="00A173C8">
            <w:pPr>
              <w:ind w:left="290" w:right="128" w:hanging="142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0E2B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51" w:type="dxa"/>
            <w:vMerge w:val="restart"/>
          </w:tcPr>
          <w:p w:rsidR="00A173C8" w:rsidRPr="00A40E2B" w:rsidRDefault="00A173C8" w:rsidP="00A173C8">
            <w:pPr>
              <w:ind w:left="290" w:right="128" w:hanging="142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Документ</w:t>
            </w:r>
            <w:proofErr w:type="spellEnd"/>
          </w:p>
        </w:tc>
        <w:tc>
          <w:tcPr>
            <w:tcW w:w="1701" w:type="dxa"/>
            <w:vMerge w:val="restart"/>
          </w:tcPr>
          <w:p w:rsidR="00A173C8" w:rsidRPr="00A40E2B" w:rsidRDefault="00A173C8" w:rsidP="00A173C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proofErr w:type="spellEnd"/>
          </w:p>
          <w:p w:rsidR="00A173C8" w:rsidRPr="00A40E2B" w:rsidRDefault="00A173C8" w:rsidP="00A173C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1417" w:type="dxa"/>
            <w:vMerge w:val="restart"/>
          </w:tcPr>
          <w:p w:rsidR="00A173C8" w:rsidRPr="00A40E2B" w:rsidRDefault="00A173C8" w:rsidP="00A173C8">
            <w:pPr>
              <w:ind w:left="118" w:hanging="53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</w:t>
            </w:r>
            <w:r w:rsidRPr="00A40E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40E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показателями </w:t>
            </w:r>
            <w:proofErr w:type="gramStart"/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</w:t>
            </w:r>
            <w:r w:rsidRPr="00A40E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нальных</w:t>
            </w:r>
            <w:proofErr w:type="gramEnd"/>
          </w:p>
          <w:p w:rsidR="00A173C8" w:rsidRPr="00A40E2B" w:rsidRDefault="00A173C8" w:rsidP="00A173C8">
            <w:pPr>
              <w:ind w:left="118" w:hanging="5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целей</w:t>
            </w:r>
          </w:p>
        </w:tc>
        <w:tc>
          <w:tcPr>
            <w:tcW w:w="851" w:type="dxa"/>
            <w:vMerge w:val="restart"/>
          </w:tcPr>
          <w:p w:rsidR="00A173C8" w:rsidRPr="00A40E2B" w:rsidRDefault="00A173C8" w:rsidP="00A173C8">
            <w:pPr>
              <w:ind w:left="290" w:right="128" w:hanging="142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Информационная</w:t>
            </w:r>
            <w:proofErr w:type="spellEnd"/>
          </w:p>
          <w:p w:rsidR="00A173C8" w:rsidRPr="00A40E2B" w:rsidRDefault="00A173C8" w:rsidP="00A173C8">
            <w:pPr>
              <w:ind w:left="290" w:right="128" w:hanging="14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система</w:t>
            </w:r>
            <w:proofErr w:type="spellEnd"/>
          </w:p>
        </w:tc>
      </w:tr>
      <w:tr w:rsidR="00A173C8" w:rsidRPr="00A40E2B" w:rsidTr="00A173C8">
        <w:trPr>
          <w:trHeight w:val="544"/>
        </w:trPr>
        <w:tc>
          <w:tcPr>
            <w:tcW w:w="709" w:type="dxa"/>
            <w:vMerge/>
            <w:tcBorders>
              <w:top w:val="nil"/>
            </w:tcBorders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8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9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A173C8" w:rsidRPr="00A40E2B" w:rsidRDefault="00A173C8" w:rsidP="00A173C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C8" w:rsidRPr="00A40E2B" w:rsidTr="00A173C8">
        <w:trPr>
          <w:trHeight w:val="276"/>
        </w:trPr>
        <w:tc>
          <w:tcPr>
            <w:tcW w:w="709" w:type="dxa"/>
          </w:tcPr>
          <w:p w:rsidR="00A173C8" w:rsidRPr="00A40E2B" w:rsidRDefault="00A173C8" w:rsidP="00A173C8">
            <w:pPr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A173C8" w:rsidRPr="00A40E2B" w:rsidRDefault="00A173C8" w:rsidP="00A173C8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173C8" w:rsidRPr="00A40E2B" w:rsidRDefault="00A173C8" w:rsidP="00A173C8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173C8" w:rsidRPr="00A40E2B" w:rsidRDefault="00A173C8" w:rsidP="00A173C8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173C8" w:rsidRPr="00A40E2B" w:rsidRDefault="00A173C8" w:rsidP="00A173C8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173C8" w:rsidRPr="00A40E2B" w:rsidRDefault="00A173C8" w:rsidP="00A173C8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173C8" w:rsidRPr="00A40E2B" w:rsidRDefault="00A173C8" w:rsidP="00A173C8">
            <w:pPr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173C8" w:rsidRPr="00A40E2B" w:rsidRDefault="00A173C8" w:rsidP="00A173C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173C8" w:rsidRPr="00A40E2B" w:rsidRDefault="00A173C8" w:rsidP="00A173C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A173C8" w:rsidRPr="00A40E2B" w:rsidRDefault="00A173C8" w:rsidP="00A173C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173C8" w:rsidRPr="00A40E2B" w:rsidRDefault="00A173C8" w:rsidP="00A173C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A173C8" w:rsidRPr="00A40E2B" w:rsidRDefault="00A173C8" w:rsidP="00A173C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A173C8" w:rsidRPr="00A40E2B" w:rsidRDefault="00A173C8" w:rsidP="00A173C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A173C8" w:rsidRPr="00A40E2B" w:rsidRDefault="00A173C8" w:rsidP="00A173C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A173C8" w:rsidRPr="00A40E2B" w:rsidRDefault="00A173C8" w:rsidP="00A173C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173C8" w:rsidRPr="00A40E2B" w:rsidTr="00A173C8">
        <w:trPr>
          <w:trHeight w:val="276"/>
        </w:trPr>
        <w:tc>
          <w:tcPr>
            <w:tcW w:w="15026" w:type="dxa"/>
            <w:gridSpan w:val="16"/>
          </w:tcPr>
          <w:p w:rsidR="00A173C8" w:rsidRPr="00A40E2B" w:rsidRDefault="00A173C8" w:rsidP="00A173C8">
            <w:pPr>
              <w:ind w:left="574" w:right="5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 1 «Сохранение финансовой стабильности </w:t>
            </w:r>
            <w:proofErr w:type="gramStart"/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республиканского</w:t>
            </w:r>
            <w:proofErr w:type="gramEnd"/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местных бюджетов в Республике Тыва»</w:t>
            </w:r>
          </w:p>
        </w:tc>
      </w:tr>
      <w:tr w:rsidR="00A173C8" w:rsidRPr="00A40E2B" w:rsidTr="00A173C8">
        <w:trPr>
          <w:trHeight w:val="276"/>
        </w:trPr>
        <w:tc>
          <w:tcPr>
            <w:tcW w:w="709" w:type="dxa"/>
          </w:tcPr>
          <w:p w:rsidR="00A173C8" w:rsidRPr="00A40E2B" w:rsidRDefault="00A173C8" w:rsidP="00A173C8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Соотношение кассового исполнения расходов по межбюджетным трансфертам, предусмотренным подпрограммой, к утвержденному объему</w:t>
            </w:r>
          </w:p>
        </w:tc>
        <w:tc>
          <w:tcPr>
            <w:tcW w:w="1134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proofErr w:type="spellEnd"/>
          </w:p>
        </w:tc>
        <w:tc>
          <w:tcPr>
            <w:tcW w:w="993" w:type="dxa"/>
          </w:tcPr>
          <w:p w:rsidR="00A173C8" w:rsidRPr="00A40E2B" w:rsidRDefault="00DD5BCA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8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8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Тыва</w:t>
            </w:r>
            <w:proofErr w:type="spellEnd"/>
          </w:p>
        </w:tc>
        <w:tc>
          <w:tcPr>
            <w:tcW w:w="1417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851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C8" w:rsidRPr="00A40E2B" w:rsidTr="00A173C8">
        <w:trPr>
          <w:trHeight w:val="276"/>
        </w:trPr>
        <w:tc>
          <w:tcPr>
            <w:tcW w:w="709" w:type="dxa"/>
          </w:tcPr>
          <w:p w:rsidR="00A173C8" w:rsidRPr="00A40E2B" w:rsidRDefault="00A173C8" w:rsidP="00A173C8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A173C8" w:rsidRPr="00A230C6" w:rsidRDefault="00A230C6" w:rsidP="00A17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Доля муниципальных районов и городских округов, обеспечивающие выполнение обязательств, предусмотренных в Соглашении о мерах по социально-</w:t>
            </w: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экономическому развитию и оздоровлению муниципальных финансов муниципальных образований Республики Тыва</w:t>
            </w:r>
          </w:p>
        </w:tc>
        <w:tc>
          <w:tcPr>
            <w:tcW w:w="1134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  <w:proofErr w:type="spellEnd"/>
          </w:p>
        </w:tc>
        <w:tc>
          <w:tcPr>
            <w:tcW w:w="993" w:type="dxa"/>
          </w:tcPr>
          <w:p w:rsidR="00A173C8" w:rsidRDefault="00A230C6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  <w:p w:rsidR="00A230C6" w:rsidRPr="00A40E2B" w:rsidRDefault="00A230C6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Тыва</w:t>
            </w:r>
            <w:proofErr w:type="spellEnd"/>
          </w:p>
        </w:tc>
        <w:tc>
          <w:tcPr>
            <w:tcW w:w="1417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851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925" w:rsidRPr="00A40E2B" w:rsidTr="00A173C8">
        <w:trPr>
          <w:trHeight w:val="279"/>
        </w:trPr>
        <w:tc>
          <w:tcPr>
            <w:tcW w:w="709" w:type="dxa"/>
          </w:tcPr>
          <w:p w:rsidR="00B21925" w:rsidRPr="00A40E2B" w:rsidRDefault="00B21925" w:rsidP="00A173C8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21925" w:rsidRPr="00A40E2B" w:rsidRDefault="00B21925" w:rsidP="00A17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муниципальных районов (городских округов), обеспечивших высокое и надлежащее качество управления муниципальными финансами</w:t>
            </w:r>
          </w:p>
        </w:tc>
        <w:tc>
          <w:tcPr>
            <w:tcW w:w="1134" w:type="dxa"/>
          </w:tcPr>
          <w:p w:rsidR="00B21925" w:rsidRPr="00A40E2B" w:rsidRDefault="00B21925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993" w:type="dxa"/>
          </w:tcPr>
          <w:p w:rsidR="00B21925" w:rsidRPr="00DD5BCA" w:rsidRDefault="00DD5BCA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08" w:type="dxa"/>
          </w:tcPr>
          <w:p w:rsidR="00B21925" w:rsidRPr="00A40E2B" w:rsidRDefault="00B21925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менее </w:t>
            </w: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51" w:type="dxa"/>
          </w:tcPr>
          <w:p w:rsidR="00B21925" w:rsidRPr="00A40E2B" w:rsidRDefault="00B21925"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менее </w:t>
            </w: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50" w:type="dxa"/>
          </w:tcPr>
          <w:p w:rsidR="00B21925" w:rsidRPr="00A40E2B" w:rsidRDefault="00B21925"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менее </w:t>
            </w: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</w:tcPr>
          <w:p w:rsidR="00B21925" w:rsidRPr="00A40E2B" w:rsidRDefault="00B21925"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менее </w:t>
            </w: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51" w:type="dxa"/>
          </w:tcPr>
          <w:p w:rsidR="00B21925" w:rsidRPr="00A40E2B" w:rsidRDefault="00B21925"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менее </w:t>
            </w: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08" w:type="dxa"/>
          </w:tcPr>
          <w:p w:rsidR="00B21925" w:rsidRPr="00A40E2B" w:rsidRDefault="00B21925"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менее </w:t>
            </w: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</w:tcPr>
          <w:p w:rsidR="00B21925" w:rsidRPr="00A40E2B" w:rsidRDefault="00B21925"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менее </w:t>
            </w: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51" w:type="dxa"/>
          </w:tcPr>
          <w:p w:rsidR="00B21925" w:rsidRPr="00A40E2B" w:rsidRDefault="00B21925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1925" w:rsidRPr="00A40E2B" w:rsidRDefault="00B21925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Тыва</w:t>
            </w:r>
            <w:proofErr w:type="spellEnd"/>
          </w:p>
        </w:tc>
        <w:tc>
          <w:tcPr>
            <w:tcW w:w="1417" w:type="dxa"/>
          </w:tcPr>
          <w:p w:rsidR="00B21925" w:rsidRPr="00A40E2B" w:rsidRDefault="00B21925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851" w:type="dxa"/>
          </w:tcPr>
          <w:p w:rsidR="00B21925" w:rsidRPr="00A40E2B" w:rsidRDefault="00B21925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C8" w:rsidRPr="00A40E2B" w:rsidTr="00A173C8">
        <w:trPr>
          <w:trHeight w:val="279"/>
        </w:trPr>
        <w:tc>
          <w:tcPr>
            <w:tcW w:w="709" w:type="dxa"/>
          </w:tcPr>
          <w:p w:rsidR="00A173C8" w:rsidRPr="00A40E2B" w:rsidRDefault="00A173C8" w:rsidP="00A173C8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размещенных на официальном сайте Министерства финансов Республики Тыва результатов оценки качества управления муниципальными финансами за отчетный год</w:t>
            </w:r>
          </w:p>
        </w:tc>
        <w:tc>
          <w:tcPr>
            <w:tcW w:w="1134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  <w:proofErr w:type="spellEnd"/>
          </w:p>
        </w:tc>
        <w:tc>
          <w:tcPr>
            <w:tcW w:w="993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Тыва</w:t>
            </w:r>
            <w:proofErr w:type="spellEnd"/>
          </w:p>
        </w:tc>
        <w:tc>
          <w:tcPr>
            <w:tcW w:w="1417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851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C8" w:rsidRPr="00A40E2B" w:rsidTr="00A173C8">
        <w:trPr>
          <w:trHeight w:val="279"/>
        </w:trPr>
        <w:tc>
          <w:tcPr>
            <w:tcW w:w="709" w:type="dxa"/>
          </w:tcPr>
          <w:p w:rsidR="00A173C8" w:rsidRPr="00A40E2B" w:rsidRDefault="00A173C8" w:rsidP="00A173C8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A173C8" w:rsidRPr="00A40E2B" w:rsidRDefault="00A173C8" w:rsidP="00A173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Темп роста поступления собственных </w:t>
            </w: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доходов муниципальных образований в сопоставимых условиях</w:t>
            </w:r>
          </w:p>
        </w:tc>
        <w:tc>
          <w:tcPr>
            <w:tcW w:w="1134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  <w:proofErr w:type="spellEnd"/>
          </w:p>
        </w:tc>
        <w:tc>
          <w:tcPr>
            <w:tcW w:w="993" w:type="dxa"/>
          </w:tcPr>
          <w:p w:rsidR="00A173C8" w:rsidRPr="00DD5BCA" w:rsidRDefault="00DD5BCA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08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851" w:type="dxa"/>
          </w:tcPr>
          <w:p w:rsidR="00A173C8" w:rsidRPr="00A40E2B" w:rsidRDefault="00A173C8" w:rsidP="00A173C8">
            <w:pPr>
              <w:jc w:val="center"/>
              <w:rPr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850" w:type="dxa"/>
          </w:tcPr>
          <w:p w:rsidR="00A173C8" w:rsidRPr="00A40E2B" w:rsidRDefault="00A173C8" w:rsidP="00A173C8">
            <w:pPr>
              <w:jc w:val="center"/>
              <w:rPr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709" w:type="dxa"/>
          </w:tcPr>
          <w:p w:rsidR="00A173C8" w:rsidRPr="00A40E2B" w:rsidRDefault="00A173C8" w:rsidP="00A173C8">
            <w:pPr>
              <w:jc w:val="center"/>
              <w:rPr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851" w:type="dxa"/>
          </w:tcPr>
          <w:p w:rsidR="00A173C8" w:rsidRPr="00A40E2B" w:rsidRDefault="00A173C8" w:rsidP="00A173C8">
            <w:pPr>
              <w:jc w:val="center"/>
              <w:rPr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708" w:type="dxa"/>
          </w:tcPr>
          <w:p w:rsidR="00A173C8" w:rsidRPr="00A40E2B" w:rsidRDefault="00A173C8" w:rsidP="00A173C8">
            <w:pPr>
              <w:jc w:val="center"/>
              <w:rPr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709" w:type="dxa"/>
          </w:tcPr>
          <w:p w:rsidR="00A173C8" w:rsidRPr="00A40E2B" w:rsidRDefault="00A173C8" w:rsidP="00A173C8">
            <w:pPr>
              <w:jc w:val="center"/>
              <w:rPr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851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Министерство финансов Республики </w:t>
            </w: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Тыва, муниципальные образования</w:t>
            </w:r>
          </w:p>
        </w:tc>
        <w:tc>
          <w:tcPr>
            <w:tcW w:w="1417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851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C8" w:rsidRPr="00A40E2B" w:rsidTr="00A173C8">
        <w:trPr>
          <w:trHeight w:val="279"/>
        </w:trPr>
        <w:tc>
          <w:tcPr>
            <w:tcW w:w="709" w:type="dxa"/>
          </w:tcPr>
          <w:p w:rsidR="00A173C8" w:rsidRPr="00A40E2B" w:rsidRDefault="00A173C8" w:rsidP="00A173C8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A173C8" w:rsidRPr="00A40E2B" w:rsidRDefault="00A173C8" w:rsidP="00A173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 роста объема собственных доходов муниципальных образований на душу населения муниципальных районов и городских округов в сопоставимых условиях</w:t>
            </w:r>
          </w:p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proofErr w:type="spellEnd"/>
          </w:p>
        </w:tc>
        <w:tc>
          <w:tcPr>
            <w:tcW w:w="993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851" w:type="dxa"/>
          </w:tcPr>
          <w:p w:rsidR="00A173C8" w:rsidRPr="00A40E2B" w:rsidRDefault="00A173C8" w:rsidP="00A173C8"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850" w:type="dxa"/>
          </w:tcPr>
          <w:p w:rsidR="00A173C8" w:rsidRPr="00A40E2B" w:rsidRDefault="00A173C8" w:rsidP="00A173C8"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709" w:type="dxa"/>
          </w:tcPr>
          <w:p w:rsidR="00A173C8" w:rsidRPr="00A40E2B" w:rsidRDefault="00A173C8" w:rsidP="00A173C8"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851" w:type="dxa"/>
          </w:tcPr>
          <w:p w:rsidR="00A173C8" w:rsidRPr="00A40E2B" w:rsidRDefault="00A173C8" w:rsidP="00A173C8"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708" w:type="dxa"/>
          </w:tcPr>
          <w:p w:rsidR="00A173C8" w:rsidRPr="00A40E2B" w:rsidRDefault="00A173C8" w:rsidP="00A173C8"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709" w:type="dxa"/>
          </w:tcPr>
          <w:p w:rsidR="00A173C8" w:rsidRPr="00A40E2B" w:rsidRDefault="00A173C8" w:rsidP="00A173C8"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851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финансов Республики Тыва, муниципальные образования</w:t>
            </w:r>
          </w:p>
        </w:tc>
        <w:tc>
          <w:tcPr>
            <w:tcW w:w="1417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851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C8" w:rsidRPr="00A40E2B" w:rsidTr="00A173C8">
        <w:trPr>
          <w:trHeight w:val="279"/>
        </w:trPr>
        <w:tc>
          <w:tcPr>
            <w:tcW w:w="709" w:type="dxa"/>
          </w:tcPr>
          <w:p w:rsidR="00A173C8" w:rsidRPr="00A40E2B" w:rsidRDefault="00A173C8" w:rsidP="00A173C8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 предельного объема государственного долга Республики Тыва, установленного Бюджетным кодексом Российской Федерации (с учетом возможных превышений)</w:t>
            </w:r>
            <w:r w:rsidRPr="00A40E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134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proofErr w:type="spellEnd"/>
          </w:p>
        </w:tc>
        <w:tc>
          <w:tcPr>
            <w:tcW w:w="993" w:type="dxa"/>
          </w:tcPr>
          <w:p w:rsidR="00A173C8" w:rsidRPr="00DD5BCA" w:rsidRDefault="00A173C8" w:rsidP="00DD5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5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4*</w:t>
            </w:r>
          </w:p>
        </w:tc>
        <w:tc>
          <w:tcPr>
            <w:tcW w:w="708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Тыва</w:t>
            </w:r>
            <w:proofErr w:type="spellEnd"/>
          </w:p>
        </w:tc>
        <w:tc>
          <w:tcPr>
            <w:tcW w:w="1417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851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C8" w:rsidRPr="00A40E2B" w:rsidTr="00A173C8">
        <w:trPr>
          <w:trHeight w:val="279"/>
        </w:trPr>
        <w:tc>
          <w:tcPr>
            <w:tcW w:w="709" w:type="dxa"/>
          </w:tcPr>
          <w:p w:rsidR="00A173C8" w:rsidRPr="00A40E2B" w:rsidRDefault="00A173C8" w:rsidP="00A173C8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публикаций о размере государственного долга, размещенных на официальном сайте Министерства финансов Республики Тыва в сети «Интернет»</w:t>
            </w:r>
          </w:p>
        </w:tc>
        <w:tc>
          <w:tcPr>
            <w:tcW w:w="1134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993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Тыва</w:t>
            </w:r>
            <w:proofErr w:type="spellEnd"/>
          </w:p>
        </w:tc>
        <w:tc>
          <w:tcPr>
            <w:tcW w:w="1417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851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C8" w:rsidRPr="00A40E2B" w:rsidTr="00A173C8">
        <w:trPr>
          <w:trHeight w:val="279"/>
        </w:trPr>
        <w:tc>
          <w:tcPr>
            <w:tcW w:w="709" w:type="dxa"/>
          </w:tcPr>
          <w:p w:rsidR="00A173C8" w:rsidRPr="00A40E2B" w:rsidRDefault="00A173C8" w:rsidP="00A173C8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Отношение объемов расходов на обслуживание государственного долга Республики Тыва к общему объему расходов республиканского бюджета</w:t>
            </w:r>
          </w:p>
        </w:tc>
        <w:tc>
          <w:tcPr>
            <w:tcW w:w="1134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proofErr w:type="spellEnd"/>
          </w:p>
        </w:tc>
        <w:tc>
          <w:tcPr>
            <w:tcW w:w="993" w:type="dxa"/>
          </w:tcPr>
          <w:p w:rsidR="00A173C8" w:rsidRPr="00DD5BCA" w:rsidRDefault="00DD5BCA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0,13</w:t>
            </w:r>
          </w:p>
        </w:tc>
        <w:tc>
          <w:tcPr>
            <w:tcW w:w="708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851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850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709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851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708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709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851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Тыва</w:t>
            </w:r>
            <w:proofErr w:type="spellEnd"/>
          </w:p>
        </w:tc>
        <w:tc>
          <w:tcPr>
            <w:tcW w:w="1417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851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C8" w:rsidRPr="00A40E2B" w:rsidTr="00A173C8">
        <w:trPr>
          <w:trHeight w:val="519"/>
        </w:trPr>
        <w:tc>
          <w:tcPr>
            <w:tcW w:w="15026" w:type="dxa"/>
            <w:gridSpan w:val="16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 2 «Повышение уровня финансовой грамотности жителей Республики Тыва»</w:t>
            </w:r>
          </w:p>
        </w:tc>
      </w:tr>
      <w:tr w:rsidR="00A173C8" w:rsidRPr="00A40E2B" w:rsidTr="00A173C8">
        <w:trPr>
          <w:trHeight w:val="279"/>
        </w:trPr>
        <w:tc>
          <w:tcPr>
            <w:tcW w:w="851" w:type="dxa"/>
            <w:gridSpan w:val="2"/>
          </w:tcPr>
          <w:p w:rsidR="00A173C8" w:rsidRPr="00A40E2B" w:rsidRDefault="00A173C8" w:rsidP="00A173C8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Доля профессиональных образовательных организаций, осуществляющих деятельность на территории Республики Тыва, которые обеспечили включение элементов </w:t>
            </w: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финансовой грамотности в образовательные программы среднего профессионального образования</w:t>
            </w:r>
          </w:p>
        </w:tc>
        <w:tc>
          <w:tcPr>
            <w:tcW w:w="1134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  <w:proofErr w:type="spellEnd"/>
          </w:p>
        </w:tc>
        <w:tc>
          <w:tcPr>
            <w:tcW w:w="993" w:type="dxa"/>
          </w:tcPr>
          <w:p w:rsidR="00A173C8" w:rsidRPr="00DD5BCA" w:rsidRDefault="00DD5BCA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708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Министерство финансов Республики Тыва, </w:t>
            </w:r>
            <w:r w:rsidRPr="00A40E2B">
              <w:rPr>
                <w:rFonts w:ascii="Times New Roman" w:hAnsi="Times New Roman" w:cs="Times New Roman"/>
                <w:sz w:val="24"/>
                <w:lang w:val="ru-RU"/>
              </w:rPr>
              <w:t>Министерство образования Республики Тыва</w:t>
            </w:r>
          </w:p>
        </w:tc>
        <w:tc>
          <w:tcPr>
            <w:tcW w:w="1417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851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C8" w:rsidRPr="00A40E2B" w:rsidTr="00A173C8">
        <w:trPr>
          <w:trHeight w:val="279"/>
        </w:trPr>
        <w:tc>
          <w:tcPr>
            <w:tcW w:w="851" w:type="dxa"/>
            <w:gridSpan w:val="2"/>
          </w:tcPr>
          <w:p w:rsidR="00A173C8" w:rsidRPr="00A40E2B" w:rsidRDefault="00A173C8" w:rsidP="00A173C8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общеобразовательных организаций, осуществляющих деятельность на территории Республики Тыва, которые обеспечили включение элементов финансовой грамотности в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proofErr w:type="spellEnd"/>
          </w:p>
        </w:tc>
        <w:tc>
          <w:tcPr>
            <w:tcW w:w="993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Министерство финансов Республики Тыва, </w:t>
            </w:r>
            <w:r w:rsidRPr="00A40E2B">
              <w:rPr>
                <w:rFonts w:ascii="Times New Roman" w:hAnsi="Times New Roman" w:cs="Times New Roman"/>
                <w:sz w:val="24"/>
                <w:lang w:val="ru-RU"/>
              </w:rPr>
              <w:t>Министерство образования Республики Тыва</w:t>
            </w:r>
          </w:p>
        </w:tc>
        <w:tc>
          <w:tcPr>
            <w:tcW w:w="1417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851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C8" w:rsidRPr="00A40E2B" w:rsidTr="00A173C8">
        <w:trPr>
          <w:trHeight w:val="279"/>
        </w:trPr>
        <w:tc>
          <w:tcPr>
            <w:tcW w:w="851" w:type="dxa"/>
            <w:gridSpan w:val="2"/>
          </w:tcPr>
          <w:p w:rsidR="00A173C8" w:rsidRPr="00A40E2B" w:rsidRDefault="00A173C8" w:rsidP="00A173C8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Охват </w:t>
            </w:r>
            <w:proofErr w:type="gramStart"/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обучающихся</w:t>
            </w:r>
            <w:proofErr w:type="gramEnd"/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образовательным программам среднего общего образования в каждой общеобразовательной организации, осуществляющей деятельность на территории Республики Тыва</w:t>
            </w:r>
          </w:p>
        </w:tc>
        <w:tc>
          <w:tcPr>
            <w:tcW w:w="1134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  <w:proofErr w:type="spellEnd"/>
          </w:p>
        </w:tc>
        <w:tc>
          <w:tcPr>
            <w:tcW w:w="993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A173C8" w:rsidRPr="00A40E2B" w:rsidRDefault="00A173C8" w:rsidP="00A173C8">
            <w:pPr>
              <w:rPr>
                <w:sz w:val="24"/>
                <w:szCs w:val="24"/>
                <w:lang w:val="ru-RU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851" w:type="dxa"/>
          </w:tcPr>
          <w:p w:rsidR="00A173C8" w:rsidRPr="00A40E2B" w:rsidRDefault="00A173C8" w:rsidP="00A173C8">
            <w:pPr>
              <w:rPr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73C8" w:rsidRPr="00A40E2B" w:rsidRDefault="00A173C8" w:rsidP="00A173C8">
            <w:pPr>
              <w:rPr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173C8" w:rsidRPr="00A40E2B" w:rsidRDefault="00A173C8" w:rsidP="00A173C8">
            <w:pPr>
              <w:rPr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173C8" w:rsidRPr="00A40E2B" w:rsidRDefault="00A173C8" w:rsidP="00A173C8">
            <w:pPr>
              <w:rPr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173C8" w:rsidRPr="00A40E2B" w:rsidRDefault="00A173C8" w:rsidP="00A173C8">
            <w:pPr>
              <w:rPr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173C8" w:rsidRPr="00A40E2B" w:rsidRDefault="00A173C8" w:rsidP="00A173C8">
            <w:pPr>
              <w:rPr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Министерство </w:t>
            </w: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финансов Республики Тыва, </w:t>
            </w:r>
            <w:r w:rsidRPr="00A40E2B">
              <w:rPr>
                <w:rFonts w:ascii="Times New Roman" w:hAnsi="Times New Roman" w:cs="Times New Roman"/>
                <w:sz w:val="24"/>
                <w:lang w:val="ru-RU"/>
              </w:rPr>
              <w:t>Министерство образования Республики Тыва</w:t>
            </w:r>
          </w:p>
        </w:tc>
        <w:tc>
          <w:tcPr>
            <w:tcW w:w="1417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851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C8" w:rsidRPr="00A40E2B" w:rsidTr="00A173C8">
        <w:trPr>
          <w:trHeight w:val="279"/>
        </w:trPr>
        <w:tc>
          <w:tcPr>
            <w:tcW w:w="851" w:type="dxa"/>
            <w:gridSpan w:val="2"/>
          </w:tcPr>
          <w:p w:rsidR="00A173C8" w:rsidRPr="00A40E2B" w:rsidRDefault="00A173C8" w:rsidP="00A173C8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Охват </w:t>
            </w:r>
            <w:proofErr w:type="gramStart"/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образовательным программам основного общего образования в каждой общеобразовательной организации, осуществляющей деятельность на территории Республики Тыва</w:t>
            </w:r>
          </w:p>
        </w:tc>
        <w:tc>
          <w:tcPr>
            <w:tcW w:w="1134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proofErr w:type="spellEnd"/>
          </w:p>
        </w:tc>
        <w:tc>
          <w:tcPr>
            <w:tcW w:w="993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A173C8" w:rsidRPr="00A40E2B" w:rsidRDefault="00A173C8" w:rsidP="00A173C8">
            <w:pPr>
              <w:rPr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173C8" w:rsidRPr="00A40E2B" w:rsidRDefault="00A173C8" w:rsidP="00A173C8">
            <w:pPr>
              <w:rPr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73C8" w:rsidRPr="00A40E2B" w:rsidRDefault="00A173C8" w:rsidP="00A173C8">
            <w:pPr>
              <w:rPr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173C8" w:rsidRPr="00A40E2B" w:rsidRDefault="00A173C8" w:rsidP="00A173C8">
            <w:pPr>
              <w:rPr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173C8" w:rsidRPr="00A40E2B" w:rsidRDefault="00A173C8" w:rsidP="00A173C8">
            <w:pPr>
              <w:rPr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173C8" w:rsidRPr="00A40E2B" w:rsidRDefault="00A173C8" w:rsidP="00A173C8">
            <w:pPr>
              <w:rPr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173C8" w:rsidRPr="00A40E2B" w:rsidRDefault="00A173C8" w:rsidP="00A173C8">
            <w:pPr>
              <w:rPr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Министерство финансов Республики Тыва, </w:t>
            </w:r>
            <w:r w:rsidRPr="00A40E2B">
              <w:rPr>
                <w:rFonts w:ascii="Times New Roman" w:hAnsi="Times New Roman" w:cs="Times New Roman"/>
                <w:sz w:val="24"/>
                <w:lang w:val="ru-RU"/>
              </w:rPr>
              <w:t>Министерство образования Республики Тыва</w:t>
            </w:r>
          </w:p>
        </w:tc>
        <w:tc>
          <w:tcPr>
            <w:tcW w:w="1417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851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C8" w:rsidRPr="00A40E2B" w:rsidTr="00A173C8">
        <w:trPr>
          <w:trHeight w:val="279"/>
        </w:trPr>
        <w:tc>
          <w:tcPr>
            <w:tcW w:w="851" w:type="dxa"/>
            <w:gridSpan w:val="2"/>
          </w:tcPr>
          <w:p w:rsidR="00A173C8" w:rsidRPr="00A40E2B" w:rsidRDefault="00A173C8" w:rsidP="00A173C8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квалификации в области финансовой грамотности педагогов, преподавателей и консультантов-</w:t>
            </w: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методистов</w:t>
            </w:r>
          </w:p>
        </w:tc>
        <w:tc>
          <w:tcPr>
            <w:tcW w:w="1134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  <w:proofErr w:type="spellEnd"/>
          </w:p>
        </w:tc>
        <w:tc>
          <w:tcPr>
            <w:tcW w:w="993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708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1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50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9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851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708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709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851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Министерство финансов Республики Тыва, </w:t>
            </w:r>
            <w:r w:rsidRPr="00A40E2B">
              <w:rPr>
                <w:rFonts w:ascii="Times New Roman" w:hAnsi="Times New Roman" w:cs="Times New Roman"/>
                <w:sz w:val="24"/>
                <w:lang w:val="ru-RU"/>
              </w:rPr>
              <w:t>Министерство образования Республики Тыва</w:t>
            </w:r>
          </w:p>
        </w:tc>
        <w:tc>
          <w:tcPr>
            <w:tcW w:w="1417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851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C8" w:rsidRPr="00A40E2B" w:rsidTr="00A173C8">
        <w:trPr>
          <w:trHeight w:val="279"/>
        </w:trPr>
        <w:tc>
          <w:tcPr>
            <w:tcW w:w="851" w:type="dxa"/>
            <w:gridSpan w:val="2"/>
          </w:tcPr>
          <w:p w:rsidR="00A173C8" w:rsidRPr="00A40E2B" w:rsidRDefault="00A173C8" w:rsidP="00A173C8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публичных мероприятий и публикаций в средствах массовой информации по вопросам финансовой грамотности</w:t>
            </w:r>
          </w:p>
        </w:tc>
        <w:tc>
          <w:tcPr>
            <w:tcW w:w="1134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993" w:type="dxa"/>
          </w:tcPr>
          <w:p w:rsidR="00A173C8" w:rsidRPr="00A40E2B" w:rsidRDefault="00A173C8" w:rsidP="00DD5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D5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08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851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</w:t>
            </w:r>
          </w:p>
        </w:tc>
        <w:tc>
          <w:tcPr>
            <w:tcW w:w="850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</w:t>
            </w:r>
          </w:p>
        </w:tc>
        <w:tc>
          <w:tcPr>
            <w:tcW w:w="709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</w:t>
            </w:r>
          </w:p>
        </w:tc>
        <w:tc>
          <w:tcPr>
            <w:tcW w:w="851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</w:t>
            </w:r>
          </w:p>
        </w:tc>
        <w:tc>
          <w:tcPr>
            <w:tcW w:w="708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</w:t>
            </w:r>
          </w:p>
        </w:tc>
        <w:tc>
          <w:tcPr>
            <w:tcW w:w="709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</w:t>
            </w:r>
          </w:p>
        </w:tc>
        <w:tc>
          <w:tcPr>
            <w:tcW w:w="851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финансов Республики Тыва, соисполнители</w:t>
            </w:r>
          </w:p>
        </w:tc>
        <w:tc>
          <w:tcPr>
            <w:tcW w:w="1417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851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C8" w:rsidRPr="00A40E2B" w:rsidTr="00A173C8">
        <w:trPr>
          <w:trHeight w:val="279"/>
        </w:trPr>
        <w:tc>
          <w:tcPr>
            <w:tcW w:w="851" w:type="dxa"/>
            <w:gridSpan w:val="2"/>
          </w:tcPr>
          <w:p w:rsidR="00A173C8" w:rsidRPr="00A40E2B" w:rsidRDefault="00A173C8" w:rsidP="00A173C8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информации в информационно-телекоммуникационной сети «Интернет» о республиканском бюджете на очередной финансовый год и плановый период вместе с материалами, отчете об исполнении республиканского бюджета, характеристик первоначально утвержденного бюджета и изменениях, вносимых в республиканский бюджет</w:t>
            </w:r>
          </w:p>
        </w:tc>
        <w:tc>
          <w:tcPr>
            <w:tcW w:w="1134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993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851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850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709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851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708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709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851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Тыва</w:t>
            </w:r>
            <w:proofErr w:type="spellEnd"/>
          </w:p>
        </w:tc>
        <w:tc>
          <w:tcPr>
            <w:tcW w:w="1417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851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C8" w:rsidRPr="00A40E2B" w:rsidTr="00A173C8">
        <w:trPr>
          <w:trHeight w:val="279"/>
        </w:trPr>
        <w:tc>
          <w:tcPr>
            <w:tcW w:w="851" w:type="dxa"/>
            <w:gridSpan w:val="2"/>
          </w:tcPr>
          <w:p w:rsidR="00A173C8" w:rsidRPr="00A40E2B" w:rsidRDefault="00A173C8" w:rsidP="00A173C8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 распространение брошюры в понятной для граждан форме «Бюджет для граждан» к закону о республиканском бюджете на очередной финансовый год и плановый период, годовому отчету об исполнении республиканского бюджета Республики Тыва</w:t>
            </w:r>
          </w:p>
        </w:tc>
        <w:tc>
          <w:tcPr>
            <w:tcW w:w="1134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993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Тыва</w:t>
            </w:r>
            <w:proofErr w:type="spellEnd"/>
          </w:p>
        </w:tc>
        <w:tc>
          <w:tcPr>
            <w:tcW w:w="1417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851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C8" w:rsidRPr="00A40E2B" w:rsidTr="00A173C8">
        <w:trPr>
          <w:trHeight w:val="279"/>
        </w:trPr>
        <w:tc>
          <w:tcPr>
            <w:tcW w:w="851" w:type="dxa"/>
            <w:gridSpan w:val="2"/>
          </w:tcPr>
          <w:p w:rsidR="00A173C8" w:rsidRPr="00A40E2B" w:rsidRDefault="00A173C8" w:rsidP="00A173C8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</w:t>
            </w:r>
            <w:proofErr w:type="gramStart"/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хваченных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просветительскими мероприятиями по вопросам финансовой грамотности</w:t>
            </w:r>
          </w:p>
        </w:tc>
        <w:tc>
          <w:tcPr>
            <w:tcW w:w="1134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993" w:type="dxa"/>
          </w:tcPr>
          <w:p w:rsidR="00A173C8" w:rsidRPr="00A40E2B" w:rsidRDefault="00A173C8" w:rsidP="00DD5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DD5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4549</w:t>
            </w:r>
          </w:p>
        </w:tc>
        <w:tc>
          <w:tcPr>
            <w:tcW w:w="708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54800</w:t>
            </w:r>
          </w:p>
        </w:tc>
        <w:tc>
          <w:tcPr>
            <w:tcW w:w="851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55000</w:t>
            </w:r>
          </w:p>
        </w:tc>
        <w:tc>
          <w:tcPr>
            <w:tcW w:w="850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55200</w:t>
            </w:r>
          </w:p>
        </w:tc>
        <w:tc>
          <w:tcPr>
            <w:tcW w:w="709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55500</w:t>
            </w:r>
          </w:p>
        </w:tc>
        <w:tc>
          <w:tcPr>
            <w:tcW w:w="851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55700</w:t>
            </w:r>
          </w:p>
        </w:tc>
        <w:tc>
          <w:tcPr>
            <w:tcW w:w="708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56000</w:t>
            </w:r>
          </w:p>
        </w:tc>
        <w:tc>
          <w:tcPr>
            <w:tcW w:w="709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56300</w:t>
            </w:r>
          </w:p>
        </w:tc>
        <w:tc>
          <w:tcPr>
            <w:tcW w:w="851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финансов Республики Тыва соисполнители</w:t>
            </w:r>
          </w:p>
        </w:tc>
        <w:tc>
          <w:tcPr>
            <w:tcW w:w="1417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851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1"/>
    <w:p w:rsidR="00A173C8" w:rsidRPr="00A40E2B" w:rsidRDefault="00F44F3C" w:rsidP="007349E3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A40E2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A40E2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;</w:t>
      </w:r>
    </w:p>
    <w:p w:rsidR="007349E3" w:rsidRPr="00A40E2B" w:rsidRDefault="00A173C8" w:rsidP="00A173C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0E2B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7349E3" w:rsidRPr="00A40E2B" w:rsidRDefault="007349E3" w:rsidP="007349E3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  <w:sectPr w:rsidR="007349E3" w:rsidRPr="00A40E2B" w:rsidSect="00A173C8">
          <w:footnotePr>
            <w:numFmt w:val="chicago"/>
          </w:footnotePr>
          <w:pgSz w:w="16838" w:h="11905" w:orient="landscape"/>
          <w:pgMar w:top="1134" w:right="1134" w:bottom="567" w:left="1134" w:header="624" w:footer="624" w:gutter="0"/>
          <w:pgNumType w:start="1"/>
          <w:cols w:space="720"/>
        </w:sectPr>
      </w:pPr>
    </w:p>
    <w:p w:rsidR="007349E3" w:rsidRPr="00A40E2B" w:rsidRDefault="007349E3" w:rsidP="007349E3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0E2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6) </w:t>
      </w:r>
      <w:r w:rsidR="00F44F3C" w:rsidRPr="00A40E2B">
        <w:rPr>
          <w:rFonts w:ascii="Times New Roman" w:eastAsia="Times New Roman" w:hAnsi="Times New Roman" w:cs="Times New Roman"/>
          <w:bCs/>
          <w:sz w:val="28"/>
          <w:szCs w:val="28"/>
        </w:rPr>
        <w:t>раздел</w:t>
      </w:r>
      <w:r w:rsidRPr="00A40E2B">
        <w:rPr>
          <w:rFonts w:ascii="Times New Roman" w:eastAsia="Times New Roman" w:hAnsi="Times New Roman" w:cs="Times New Roman"/>
          <w:bCs/>
          <w:sz w:val="28"/>
          <w:szCs w:val="28"/>
        </w:rPr>
        <w:t xml:space="preserve"> «ПОМЕСЯЧНЫЙ ПЛАН государственной программы Республики Тыва «Повышение эффективности управления общественными финансами Республики Тыва» изложить в следующей редакции:</w:t>
      </w:r>
    </w:p>
    <w:p w:rsidR="007349E3" w:rsidRPr="00A40E2B" w:rsidRDefault="007349E3">
      <w:pPr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7349E3" w:rsidRPr="00A40E2B" w:rsidSect="007349E3">
          <w:footnotePr>
            <w:numFmt w:val="chicago"/>
          </w:footnotePr>
          <w:pgSz w:w="11905" w:h="16838"/>
          <w:pgMar w:top="1134" w:right="567" w:bottom="1134" w:left="1134" w:header="624" w:footer="624" w:gutter="0"/>
          <w:pgNumType w:start="1"/>
          <w:cols w:space="720"/>
        </w:sectPr>
      </w:pPr>
    </w:p>
    <w:p w:rsidR="00A173C8" w:rsidRPr="00A40E2B" w:rsidRDefault="007349E3" w:rsidP="007349E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0E2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«</w:t>
      </w:r>
      <w:r w:rsidR="00A173C8" w:rsidRPr="00A40E2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 w:rsidR="00A173C8" w:rsidRPr="00A40E2B">
        <w:rPr>
          <w:rFonts w:ascii="Times New Roman" w:eastAsia="Times New Roman" w:hAnsi="Times New Roman" w:cs="Times New Roman"/>
          <w:b/>
          <w:bCs/>
          <w:sz w:val="28"/>
          <w:szCs w:val="28"/>
        </w:rPr>
        <w:t>. ПОМЕСЯЧНЫЙ</w:t>
      </w:r>
      <w:r w:rsidR="00A173C8" w:rsidRPr="00A40E2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A173C8" w:rsidRPr="00A40E2B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</w:p>
    <w:p w:rsidR="00A173C8" w:rsidRPr="00A40E2B" w:rsidRDefault="00A173C8" w:rsidP="007349E3">
      <w:pPr>
        <w:widowControl w:val="0"/>
        <w:autoSpaceDE w:val="0"/>
        <w:autoSpaceDN w:val="0"/>
        <w:spacing w:after="0" w:line="240" w:lineRule="auto"/>
        <w:ind w:left="393" w:right="2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0E2B">
        <w:rPr>
          <w:rFonts w:ascii="Times New Roman" w:eastAsia="Times New Roman" w:hAnsi="Times New Roman" w:cs="Times New Roman"/>
          <w:b/>
          <w:sz w:val="28"/>
          <w:szCs w:val="28"/>
        </w:rPr>
        <w:t>достижения</w:t>
      </w:r>
      <w:r w:rsidRPr="00A40E2B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A40E2B">
        <w:rPr>
          <w:rFonts w:ascii="Times New Roman" w:eastAsia="Times New Roman" w:hAnsi="Times New Roman" w:cs="Times New Roman"/>
          <w:b/>
          <w:sz w:val="28"/>
          <w:szCs w:val="28"/>
        </w:rPr>
        <w:t>показателей</w:t>
      </w:r>
      <w:r w:rsidRPr="00A40E2B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A40E2B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государственной</w:t>
      </w:r>
      <w:r w:rsidRPr="00A40E2B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A40E2B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</w:p>
    <w:p w:rsidR="00A173C8" w:rsidRPr="00A40E2B" w:rsidRDefault="00A173C8" w:rsidP="007349E3">
      <w:pPr>
        <w:widowControl w:val="0"/>
        <w:autoSpaceDE w:val="0"/>
        <w:autoSpaceDN w:val="0"/>
        <w:spacing w:after="0" w:line="240" w:lineRule="auto"/>
        <w:ind w:left="393" w:right="2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0E2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A40E2B">
        <w:rPr>
          <w:rFonts w:ascii="Times New Roman" w:eastAsia="Times New Roman" w:hAnsi="Times New Roman" w:cs="Times New Roman"/>
          <w:b/>
          <w:sz w:val="28"/>
          <w:szCs w:val="28"/>
        </w:rPr>
        <w:t>«Повышение эффективности управления общественными финансами Республики Тыва» в 2024 году</w:t>
      </w:r>
    </w:p>
    <w:p w:rsidR="00A173C8" w:rsidRPr="00A40E2B" w:rsidRDefault="00A173C8" w:rsidP="00A173C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4824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3635"/>
        <w:gridCol w:w="1876"/>
        <w:gridCol w:w="846"/>
        <w:gridCol w:w="637"/>
        <w:gridCol w:w="643"/>
        <w:gridCol w:w="638"/>
        <w:gridCol w:w="23"/>
        <w:gridCol w:w="631"/>
        <w:gridCol w:w="616"/>
        <w:gridCol w:w="16"/>
        <w:gridCol w:w="590"/>
        <w:gridCol w:w="11"/>
        <w:gridCol w:w="642"/>
        <w:gridCol w:w="659"/>
        <w:gridCol w:w="688"/>
        <w:gridCol w:w="27"/>
        <w:gridCol w:w="725"/>
        <w:gridCol w:w="8"/>
        <w:gridCol w:w="10"/>
        <w:gridCol w:w="953"/>
      </w:tblGrid>
      <w:tr w:rsidR="00A173C8" w:rsidRPr="00A40E2B" w:rsidTr="007349E3">
        <w:trPr>
          <w:trHeight w:val="719"/>
        </w:trPr>
        <w:tc>
          <w:tcPr>
            <w:tcW w:w="950" w:type="dxa"/>
            <w:vMerge w:val="restart"/>
          </w:tcPr>
          <w:p w:rsidR="00A173C8" w:rsidRPr="00A40E2B" w:rsidRDefault="00A173C8" w:rsidP="00A173C8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40E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35" w:type="dxa"/>
            <w:vMerge w:val="restart"/>
          </w:tcPr>
          <w:p w:rsidR="00A173C8" w:rsidRPr="00A40E2B" w:rsidRDefault="00A173C8" w:rsidP="00A173C8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A40E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1876" w:type="dxa"/>
            <w:vMerge w:val="restart"/>
          </w:tcPr>
          <w:p w:rsidR="00A173C8" w:rsidRPr="00A40E2B" w:rsidRDefault="00A173C8" w:rsidP="00A173C8">
            <w:pPr>
              <w:ind w:left="187" w:right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  <w:r w:rsidRPr="00A40E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</w:p>
          <w:p w:rsidR="00A173C8" w:rsidRPr="00A40E2B" w:rsidRDefault="00A173C8" w:rsidP="00A173C8">
            <w:pPr>
              <w:ind w:left="187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40E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ОКЕИ)</w:t>
            </w:r>
          </w:p>
        </w:tc>
        <w:tc>
          <w:tcPr>
            <w:tcW w:w="7400" w:type="dxa"/>
            <w:gridSpan w:val="16"/>
          </w:tcPr>
          <w:p w:rsidR="00A173C8" w:rsidRPr="00A40E2B" w:rsidRDefault="00A173C8" w:rsidP="00A173C8">
            <w:pPr>
              <w:ind w:left="97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Плановые</w:t>
            </w:r>
            <w:proofErr w:type="spellEnd"/>
            <w:r w:rsidRPr="00A40E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proofErr w:type="spellEnd"/>
            <w:r w:rsidRPr="00A40E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40E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месяцам</w:t>
            </w:r>
            <w:proofErr w:type="spellEnd"/>
          </w:p>
        </w:tc>
        <w:tc>
          <w:tcPr>
            <w:tcW w:w="963" w:type="dxa"/>
            <w:gridSpan w:val="2"/>
            <w:vMerge w:val="restart"/>
          </w:tcPr>
          <w:p w:rsidR="00A173C8" w:rsidRPr="00A40E2B" w:rsidRDefault="00A173C8" w:rsidP="00A173C8">
            <w:pPr>
              <w:ind w:left="97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40E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A40E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A173C8" w:rsidRPr="00A40E2B" w:rsidTr="00A173C8">
        <w:trPr>
          <w:trHeight w:val="277"/>
        </w:trPr>
        <w:tc>
          <w:tcPr>
            <w:tcW w:w="950" w:type="dxa"/>
            <w:vMerge/>
            <w:tcBorders>
              <w:top w:val="nil"/>
            </w:tcBorders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vMerge/>
            <w:tcBorders>
              <w:top w:val="nil"/>
            </w:tcBorders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  <w:proofErr w:type="gram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proofErr w:type="spellEnd"/>
            <w:proofErr w:type="gram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3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spellEnd"/>
            <w:proofErr w:type="gram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  <w:proofErr w:type="gram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" w:type="dxa"/>
            <w:gridSpan w:val="2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616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617" w:type="dxa"/>
            <w:gridSpan w:val="3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642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авг</w:t>
            </w:r>
            <w:proofErr w:type="spellEnd"/>
            <w:proofErr w:type="gram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9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proofErr w:type="spellEnd"/>
            <w:proofErr w:type="gram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5" w:type="dxa"/>
            <w:gridSpan w:val="2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  <w:proofErr w:type="gram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3" w:type="dxa"/>
            <w:gridSpan w:val="2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  <w:proofErr w:type="spellEnd"/>
            <w:proofErr w:type="gram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  <w:gridSpan w:val="2"/>
            <w:vMerge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C8" w:rsidRPr="00A40E2B" w:rsidTr="00A173C8">
        <w:trPr>
          <w:trHeight w:val="279"/>
        </w:trPr>
        <w:tc>
          <w:tcPr>
            <w:tcW w:w="950" w:type="dxa"/>
          </w:tcPr>
          <w:p w:rsidR="00A173C8" w:rsidRPr="00A40E2B" w:rsidRDefault="00A173C8" w:rsidP="00A173C8">
            <w:pPr>
              <w:ind w:right="44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:rsidR="00A173C8" w:rsidRPr="00A40E2B" w:rsidRDefault="00A173C8" w:rsidP="00A173C8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6" w:type="dxa"/>
          </w:tcPr>
          <w:p w:rsidR="00A173C8" w:rsidRPr="00A40E2B" w:rsidRDefault="00A173C8" w:rsidP="00A173C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A173C8" w:rsidRPr="00A40E2B" w:rsidRDefault="00A173C8" w:rsidP="00A173C8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A173C8" w:rsidRPr="00A40E2B" w:rsidRDefault="00A173C8" w:rsidP="00A173C8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4" w:type="dxa"/>
            <w:gridSpan w:val="2"/>
          </w:tcPr>
          <w:p w:rsidR="00A173C8" w:rsidRPr="00A40E2B" w:rsidRDefault="00A173C8" w:rsidP="00A173C8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6" w:type="dxa"/>
          </w:tcPr>
          <w:p w:rsidR="00A173C8" w:rsidRPr="00A40E2B" w:rsidRDefault="00A173C8" w:rsidP="00A173C8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" w:type="dxa"/>
            <w:gridSpan w:val="3"/>
          </w:tcPr>
          <w:p w:rsidR="00A173C8" w:rsidRPr="00A40E2B" w:rsidRDefault="00A173C8" w:rsidP="00A173C8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2" w:type="dxa"/>
          </w:tcPr>
          <w:p w:rsidR="00A173C8" w:rsidRPr="00A40E2B" w:rsidRDefault="00A173C8" w:rsidP="00A173C8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9" w:type="dxa"/>
          </w:tcPr>
          <w:p w:rsidR="00A173C8" w:rsidRPr="00A40E2B" w:rsidRDefault="00A173C8" w:rsidP="00A173C8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5" w:type="dxa"/>
            <w:gridSpan w:val="2"/>
          </w:tcPr>
          <w:p w:rsidR="00A173C8" w:rsidRPr="00A40E2B" w:rsidRDefault="00A173C8" w:rsidP="00A173C8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3" w:type="dxa"/>
            <w:gridSpan w:val="2"/>
          </w:tcPr>
          <w:p w:rsidR="00A173C8" w:rsidRPr="00A40E2B" w:rsidRDefault="00A173C8" w:rsidP="00A173C8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3" w:type="dxa"/>
            <w:gridSpan w:val="2"/>
          </w:tcPr>
          <w:p w:rsidR="00A173C8" w:rsidRPr="00A40E2B" w:rsidRDefault="00A173C8" w:rsidP="00A173C8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173C8" w:rsidRPr="00A40E2B" w:rsidTr="00A173C8">
        <w:trPr>
          <w:trHeight w:val="279"/>
        </w:trPr>
        <w:tc>
          <w:tcPr>
            <w:tcW w:w="14824" w:type="dxa"/>
            <w:gridSpan w:val="21"/>
          </w:tcPr>
          <w:p w:rsidR="00A173C8" w:rsidRPr="00A40E2B" w:rsidRDefault="00A173C8" w:rsidP="00A173C8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 1 «Сохранение финансовой стабильности </w:t>
            </w:r>
            <w:proofErr w:type="gramStart"/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республиканского</w:t>
            </w:r>
            <w:proofErr w:type="gramEnd"/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местных бюджетов в Республике Тыва»</w:t>
            </w:r>
          </w:p>
        </w:tc>
      </w:tr>
      <w:tr w:rsidR="00A173C8" w:rsidRPr="00A40E2B" w:rsidTr="00A173C8">
        <w:trPr>
          <w:trHeight w:val="277"/>
        </w:trPr>
        <w:tc>
          <w:tcPr>
            <w:tcW w:w="950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35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Соотношение кассового исполнения расходов по межбюджетным трансфертам, предусмотренным подпрограммой, к утвержденному объему</w:t>
            </w:r>
          </w:p>
        </w:tc>
        <w:tc>
          <w:tcPr>
            <w:tcW w:w="1876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proofErr w:type="spellEnd"/>
          </w:p>
        </w:tc>
        <w:tc>
          <w:tcPr>
            <w:tcW w:w="846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 8</w:t>
            </w:r>
          </w:p>
        </w:tc>
        <w:tc>
          <w:tcPr>
            <w:tcW w:w="637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 16</w:t>
            </w:r>
          </w:p>
        </w:tc>
        <w:tc>
          <w:tcPr>
            <w:tcW w:w="643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 24</w:t>
            </w:r>
          </w:p>
        </w:tc>
        <w:tc>
          <w:tcPr>
            <w:tcW w:w="638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 32</w:t>
            </w:r>
          </w:p>
        </w:tc>
        <w:tc>
          <w:tcPr>
            <w:tcW w:w="654" w:type="dxa"/>
            <w:gridSpan w:val="2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 40</w:t>
            </w:r>
          </w:p>
        </w:tc>
        <w:tc>
          <w:tcPr>
            <w:tcW w:w="632" w:type="dxa"/>
            <w:gridSpan w:val="2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 48</w:t>
            </w:r>
          </w:p>
        </w:tc>
        <w:tc>
          <w:tcPr>
            <w:tcW w:w="601" w:type="dxa"/>
            <w:gridSpan w:val="2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 56</w:t>
            </w:r>
          </w:p>
        </w:tc>
        <w:tc>
          <w:tcPr>
            <w:tcW w:w="642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 64</w:t>
            </w:r>
          </w:p>
        </w:tc>
        <w:tc>
          <w:tcPr>
            <w:tcW w:w="659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 72</w:t>
            </w:r>
          </w:p>
        </w:tc>
        <w:tc>
          <w:tcPr>
            <w:tcW w:w="688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 80</w:t>
            </w:r>
          </w:p>
        </w:tc>
        <w:tc>
          <w:tcPr>
            <w:tcW w:w="752" w:type="dxa"/>
            <w:gridSpan w:val="2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 88</w:t>
            </w:r>
          </w:p>
        </w:tc>
        <w:tc>
          <w:tcPr>
            <w:tcW w:w="971" w:type="dxa"/>
            <w:gridSpan w:val="3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  <w:tr w:rsidR="00A173C8" w:rsidRPr="00A40E2B" w:rsidTr="00A173C8">
        <w:trPr>
          <w:trHeight w:val="277"/>
        </w:trPr>
        <w:tc>
          <w:tcPr>
            <w:tcW w:w="950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35" w:type="dxa"/>
          </w:tcPr>
          <w:p w:rsidR="00A173C8" w:rsidRPr="00A230C6" w:rsidRDefault="00A230C6" w:rsidP="00A17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Доля муниципальных районов и городских округов, обеспечивающие выполнение обязательств, предусмотренных в Соглашении о мерах по социально-экономическому развитию и оздоровлению муниципальных финансов муниципальных образований Республики Тыва</w:t>
            </w:r>
          </w:p>
        </w:tc>
        <w:tc>
          <w:tcPr>
            <w:tcW w:w="1876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proofErr w:type="spellEnd"/>
          </w:p>
        </w:tc>
        <w:tc>
          <w:tcPr>
            <w:tcW w:w="846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43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4" w:type="dxa"/>
            <w:gridSpan w:val="2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" w:type="dxa"/>
            <w:gridSpan w:val="2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1" w:type="dxa"/>
            <w:gridSpan w:val="2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2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8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2" w:type="dxa"/>
            <w:gridSpan w:val="2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gridSpan w:val="3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A173C8" w:rsidRPr="00A40E2B" w:rsidTr="00A173C8">
        <w:trPr>
          <w:trHeight w:val="277"/>
        </w:trPr>
        <w:tc>
          <w:tcPr>
            <w:tcW w:w="950" w:type="dxa"/>
          </w:tcPr>
          <w:p w:rsidR="00A173C8" w:rsidRPr="00A40E2B" w:rsidRDefault="00A230C6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173C8" w:rsidRPr="00A40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5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муниципальных районов (городских округов), обеспечивших высокое и надлежащее качество управления муниципальными финансами</w:t>
            </w:r>
          </w:p>
        </w:tc>
        <w:tc>
          <w:tcPr>
            <w:tcW w:w="1876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846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" w:type="dxa"/>
            <w:gridSpan w:val="2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gridSpan w:val="2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gridSpan w:val="2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:rsidR="00A173C8" w:rsidRPr="00A40E2B" w:rsidRDefault="00A173C8" w:rsidP="00B21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21925"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88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" w:type="dxa"/>
            <w:gridSpan w:val="2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gridSpan w:val="3"/>
          </w:tcPr>
          <w:p w:rsidR="00A173C8" w:rsidRPr="00A40E2B" w:rsidRDefault="00A173C8" w:rsidP="00B21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1925"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A173C8" w:rsidRPr="00A40E2B" w:rsidTr="00A173C8">
        <w:trPr>
          <w:trHeight w:val="277"/>
        </w:trPr>
        <w:tc>
          <w:tcPr>
            <w:tcW w:w="950" w:type="dxa"/>
          </w:tcPr>
          <w:p w:rsidR="00A173C8" w:rsidRPr="00A40E2B" w:rsidRDefault="00A230C6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A173C8" w:rsidRPr="00A40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5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Наличие размещенных на официальном сайте Министерства финансов Республики Тыва результатов оценки качества управления муниципальными </w:t>
            </w: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финансами за отчетный год</w:t>
            </w:r>
          </w:p>
        </w:tc>
        <w:tc>
          <w:tcPr>
            <w:tcW w:w="1876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штук</w:t>
            </w:r>
            <w:proofErr w:type="spellEnd"/>
          </w:p>
        </w:tc>
        <w:tc>
          <w:tcPr>
            <w:tcW w:w="846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2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gridSpan w:val="3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A173C8" w:rsidRPr="00E059B8" w:rsidRDefault="00E059B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88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3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73C8" w:rsidRPr="00A40E2B" w:rsidTr="00A173C8">
        <w:trPr>
          <w:trHeight w:val="277"/>
        </w:trPr>
        <w:tc>
          <w:tcPr>
            <w:tcW w:w="950" w:type="dxa"/>
          </w:tcPr>
          <w:p w:rsidR="00A173C8" w:rsidRPr="00A40E2B" w:rsidRDefault="00A230C6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  <w:r w:rsidR="00A173C8"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35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 роста поступления собственных доходов муниципальных образований</w:t>
            </w:r>
            <w:r w:rsidRPr="00A40E2B">
              <w:rPr>
                <w:lang w:val="ru-RU"/>
              </w:rPr>
              <w:t xml:space="preserve"> </w:t>
            </w: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сопоставимых условиях</w:t>
            </w:r>
          </w:p>
        </w:tc>
        <w:tc>
          <w:tcPr>
            <w:tcW w:w="1876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proofErr w:type="spellEnd"/>
          </w:p>
        </w:tc>
        <w:tc>
          <w:tcPr>
            <w:tcW w:w="846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637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643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638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654" w:type="dxa"/>
            <w:gridSpan w:val="2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616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617" w:type="dxa"/>
            <w:gridSpan w:val="3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642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659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688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760" w:type="dxa"/>
            <w:gridSpan w:val="3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963" w:type="dxa"/>
            <w:gridSpan w:val="2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A173C8" w:rsidRPr="00A40E2B" w:rsidTr="00A173C8">
        <w:trPr>
          <w:trHeight w:val="277"/>
        </w:trPr>
        <w:tc>
          <w:tcPr>
            <w:tcW w:w="950" w:type="dxa"/>
          </w:tcPr>
          <w:p w:rsidR="00A173C8" w:rsidRPr="00A40E2B" w:rsidRDefault="00A230C6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A173C8"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35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 роста объема собственных доходов муниципальных образований на душу населения муниципальных районов и городских округов в сопоставимых условиях</w:t>
            </w:r>
          </w:p>
        </w:tc>
        <w:tc>
          <w:tcPr>
            <w:tcW w:w="1876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proofErr w:type="spellEnd"/>
          </w:p>
        </w:tc>
        <w:tc>
          <w:tcPr>
            <w:tcW w:w="846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637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643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638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654" w:type="dxa"/>
            <w:gridSpan w:val="2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616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617" w:type="dxa"/>
            <w:gridSpan w:val="3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642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659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688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760" w:type="dxa"/>
            <w:gridSpan w:val="3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963" w:type="dxa"/>
            <w:gridSpan w:val="2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A173C8" w:rsidRPr="00A40E2B" w:rsidTr="00A173C8">
        <w:trPr>
          <w:trHeight w:val="277"/>
        </w:trPr>
        <w:tc>
          <w:tcPr>
            <w:tcW w:w="950" w:type="dxa"/>
          </w:tcPr>
          <w:p w:rsidR="00A173C8" w:rsidRPr="00A40E2B" w:rsidRDefault="00A230C6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A173C8"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35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 предельного объема государственного долга Республики Тыва, установленного Бюджетным кодексом Российской Федерации (с учетом возможных превышений)</w:t>
            </w:r>
          </w:p>
        </w:tc>
        <w:tc>
          <w:tcPr>
            <w:tcW w:w="1876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proofErr w:type="spellEnd"/>
          </w:p>
        </w:tc>
        <w:tc>
          <w:tcPr>
            <w:tcW w:w="846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7" w:type="dxa"/>
          </w:tcPr>
          <w:p w:rsidR="00A173C8" w:rsidRPr="00A40E2B" w:rsidRDefault="00A173C8" w:rsidP="00A173C8"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3" w:type="dxa"/>
          </w:tcPr>
          <w:p w:rsidR="00A173C8" w:rsidRPr="00A40E2B" w:rsidRDefault="00A173C8" w:rsidP="00A173C8"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8" w:type="dxa"/>
          </w:tcPr>
          <w:p w:rsidR="00A173C8" w:rsidRPr="00A40E2B" w:rsidRDefault="00A173C8" w:rsidP="00A173C8"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4" w:type="dxa"/>
            <w:gridSpan w:val="2"/>
          </w:tcPr>
          <w:p w:rsidR="00A173C8" w:rsidRPr="00A40E2B" w:rsidRDefault="00A173C8" w:rsidP="00A173C8"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16" w:type="dxa"/>
          </w:tcPr>
          <w:p w:rsidR="00A173C8" w:rsidRPr="00A40E2B" w:rsidRDefault="00A173C8" w:rsidP="00A173C8"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17" w:type="dxa"/>
            <w:gridSpan w:val="3"/>
          </w:tcPr>
          <w:p w:rsidR="00A173C8" w:rsidRPr="00A40E2B" w:rsidRDefault="00A173C8" w:rsidP="00A173C8"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2" w:type="dxa"/>
          </w:tcPr>
          <w:p w:rsidR="00A173C8" w:rsidRPr="00A40E2B" w:rsidRDefault="00A173C8" w:rsidP="00A173C8"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9" w:type="dxa"/>
          </w:tcPr>
          <w:p w:rsidR="00A173C8" w:rsidRPr="00A40E2B" w:rsidRDefault="00A173C8" w:rsidP="00A173C8"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8" w:type="dxa"/>
          </w:tcPr>
          <w:p w:rsidR="00A173C8" w:rsidRPr="00A40E2B" w:rsidRDefault="00A173C8" w:rsidP="00A173C8"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0" w:type="dxa"/>
            <w:gridSpan w:val="3"/>
          </w:tcPr>
          <w:p w:rsidR="00A173C8" w:rsidRPr="00A40E2B" w:rsidRDefault="00A173C8" w:rsidP="00A173C8"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3" w:type="dxa"/>
            <w:gridSpan w:val="2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173C8" w:rsidRPr="00A40E2B" w:rsidTr="00A173C8">
        <w:trPr>
          <w:trHeight w:val="277"/>
        </w:trPr>
        <w:tc>
          <w:tcPr>
            <w:tcW w:w="950" w:type="dxa"/>
          </w:tcPr>
          <w:p w:rsidR="00A173C8" w:rsidRPr="00A40E2B" w:rsidRDefault="00A230C6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A173C8" w:rsidRPr="00A40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5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публикаций о размере государственного долга, размещенных на официальном сайте Министерства финансов Республики Тыва в сети "Интернет"</w:t>
            </w:r>
          </w:p>
        </w:tc>
        <w:tc>
          <w:tcPr>
            <w:tcW w:w="1876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846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4" w:type="dxa"/>
            <w:gridSpan w:val="2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6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dxa"/>
            <w:gridSpan w:val="3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2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9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5" w:type="dxa"/>
            <w:gridSpan w:val="2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3" w:type="dxa"/>
            <w:gridSpan w:val="2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3" w:type="dxa"/>
            <w:gridSpan w:val="2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173C8" w:rsidRPr="00A40E2B" w:rsidTr="00A173C8">
        <w:trPr>
          <w:trHeight w:val="277"/>
        </w:trPr>
        <w:tc>
          <w:tcPr>
            <w:tcW w:w="950" w:type="dxa"/>
          </w:tcPr>
          <w:p w:rsidR="00A173C8" w:rsidRPr="00A40E2B" w:rsidRDefault="00A230C6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A173C8"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35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Отношение объемов расходов на обслуживание государственного долга Республики Тыва к общему объему расходов республиканского бюджета</w:t>
            </w:r>
          </w:p>
        </w:tc>
        <w:tc>
          <w:tcPr>
            <w:tcW w:w="1876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proofErr w:type="spellEnd"/>
          </w:p>
        </w:tc>
        <w:tc>
          <w:tcPr>
            <w:tcW w:w="846" w:type="dxa"/>
          </w:tcPr>
          <w:p w:rsidR="00A173C8" w:rsidRPr="00A40E2B" w:rsidRDefault="00A173C8" w:rsidP="00A173C8"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637" w:type="dxa"/>
          </w:tcPr>
          <w:p w:rsidR="00A173C8" w:rsidRPr="00A40E2B" w:rsidRDefault="00A173C8" w:rsidP="00A173C8"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643" w:type="dxa"/>
          </w:tcPr>
          <w:p w:rsidR="00A173C8" w:rsidRPr="00A40E2B" w:rsidRDefault="00A173C8" w:rsidP="00A173C8"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638" w:type="dxa"/>
          </w:tcPr>
          <w:p w:rsidR="00A173C8" w:rsidRPr="00A40E2B" w:rsidRDefault="00A173C8" w:rsidP="00A173C8"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654" w:type="dxa"/>
            <w:gridSpan w:val="2"/>
          </w:tcPr>
          <w:p w:rsidR="00A173C8" w:rsidRPr="00A40E2B" w:rsidRDefault="00A173C8" w:rsidP="00A173C8"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616" w:type="dxa"/>
          </w:tcPr>
          <w:p w:rsidR="00A173C8" w:rsidRPr="00A40E2B" w:rsidRDefault="00A173C8" w:rsidP="00A173C8"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617" w:type="dxa"/>
            <w:gridSpan w:val="3"/>
          </w:tcPr>
          <w:p w:rsidR="00A173C8" w:rsidRPr="00A40E2B" w:rsidRDefault="00A173C8" w:rsidP="00A173C8"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642" w:type="dxa"/>
          </w:tcPr>
          <w:p w:rsidR="00A173C8" w:rsidRPr="00A40E2B" w:rsidRDefault="00A173C8" w:rsidP="00A173C8"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659" w:type="dxa"/>
          </w:tcPr>
          <w:p w:rsidR="00A173C8" w:rsidRPr="00A40E2B" w:rsidRDefault="00A173C8" w:rsidP="00A173C8"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715" w:type="dxa"/>
            <w:gridSpan w:val="2"/>
          </w:tcPr>
          <w:p w:rsidR="00A173C8" w:rsidRPr="00A40E2B" w:rsidRDefault="00A173C8" w:rsidP="00A173C8"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733" w:type="dxa"/>
            <w:gridSpan w:val="2"/>
          </w:tcPr>
          <w:p w:rsidR="00A173C8" w:rsidRPr="00A40E2B" w:rsidRDefault="00A173C8" w:rsidP="00A173C8"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963" w:type="dxa"/>
            <w:gridSpan w:val="2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</w:tr>
      <w:tr w:rsidR="00A173C8" w:rsidRPr="00A40E2B" w:rsidTr="007349E3">
        <w:trPr>
          <w:trHeight w:val="273"/>
        </w:trPr>
        <w:tc>
          <w:tcPr>
            <w:tcW w:w="14824" w:type="dxa"/>
            <w:gridSpan w:val="21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 2 «Повышение уровня финансовой грамотности жителей Республики Тыва»</w:t>
            </w:r>
          </w:p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73C8" w:rsidRPr="00A40E2B" w:rsidTr="00A173C8">
        <w:trPr>
          <w:trHeight w:val="277"/>
        </w:trPr>
        <w:tc>
          <w:tcPr>
            <w:tcW w:w="950" w:type="dxa"/>
          </w:tcPr>
          <w:p w:rsidR="00A173C8" w:rsidRPr="00A40E2B" w:rsidRDefault="00A230C6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A173C8" w:rsidRPr="00A40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5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Доля профессиональных образовательных организаций, осуществляющих деятельность на территории Республики Тыва, которые обеспечили включение элементов финансовой </w:t>
            </w: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грамотности в образовательные программы среднего профессионального образования</w:t>
            </w:r>
          </w:p>
        </w:tc>
        <w:tc>
          <w:tcPr>
            <w:tcW w:w="1876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  <w:proofErr w:type="spellEnd"/>
          </w:p>
        </w:tc>
        <w:tc>
          <w:tcPr>
            <w:tcW w:w="846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16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gridSpan w:val="2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3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173C8" w:rsidRPr="00A40E2B" w:rsidTr="00A173C8">
        <w:trPr>
          <w:trHeight w:val="277"/>
        </w:trPr>
        <w:tc>
          <w:tcPr>
            <w:tcW w:w="950" w:type="dxa"/>
          </w:tcPr>
          <w:p w:rsidR="00A173C8" w:rsidRPr="00A40E2B" w:rsidRDefault="00A173C8" w:rsidP="00A2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23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5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общеобразовательных организаций, осуществляющих деятельность на территории Республики Тыва, которые обеспечили включение элементов финансовой грамотности в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76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proofErr w:type="spellEnd"/>
          </w:p>
        </w:tc>
        <w:tc>
          <w:tcPr>
            <w:tcW w:w="846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16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gridSpan w:val="2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3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173C8" w:rsidRPr="00A40E2B" w:rsidTr="00A173C8">
        <w:trPr>
          <w:trHeight w:val="277"/>
        </w:trPr>
        <w:tc>
          <w:tcPr>
            <w:tcW w:w="950" w:type="dxa"/>
          </w:tcPr>
          <w:p w:rsidR="00A173C8" w:rsidRPr="00A40E2B" w:rsidRDefault="00A173C8" w:rsidP="00A2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3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5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Охват </w:t>
            </w:r>
            <w:proofErr w:type="gramStart"/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образовательным программам среднего общего образования в каждой общеобразовательной организации, осуществляющей деятельность на территории Республики Тыва</w:t>
            </w:r>
          </w:p>
        </w:tc>
        <w:tc>
          <w:tcPr>
            <w:tcW w:w="1876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proofErr w:type="spellEnd"/>
          </w:p>
        </w:tc>
        <w:tc>
          <w:tcPr>
            <w:tcW w:w="846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gridSpan w:val="2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3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3C8" w:rsidRPr="00A40E2B" w:rsidTr="00A173C8">
        <w:trPr>
          <w:trHeight w:val="277"/>
        </w:trPr>
        <w:tc>
          <w:tcPr>
            <w:tcW w:w="950" w:type="dxa"/>
          </w:tcPr>
          <w:p w:rsidR="00A173C8" w:rsidRPr="00A40E2B" w:rsidRDefault="00A173C8" w:rsidP="00A2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3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5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Охват </w:t>
            </w:r>
            <w:proofErr w:type="gramStart"/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образовательным программам основного общего образования в каждой общеобразовательной организации, осуществляющей деятельность на территории Республики Тыва</w:t>
            </w:r>
          </w:p>
        </w:tc>
        <w:tc>
          <w:tcPr>
            <w:tcW w:w="1876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proofErr w:type="spellEnd"/>
          </w:p>
        </w:tc>
        <w:tc>
          <w:tcPr>
            <w:tcW w:w="846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gridSpan w:val="2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3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3C8" w:rsidRPr="00A40E2B" w:rsidTr="00A173C8">
        <w:trPr>
          <w:trHeight w:val="277"/>
        </w:trPr>
        <w:tc>
          <w:tcPr>
            <w:tcW w:w="950" w:type="dxa"/>
          </w:tcPr>
          <w:p w:rsidR="00A173C8" w:rsidRPr="00A40E2B" w:rsidRDefault="00A173C8" w:rsidP="00A2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3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5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квалификации в области финансовой грамотности педагогов, преподавателей и консультантов-методистов</w:t>
            </w:r>
          </w:p>
        </w:tc>
        <w:tc>
          <w:tcPr>
            <w:tcW w:w="1876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846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661" w:type="dxa"/>
            <w:gridSpan w:val="2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606" w:type="dxa"/>
            <w:gridSpan w:val="2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gridSpan w:val="2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715" w:type="dxa"/>
            <w:gridSpan w:val="2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3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A173C8" w:rsidRPr="00A40E2B" w:rsidTr="00A173C8">
        <w:trPr>
          <w:trHeight w:val="277"/>
        </w:trPr>
        <w:tc>
          <w:tcPr>
            <w:tcW w:w="950" w:type="dxa"/>
          </w:tcPr>
          <w:p w:rsidR="00A173C8" w:rsidRPr="00A40E2B" w:rsidRDefault="00A173C8" w:rsidP="00A2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3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5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публичных мероприятий и публикаций в средствах массовой информации </w:t>
            </w: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 вопросам финансовой грамотности</w:t>
            </w:r>
          </w:p>
        </w:tc>
        <w:tc>
          <w:tcPr>
            <w:tcW w:w="1876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  <w:proofErr w:type="spellEnd"/>
          </w:p>
        </w:tc>
        <w:tc>
          <w:tcPr>
            <w:tcW w:w="846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37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643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661" w:type="dxa"/>
            <w:gridSpan w:val="2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631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616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606" w:type="dxa"/>
            <w:gridSpan w:val="2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653" w:type="dxa"/>
            <w:gridSpan w:val="2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659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</w:t>
            </w:r>
          </w:p>
        </w:tc>
        <w:tc>
          <w:tcPr>
            <w:tcW w:w="715" w:type="dxa"/>
            <w:gridSpan w:val="2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743" w:type="dxa"/>
            <w:gridSpan w:val="3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</w:t>
            </w:r>
          </w:p>
        </w:tc>
        <w:tc>
          <w:tcPr>
            <w:tcW w:w="953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</w:t>
            </w:r>
          </w:p>
        </w:tc>
      </w:tr>
      <w:tr w:rsidR="00A173C8" w:rsidRPr="00A40E2B" w:rsidTr="00A173C8">
        <w:trPr>
          <w:trHeight w:val="277"/>
        </w:trPr>
        <w:tc>
          <w:tcPr>
            <w:tcW w:w="950" w:type="dxa"/>
          </w:tcPr>
          <w:p w:rsidR="00A173C8" w:rsidRPr="00A40E2B" w:rsidRDefault="00A173C8" w:rsidP="00A2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23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5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информации в информационно-телекоммуникационной сети «Интернет» о республиканском бюджете на очередной финансовый год и плановый период вместе с материалами, отчете об исполнении республиканского бюджета, характеристик первоначально утвержденного бюджета и изменениях, вносимых в республиканский бюджет</w:t>
            </w:r>
          </w:p>
        </w:tc>
        <w:tc>
          <w:tcPr>
            <w:tcW w:w="1876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846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6" w:type="dxa"/>
            <w:gridSpan w:val="2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53" w:type="dxa"/>
            <w:gridSpan w:val="2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3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A173C8" w:rsidRPr="00A40E2B" w:rsidTr="00A173C8">
        <w:trPr>
          <w:trHeight w:val="277"/>
        </w:trPr>
        <w:tc>
          <w:tcPr>
            <w:tcW w:w="950" w:type="dxa"/>
          </w:tcPr>
          <w:p w:rsidR="00A173C8" w:rsidRPr="00A40E2B" w:rsidRDefault="00A173C8" w:rsidP="00A2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3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5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 распространение брошюры в понятной для граждан форме «Бюджет для граждан» к закону о республиканском бюджете на очередной финансовый год и плановый период, годовому отчету об исполнении республиканского бюджета Республики Тыва</w:t>
            </w:r>
          </w:p>
        </w:tc>
        <w:tc>
          <w:tcPr>
            <w:tcW w:w="1876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846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gridSpan w:val="2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3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73C8" w:rsidRPr="00A40E2B" w:rsidTr="00A173C8">
        <w:trPr>
          <w:trHeight w:val="277"/>
        </w:trPr>
        <w:tc>
          <w:tcPr>
            <w:tcW w:w="950" w:type="dxa"/>
          </w:tcPr>
          <w:p w:rsidR="00A173C8" w:rsidRPr="00A40E2B" w:rsidRDefault="00A173C8" w:rsidP="00A2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3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5" w:type="dxa"/>
          </w:tcPr>
          <w:p w:rsidR="00A173C8" w:rsidRPr="00A40E2B" w:rsidRDefault="00A173C8" w:rsidP="00A17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человек, охваченных просветительскими мероприятиями по вопросам финансовой грамотности</w:t>
            </w:r>
          </w:p>
        </w:tc>
        <w:tc>
          <w:tcPr>
            <w:tcW w:w="1876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2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846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3630</w:t>
            </w:r>
          </w:p>
        </w:tc>
        <w:tc>
          <w:tcPr>
            <w:tcW w:w="637" w:type="dxa"/>
          </w:tcPr>
          <w:p w:rsidR="00A173C8" w:rsidRPr="00A40E2B" w:rsidRDefault="00A173C8" w:rsidP="00A173C8">
            <w:pPr>
              <w:rPr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10260</w:t>
            </w:r>
          </w:p>
        </w:tc>
        <w:tc>
          <w:tcPr>
            <w:tcW w:w="643" w:type="dxa"/>
          </w:tcPr>
          <w:p w:rsidR="00A173C8" w:rsidRPr="00A40E2B" w:rsidRDefault="00A173C8" w:rsidP="00A173C8">
            <w:pPr>
              <w:rPr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13890</w:t>
            </w:r>
          </w:p>
        </w:tc>
        <w:tc>
          <w:tcPr>
            <w:tcW w:w="661" w:type="dxa"/>
            <w:gridSpan w:val="2"/>
          </w:tcPr>
          <w:p w:rsidR="00A173C8" w:rsidRPr="00A40E2B" w:rsidRDefault="00A173C8" w:rsidP="00A173C8">
            <w:pPr>
              <w:rPr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18520</w:t>
            </w:r>
          </w:p>
        </w:tc>
        <w:tc>
          <w:tcPr>
            <w:tcW w:w="631" w:type="dxa"/>
          </w:tcPr>
          <w:p w:rsidR="00A173C8" w:rsidRPr="00A40E2B" w:rsidRDefault="00A173C8" w:rsidP="00A173C8">
            <w:pPr>
              <w:rPr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23150</w:t>
            </w:r>
          </w:p>
        </w:tc>
        <w:tc>
          <w:tcPr>
            <w:tcW w:w="616" w:type="dxa"/>
          </w:tcPr>
          <w:p w:rsidR="00A173C8" w:rsidRPr="00A40E2B" w:rsidRDefault="00A173C8" w:rsidP="00A173C8">
            <w:pPr>
              <w:rPr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27780</w:t>
            </w:r>
          </w:p>
        </w:tc>
        <w:tc>
          <w:tcPr>
            <w:tcW w:w="606" w:type="dxa"/>
            <w:gridSpan w:val="2"/>
          </w:tcPr>
          <w:p w:rsidR="00A173C8" w:rsidRPr="00A40E2B" w:rsidRDefault="00A173C8" w:rsidP="00A173C8">
            <w:pPr>
              <w:rPr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31410</w:t>
            </w:r>
          </w:p>
        </w:tc>
        <w:tc>
          <w:tcPr>
            <w:tcW w:w="653" w:type="dxa"/>
            <w:gridSpan w:val="2"/>
          </w:tcPr>
          <w:p w:rsidR="00A173C8" w:rsidRPr="00A40E2B" w:rsidRDefault="00A173C8" w:rsidP="00A173C8">
            <w:pPr>
              <w:rPr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37040</w:t>
            </w:r>
          </w:p>
        </w:tc>
        <w:tc>
          <w:tcPr>
            <w:tcW w:w="659" w:type="dxa"/>
          </w:tcPr>
          <w:p w:rsidR="00A173C8" w:rsidRPr="00A40E2B" w:rsidRDefault="00A173C8" w:rsidP="00A173C8">
            <w:pPr>
              <w:rPr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41670</w:t>
            </w:r>
          </w:p>
        </w:tc>
        <w:tc>
          <w:tcPr>
            <w:tcW w:w="715" w:type="dxa"/>
            <w:gridSpan w:val="2"/>
          </w:tcPr>
          <w:p w:rsidR="00A173C8" w:rsidRPr="00A40E2B" w:rsidRDefault="00A173C8" w:rsidP="00A173C8">
            <w:pPr>
              <w:rPr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46300</w:t>
            </w:r>
          </w:p>
        </w:tc>
        <w:tc>
          <w:tcPr>
            <w:tcW w:w="743" w:type="dxa"/>
            <w:gridSpan w:val="3"/>
          </w:tcPr>
          <w:p w:rsidR="00A173C8" w:rsidRPr="00A40E2B" w:rsidRDefault="00A173C8" w:rsidP="00A173C8">
            <w:pPr>
              <w:rPr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49930</w:t>
            </w:r>
          </w:p>
        </w:tc>
        <w:tc>
          <w:tcPr>
            <w:tcW w:w="953" w:type="dxa"/>
          </w:tcPr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54800</w:t>
            </w:r>
          </w:p>
          <w:p w:rsidR="00A173C8" w:rsidRPr="00A40E2B" w:rsidRDefault="00A173C8" w:rsidP="00A173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349E3" w:rsidRPr="00A40E2B" w:rsidRDefault="00F44F3C" w:rsidP="007349E3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sectPr w:rsidR="007349E3" w:rsidRPr="00A40E2B" w:rsidSect="00A173C8">
          <w:footnotePr>
            <w:numFmt w:val="chicago"/>
          </w:footnotePr>
          <w:pgSz w:w="16838" w:h="11905" w:orient="landscape"/>
          <w:pgMar w:top="1134" w:right="1134" w:bottom="567" w:left="1134" w:header="624" w:footer="624" w:gutter="0"/>
          <w:pgNumType w:start="1"/>
          <w:cols w:space="720"/>
        </w:sectPr>
      </w:pPr>
      <w:r w:rsidRPr="00A40E2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A40E2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;</w:t>
      </w:r>
    </w:p>
    <w:p w:rsidR="007349E3" w:rsidRPr="00A40E2B" w:rsidRDefault="007349E3" w:rsidP="007349E3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  <w:sectPr w:rsidR="007349E3" w:rsidRPr="00A40E2B" w:rsidSect="007349E3">
          <w:footnotePr>
            <w:numFmt w:val="chicago"/>
          </w:footnotePr>
          <w:pgSz w:w="11905" w:h="16838"/>
          <w:pgMar w:top="1134" w:right="567" w:bottom="1134" w:left="1134" w:header="624" w:footer="624" w:gutter="0"/>
          <w:pgNumType w:start="1"/>
          <w:cols w:space="720"/>
        </w:sectPr>
      </w:pPr>
      <w:r w:rsidRPr="00A40E2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7) </w:t>
      </w:r>
      <w:r w:rsidR="00F44F3C" w:rsidRPr="00A40E2B">
        <w:rPr>
          <w:rFonts w:ascii="Times New Roman" w:eastAsia="Times New Roman" w:hAnsi="Times New Roman" w:cs="Times New Roman"/>
          <w:bCs/>
          <w:sz w:val="28"/>
          <w:szCs w:val="28"/>
        </w:rPr>
        <w:t>раздел</w:t>
      </w:r>
      <w:r w:rsidRPr="00A40E2B">
        <w:rPr>
          <w:rFonts w:ascii="Times New Roman" w:eastAsia="Times New Roman" w:hAnsi="Times New Roman" w:cs="Times New Roman"/>
          <w:bCs/>
          <w:sz w:val="28"/>
          <w:szCs w:val="28"/>
        </w:rPr>
        <w:t xml:space="preserve"> «РЕСУРСНОЕ ОБЕСПЕЧЕНИЕ государственной программы Республики Тыва «Повышение эффективности управления общественными финансами Республики Тыва» изложить в следующей редакции:</w:t>
      </w:r>
    </w:p>
    <w:p w:rsidR="00A173C8" w:rsidRPr="00A40E2B" w:rsidRDefault="007349E3" w:rsidP="007349E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0E2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«</w:t>
      </w:r>
      <w:r w:rsidR="00A173C8" w:rsidRPr="00A40E2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</w:t>
      </w:r>
      <w:r w:rsidR="00A173C8" w:rsidRPr="00A40E2B">
        <w:rPr>
          <w:rFonts w:ascii="Times New Roman" w:eastAsia="Times New Roman" w:hAnsi="Times New Roman" w:cs="Times New Roman"/>
          <w:b/>
          <w:bCs/>
          <w:sz w:val="28"/>
          <w:szCs w:val="28"/>
        </w:rPr>
        <w:t>. РЕСУРСНОЕ</w:t>
      </w:r>
      <w:r w:rsidR="00A173C8" w:rsidRPr="00A40E2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A173C8" w:rsidRPr="00A40E2B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</w:t>
      </w:r>
    </w:p>
    <w:p w:rsidR="00A173C8" w:rsidRPr="00A40E2B" w:rsidRDefault="00A173C8" w:rsidP="007349E3">
      <w:pPr>
        <w:widowControl w:val="0"/>
        <w:autoSpaceDE w:val="0"/>
        <w:autoSpaceDN w:val="0"/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0E2B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государственной</w:t>
      </w:r>
      <w:r w:rsidRPr="00A40E2B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A40E2B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программы </w:t>
      </w:r>
    </w:p>
    <w:p w:rsidR="00A173C8" w:rsidRDefault="00A173C8" w:rsidP="007349E3">
      <w:pPr>
        <w:widowControl w:val="0"/>
        <w:autoSpaceDE w:val="0"/>
        <w:autoSpaceDN w:val="0"/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0E2B">
        <w:rPr>
          <w:rFonts w:ascii="Times New Roman" w:eastAsia="Times New Roman" w:hAnsi="Times New Roman" w:cs="Times New Roman"/>
          <w:b/>
          <w:sz w:val="28"/>
          <w:szCs w:val="28"/>
        </w:rPr>
        <w:t>«Повышение эффективности управления общественными финансами Республики Тыва»</w:t>
      </w:r>
    </w:p>
    <w:p w:rsidR="00A230C6" w:rsidRPr="00A40E2B" w:rsidRDefault="00A230C6" w:rsidP="007349E3">
      <w:pPr>
        <w:widowControl w:val="0"/>
        <w:autoSpaceDE w:val="0"/>
        <w:autoSpaceDN w:val="0"/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49"/>
        <w:gridCol w:w="910"/>
        <w:gridCol w:w="1390"/>
        <w:gridCol w:w="1236"/>
        <w:gridCol w:w="1236"/>
        <w:gridCol w:w="1250"/>
        <w:gridCol w:w="1236"/>
        <w:gridCol w:w="1116"/>
        <w:gridCol w:w="1280"/>
        <w:gridCol w:w="1438"/>
      </w:tblGrid>
      <w:tr w:rsidR="00A230C6" w:rsidRPr="00A230C6" w:rsidTr="00A230C6">
        <w:trPr>
          <w:trHeight w:val="600"/>
        </w:trPr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государственной программы (комплексной программы), структурного элемента / источник финансирования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0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финансового обеспечения</w:t>
            </w:r>
          </w:p>
        </w:tc>
      </w:tr>
      <w:tr w:rsidR="00A230C6" w:rsidRPr="00A230C6" w:rsidTr="00A230C6">
        <w:trPr>
          <w:trHeight w:val="315"/>
        </w:trPr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годам реализации, тыс. рублей</w:t>
            </w:r>
          </w:p>
        </w:tc>
      </w:tr>
      <w:tr w:rsidR="00A230C6" w:rsidRPr="00A230C6" w:rsidTr="00A230C6">
        <w:trPr>
          <w:trHeight w:val="315"/>
        </w:trPr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A230C6" w:rsidRPr="00A230C6" w:rsidTr="00A230C6">
        <w:trPr>
          <w:trHeight w:val="315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230C6" w:rsidRPr="00A230C6" w:rsidTr="00A230C6">
        <w:trPr>
          <w:trHeight w:val="63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программа (всего), в том числе: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2517453,6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1884385,7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1809013,2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2072254,3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2150155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2232653,1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14662751,9</w:t>
            </w:r>
          </w:p>
        </w:tc>
      </w:tr>
      <w:tr w:rsidR="00A230C6" w:rsidRPr="00A230C6" w:rsidTr="00A230C6">
        <w:trPr>
          <w:trHeight w:val="63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в том числе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2517453,6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1884385,7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1809013,2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2072254,3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2150155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2232653,1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14662751,9</w:t>
            </w:r>
          </w:p>
        </w:tc>
      </w:tr>
      <w:tr w:rsidR="00A230C6" w:rsidRPr="00A230C6" w:rsidTr="00A230C6">
        <w:trPr>
          <w:trHeight w:val="315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2517453,6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1884385,7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1809013,2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2072254,3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2150155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2232653,1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14662751,9</w:t>
            </w:r>
          </w:p>
        </w:tc>
      </w:tr>
      <w:tr w:rsidR="00A230C6" w:rsidRPr="00A230C6" w:rsidTr="00A230C6">
        <w:trPr>
          <w:trHeight w:val="315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30C6" w:rsidRPr="00A230C6" w:rsidTr="00A230C6">
        <w:trPr>
          <w:trHeight w:val="126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Подпрограмма "Повышение устойчивости исполнения местных бюджетов в Республике Тыва", в том числе: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2476053,6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1853268,6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1778251,4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1849381,5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1923356,7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2000291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2080302,6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13960905,4</w:t>
            </w:r>
          </w:p>
        </w:tc>
      </w:tr>
      <w:tr w:rsidR="00A230C6" w:rsidRPr="00A230C6" w:rsidTr="00A230C6">
        <w:trPr>
          <w:trHeight w:val="63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в том числе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2476053,6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1853268,6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1778251,4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1849381,5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1923356,7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2000291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2080302,6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13960905,4</w:t>
            </w:r>
          </w:p>
        </w:tc>
      </w:tr>
      <w:tr w:rsidR="00A230C6" w:rsidRPr="00A230C6" w:rsidTr="00A230C6">
        <w:trPr>
          <w:trHeight w:val="315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2476053,6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1853268,6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1778251,4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1849381,5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1923356,7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2000291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2080302,6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13960905,4</w:t>
            </w:r>
          </w:p>
        </w:tc>
      </w:tr>
      <w:tr w:rsidR="00A230C6" w:rsidRPr="00A230C6" w:rsidTr="00A230C6">
        <w:trPr>
          <w:trHeight w:val="126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мероприятий, реализуемых непрерывно либо на периодической основе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2476053,6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1853268,6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1778251,4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1849381,5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1923356,7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2000291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2080302,6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13960905,4</w:t>
            </w:r>
          </w:p>
        </w:tc>
      </w:tr>
      <w:tr w:rsidR="00A230C6" w:rsidRPr="00A230C6" w:rsidTr="00A230C6">
        <w:trPr>
          <w:trHeight w:val="945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 Поддержание устойчивости исполнения местных бюджетов в Республике Тыва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230C6" w:rsidRPr="00A230C6" w:rsidTr="00A230C6">
        <w:trPr>
          <w:trHeight w:val="2205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1.2. Обеспечение выполнения обязательств, предусмотренных в Соглашении о мерах по социально-экономическому развитию и оздоровлению муниципальных финансов муниципальных образований Республики Тыва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2476053,6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1853268,6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1778251,4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1849381,4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1923356,8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2000291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2080302,6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13960905,4</w:t>
            </w:r>
          </w:p>
        </w:tc>
      </w:tr>
      <w:tr w:rsidR="00A230C6" w:rsidRPr="00A230C6" w:rsidTr="00A230C6">
        <w:trPr>
          <w:trHeight w:val="63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в том числе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2476053,6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1853268,6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1778251,4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1849381,4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1923356,8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2000291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2080302,6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13960905,4</w:t>
            </w:r>
          </w:p>
        </w:tc>
      </w:tr>
      <w:tr w:rsidR="00A230C6" w:rsidRPr="00A230C6" w:rsidTr="00A230C6">
        <w:trPr>
          <w:trHeight w:val="315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2476053,6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1853268,6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1778251,4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1849381,4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1923356,8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2000291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2080302,6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13960905,4</w:t>
            </w:r>
          </w:p>
        </w:tc>
      </w:tr>
      <w:tr w:rsidR="00A230C6" w:rsidRPr="00A230C6" w:rsidTr="00A230C6">
        <w:trPr>
          <w:trHeight w:val="63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1.2.1. Дотации на выравнивание бюджетной обеспеченности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2154261,6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1608126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1672451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1739349,1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1808923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1881280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12544630,7</w:t>
            </w:r>
          </w:p>
        </w:tc>
      </w:tr>
      <w:tr w:rsidR="00A230C6" w:rsidRPr="00A230C6" w:rsidTr="00A230C6">
        <w:trPr>
          <w:trHeight w:val="63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в том числе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2154261,6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1608126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1672451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1739349,1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1808923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1881280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12544630,7</w:t>
            </w:r>
          </w:p>
        </w:tc>
      </w:tr>
      <w:tr w:rsidR="00A230C6" w:rsidRPr="00A230C6" w:rsidTr="00A230C6">
        <w:trPr>
          <w:trHeight w:val="315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2154261,6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1608126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1672451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1739349,1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1808923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1881280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12544630,7</w:t>
            </w:r>
          </w:p>
        </w:tc>
      </w:tr>
      <w:tr w:rsidR="00A230C6" w:rsidRPr="00A230C6" w:rsidTr="00A230C6">
        <w:trPr>
          <w:trHeight w:val="315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1.2.2. Субвенции местным бюджетам на осуществление полномочий Республики Тыва, переданных органам местного самоуправления Республики Тыва, по расчету и предоставлению дотаций поселениям Республики Тыва за счет средств республиканского бюджета Республики Тыва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156993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154355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160529,2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166950,4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173628,4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180573,5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1195862,5</w:t>
            </w:r>
          </w:p>
        </w:tc>
      </w:tr>
      <w:tr w:rsidR="00A230C6" w:rsidRPr="00A230C6" w:rsidTr="00A230C6">
        <w:trPr>
          <w:trHeight w:val="63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в том числе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156993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154355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160529,2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166950,4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173628,4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180573,5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1195862,5</w:t>
            </w:r>
          </w:p>
        </w:tc>
      </w:tr>
      <w:tr w:rsidR="00A230C6" w:rsidRPr="00A230C6" w:rsidTr="00A230C6">
        <w:trPr>
          <w:trHeight w:val="315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156993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154355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160529,2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166950,4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173628,4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180573,5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1195862,5</w:t>
            </w:r>
          </w:p>
        </w:tc>
      </w:tr>
      <w:tr w:rsidR="00A230C6" w:rsidRPr="00A230C6" w:rsidTr="00A230C6">
        <w:trPr>
          <w:trHeight w:val="945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1.2.3. Дотации на поддержку мер по обеспечению сбалансированности бюджетов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118959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16035,6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15770,4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16401,2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17057,3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17739,6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18449,1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220412,2</w:t>
            </w:r>
          </w:p>
        </w:tc>
      </w:tr>
      <w:tr w:rsidR="00A230C6" w:rsidRPr="00A230C6" w:rsidTr="00A230C6">
        <w:trPr>
          <w:trHeight w:val="63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Консолидированный бюджет Республики Тыва, в том числе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118959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16035,6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15770,4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16401,2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17057,3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17739,6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18449,1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220412,2</w:t>
            </w:r>
          </w:p>
        </w:tc>
      </w:tr>
      <w:tr w:rsidR="00A230C6" w:rsidRPr="00A230C6" w:rsidTr="00A230C6">
        <w:trPr>
          <w:trHeight w:val="315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118959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16035,6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15770,4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16401,2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17057,3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17739,6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18449,1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220412,2</w:t>
            </w:r>
          </w:p>
        </w:tc>
      </w:tr>
      <w:tr w:rsidR="00A230C6" w:rsidRPr="00A230C6" w:rsidTr="00A230C6">
        <w:trPr>
          <w:trHeight w:val="1575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1.3. Оценка качества управления муниципальными финансами на основе показателей, установленных нормативным правовым актом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230C6" w:rsidRPr="00A230C6" w:rsidTr="00A230C6">
        <w:trPr>
          <w:trHeight w:val="1575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1.4. Создание стимулов для увеличения налогового потенциала муниципальных районов и городских округов Республики Тыва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230C6" w:rsidRPr="00A230C6" w:rsidTr="00A230C6">
        <w:trPr>
          <w:trHeight w:val="945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Подпрограмма "Управление государственным долгом Республики Тыва", в том числе: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147120,8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148436,1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149384,6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151852,4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698193,9</w:t>
            </w:r>
          </w:p>
        </w:tc>
      </w:tr>
      <w:tr w:rsidR="00A230C6" w:rsidRPr="00A230C6" w:rsidTr="00A230C6">
        <w:trPr>
          <w:trHeight w:val="63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в том числе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147120,8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148436,1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149384,6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151852,4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698193,9</w:t>
            </w:r>
          </w:p>
        </w:tc>
      </w:tr>
      <w:tr w:rsidR="00A230C6" w:rsidRPr="00A230C6" w:rsidTr="00A230C6">
        <w:trPr>
          <w:trHeight w:val="315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147120,8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148436,1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149384,6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151852,4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698193,9</w:t>
            </w:r>
          </w:p>
        </w:tc>
      </w:tr>
      <w:tr w:rsidR="00A230C6" w:rsidRPr="00A230C6" w:rsidTr="00A230C6">
        <w:trPr>
          <w:trHeight w:val="126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мероприятий, реализуемых непрерывно либо на периодической основе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147120,8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148436,1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149384,6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151852,4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698193,9</w:t>
            </w:r>
          </w:p>
        </w:tc>
      </w:tr>
      <w:tr w:rsidR="00A230C6" w:rsidRPr="00A230C6" w:rsidTr="00A230C6">
        <w:trPr>
          <w:trHeight w:val="1575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 Соблюдение ограничений по государственному долгу, установленных бюджетным законодательством Российской Федерации;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230C6" w:rsidRPr="00A230C6" w:rsidTr="00A230C6">
        <w:trPr>
          <w:trHeight w:val="1575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2.2. Публикация сведений о государственном долге на официальном сайте Министерства финансов Республики Тыва в сети «Интернет»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230C6" w:rsidRPr="00A230C6" w:rsidTr="00A230C6">
        <w:trPr>
          <w:trHeight w:val="945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2.3. Планирование расходов на обслуживание государственного долга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147120,8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148436,1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149384,6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151852,4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698193,9</w:t>
            </w:r>
          </w:p>
        </w:tc>
      </w:tr>
      <w:tr w:rsidR="00A230C6" w:rsidRPr="00A230C6" w:rsidTr="00A230C6">
        <w:trPr>
          <w:trHeight w:val="63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в том числе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147120,8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148436,1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149384,6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151852,4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698193,9</w:t>
            </w:r>
          </w:p>
        </w:tc>
      </w:tr>
      <w:tr w:rsidR="00A230C6" w:rsidRPr="00A230C6" w:rsidTr="00A230C6">
        <w:trPr>
          <w:trHeight w:val="315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147120,8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148436,1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149384,6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151852,4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698193,9</w:t>
            </w:r>
          </w:p>
        </w:tc>
      </w:tr>
      <w:tr w:rsidR="00A230C6" w:rsidRPr="00A230C6" w:rsidTr="00A230C6">
        <w:trPr>
          <w:trHeight w:val="945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Подпрограмма «Повышение финансовой грамотности жителей Республики Тыва», в том числе: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3652,6</w:t>
            </w:r>
          </w:p>
        </w:tc>
      </w:tr>
      <w:tr w:rsidR="00A230C6" w:rsidRPr="00A230C6" w:rsidTr="00A230C6">
        <w:trPr>
          <w:trHeight w:val="63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в том числе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3652,6</w:t>
            </w:r>
          </w:p>
        </w:tc>
      </w:tr>
      <w:tr w:rsidR="00A230C6" w:rsidRPr="00A230C6" w:rsidTr="00A230C6">
        <w:trPr>
          <w:trHeight w:val="315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3652,6</w:t>
            </w:r>
          </w:p>
        </w:tc>
      </w:tr>
      <w:tr w:rsidR="00A230C6" w:rsidRPr="00A230C6" w:rsidTr="00A230C6">
        <w:trPr>
          <w:trHeight w:val="126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Ведомственный проект «Повышение финансовой грамотности жителей Республики Тыва»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3652,6</w:t>
            </w:r>
          </w:p>
        </w:tc>
      </w:tr>
      <w:tr w:rsidR="00A230C6" w:rsidRPr="00A230C6" w:rsidTr="00A230C6">
        <w:trPr>
          <w:trHeight w:val="126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3.1. Продвижение внедрения образовательных программ по финансовой грамотности в образовательный процесс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230C6" w:rsidRPr="00A230C6" w:rsidTr="00A230C6">
        <w:trPr>
          <w:trHeight w:val="126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3.2. Проведение конкурсов по финансовой грамотности среди учащихся общеобразовательных учреждений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1368,1</w:t>
            </w:r>
          </w:p>
        </w:tc>
      </w:tr>
      <w:tr w:rsidR="00A230C6" w:rsidRPr="00A230C6" w:rsidTr="00A230C6">
        <w:trPr>
          <w:trHeight w:val="63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в том числе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1368,1</w:t>
            </w:r>
          </w:p>
        </w:tc>
      </w:tr>
      <w:tr w:rsidR="00A230C6" w:rsidRPr="00A230C6" w:rsidTr="00A230C6">
        <w:trPr>
          <w:trHeight w:val="315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1368,1</w:t>
            </w:r>
          </w:p>
        </w:tc>
      </w:tr>
      <w:tr w:rsidR="00A230C6" w:rsidRPr="00A230C6" w:rsidTr="00A230C6">
        <w:trPr>
          <w:trHeight w:val="1575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3.3. Проведение различных обучающих семинаров, «круглых столов», акций, презентаций,  конференций по вопросам финансовой грамотности жителей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450,6</w:t>
            </w:r>
          </w:p>
        </w:tc>
      </w:tr>
      <w:tr w:rsidR="00A230C6" w:rsidRPr="00A230C6" w:rsidTr="00A230C6">
        <w:trPr>
          <w:trHeight w:val="63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в том числе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450,6</w:t>
            </w:r>
          </w:p>
        </w:tc>
      </w:tr>
      <w:tr w:rsidR="00A230C6" w:rsidRPr="00A230C6" w:rsidTr="00A230C6">
        <w:trPr>
          <w:trHeight w:val="315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450,6</w:t>
            </w:r>
          </w:p>
        </w:tc>
      </w:tr>
      <w:tr w:rsidR="00A230C6" w:rsidRPr="00A230C6" w:rsidTr="00A230C6">
        <w:trPr>
          <w:trHeight w:val="189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3.4. Создание и показ видеороликов по вопросам ознакомления с различными финансовыми услугами и популяризация финансовых знаний и навыков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550,8</w:t>
            </w:r>
          </w:p>
        </w:tc>
      </w:tr>
      <w:tr w:rsidR="00A230C6" w:rsidRPr="00A230C6" w:rsidTr="00A230C6">
        <w:trPr>
          <w:trHeight w:val="63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в том числе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550,8</w:t>
            </w:r>
          </w:p>
        </w:tc>
      </w:tr>
      <w:tr w:rsidR="00A230C6" w:rsidRPr="00A230C6" w:rsidTr="00A230C6">
        <w:trPr>
          <w:trHeight w:val="315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550,8</w:t>
            </w:r>
          </w:p>
        </w:tc>
      </w:tr>
      <w:tr w:rsidR="00A230C6" w:rsidRPr="00A230C6" w:rsidTr="00A230C6">
        <w:trPr>
          <w:trHeight w:val="189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3.5. Создание рубрик в наиболее востребованных печатных изданиях и социальных сетях и систематическая публикация материалов по повышению финансовой грамотности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773,5</w:t>
            </w:r>
          </w:p>
        </w:tc>
      </w:tr>
      <w:tr w:rsidR="00A230C6" w:rsidRPr="00A230C6" w:rsidTr="00A230C6">
        <w:trPr>
          <w:trHeight w:val="63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в том числе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773,5</w:t>
            </w:r>
          </w:p>
        </w:tc>
      </w:tr>
      <w:tr w:rsidR="00A230C6" w:rsidRPr="00A230C6" w:rsidTr="00A230C6">
        <w:trPr>
          <w:trHeight w:val="315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773,5</w:t>
            </w:r>
          </w:p>
        </w:tc>
      </w:tr>
      <w:tr w:rsidR="00A230C6" w:rsidRPr="00A230C6" w:rsidTr="00A230C6">
        <w:trPr>
          <w:trHeight w:val="189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3.6. Издание буклетов, брошюр, плакатов по вопросам повышения финансовой грамотности жителей, создание других иллюстрированных материалов и брошюр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509,6</w:t>
            </w:r>
          </w:p>
        </w:tc>
      </w:tr>
      <w:tr w:rsidR="00A230C6" w:rsidRPr="00A230C6" w:rsidTr="00A230C6">
        <w:trPr>
          <w:trHeight w:val="63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в том числе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509,6</w:t>
            </w:r>
          </w:p>
        </w:tc>
      </w:tr>
      <w:tr w:rsidR="00A230C6" w:rsidRPr="00A230C6" w:rsidTr="00A230C6">
        <w:trPr>
          <w:trHeight w:val="315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509,6</w:t>
            </w:r>
          </w:p>
        </w:tc>
      </w:tr>
      <w:tr w:rsidR="00A230C6" w:rsidRPr="00A230C6" w:rsidTr="00A230C6">
        <w:trPr>
          <w:trHeight w:val="252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3.7. Повышение охвата и информированности населения, а также обеспечение необходимой институциональной базы и методических ресурсов образовательного сообщества с учетом развития современных финансовых технологий.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C6" w:rsidRPr="00A230C6" w:rsidRDefault="00A230C6" w:rsidP="00A2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052377" w:rsidRPr="00A40E2B" w:rsidRDefault="00F44F3C" w:rsidP="007349E3">
      <w:pPr>
        <w:pStyle w:val="ConsPlusNormal"/>
        <w:spacing w:line="360" w:lineRule="atLeast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40E2B">
        <w:rPr>
          <w:rFonts w:ascii="Times New Roman" w:hAnsi="Times New Roman" w:cs="Times New Roman"/>
          <w:sz w:val="28"/>
          <w:szCs w:val="28"/>
        </w:rPr>
        <w:t>»</w:t>
      </w:r>
      <w:r w:rsidRPr="00A40E2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52377" w:rsidRPr="00A40E2B" w:rsidRDefault="0005237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E2B">
        <w:rPr>
          <w:rFonts w:ascii="Times New Roman" w:hAnsi="Times New Roman" w:cs="Times New Roman"/>
          <w:sz w:val="28"/>
          <w:szCs w:val="28"/>
        </w:rPr>
        <w:br w:type="page"/>
      </w:r>
    </w:p>
    <w:p w:rsidR="00045495" w:rsidRPr="00A40E2B" w:rsidRDefault="00045495" w:rsidP="00052377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045495" w:rsidRPr="00A40E2B" w:rsidSect="00A173C8">
          <w:footnotePr>
            <w:numFmt w:val="chicago"/>
          </w:footnotePr>
          <w:pgSz w:w="16838" w:h="11905" w:orient="landscape"/>
          <w:pgMar w:top="1134" w:right="1134" w:bottom="567" w:left="1134" w:header="624" w:footer="624" w:gutter="0"/>
          <w:pgNumType w:start="1"/>
          <w:cols w:space="720"/>
        </w:sectPr>
      </w:pPr>
    </w:p>
    <w:p w:rsidR="002D4992" w:rsidRPr="00A40E2B" w:rsidRDefault="00052377" w:rsidP="002D499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A40E2B">
        <w:rPr>
          <w:rFonts w:ascii="Times New Roman" w:hAnsi="Times New Roman" w:cs="Times New Roman"/>
          <w:sz w:val="28"/>
          <w:szCs w:val="28"/>
        </w:rPr>
        <w:lastRenderedPageBreak/>
        <w:t xml:space="preserve">8) </w:t>
      </w:r>
      <w:r w:rsidR="00F44F3C" w:rsidRPr="00A40E2B">
        <w:rPr>
          <w:rFonts w:ascii="Times New Roman" w:hAnsi="Times New Roman" w:cs="Times New Roman"/>
          <w:sz w:val="28"/>
          <w:szCs w:val="28"/>
        </w:rPr>
        <w:t>раздел</w:t>
      </w:r>
      <w:r w:rsidRPr="00A40E2B">
        <w:rPr>
          <w:rFonts w:ascii="Times New Roman" w:hAnsi="Times New Roman" w:cs="Times New Roman"/>
          <w:sz w:val="28"/>
          <w:szCs w:val="28"/>
        </w:rPr>
        <w:t xml:space="preserve"> «</w:t>
      </w:r>
      <w:r w:rsidRPr="00A40E2B">
        <w:rPr>
          <w:rFonts w:ascii="Times New Roman" w:hAnsi="Times New Roman" w:cs="Times New Roman"/>
          <w:sz w:val="28"/>
          <w:szCs w:val="24"/>
        </w:rPr>
        <w:t>РЕЕСТР документов, входящих в состав государственной программы «Повышение эффективности управления общественными финансами Республики Тыва» признать утратившим силу.</w:t>
      </w:r>
    </w:p>
    <w:p w:rsidR="002D4992" w:rsidRPr="00A40E2B" w:rsidRDefault="002D4992" w:rsidP="002D49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0E2B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2D4992" w:rsidRPr="00A40E2B" w:rsidRDefault="002D4992" w:rsidP="002D49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0E2B">
        <w:rPr>
          <w:rFonts w:ascii="Times New Roman" w:hAnsi="Times New Roman" w:cs="Times New Roman"/>
          <w:sz w:val="28"/>
          <w:szCs w:val="28"/>
        </w:rPr>
        <w:t xml:space="preserve">3. Разместить настоящее постановление на «Официальном </w:t>
      </w:r>
      <w:proofErr w:type="gramStart"/>
      <w:r w:rsidRPr="00A40E2B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A40E2B">
        <w:rPr>
          <w:rFonts w:ascii="Times New Roman" w:hAnsi="Times New Roman" w:cs="Times New Roman"/>
          <w:sz w:val="28"/>
          <w:szCs w:val="28"/>
        </w:rPr>
        <w:t xml:space="preserve"> правовой информации» (www.pravo.gov.ru) и официальном сайте Республики Тыва в информационно-телекоммуникационной сети «Интернет».</w:t>
      </w:r>
    </w:p>
    <w:p w:rsidR="002D4992" w:rsidRPr="00A40E2B" w:rsidRDefault="002D4992" w:rsidP="002D4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992" w:rsidRPr="00A40E2B" w:rsidRDefault="002D4992" w:rsidP="002D4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992" w:rsidRPr="00A40E2B" w:rsidRDefault="002D4992" w:rsidP="002D4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992" w:rsidRPr="00F44F3C" w:rsidRDefault="002D4992" w:rsidP="002D4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D4992" w:rsidRPr="00F44F3C" w:rsidSect="00525AAD">
          <w:footnotePr>
            <w:numFmt w:val="chicago"/>
          </w:footnotePr>
          <w:pgSz w:w="11905" w:h="16838"/>
          <w:pgMar w:top="1134" w:right="567" w:bottom="1134" w:left="1134" w:header="624" w:footer="624" w:gutter="0"/>
          <w:pgNumType w:start="1"/>
          <w:cols w:space="720"/>
        </w:sectPr>
      </w:pPr>
      <w:r w:rsidRPr="00A40E2B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В. </w:t>
      </w:r>
      <w:proofErr w:type="spellStart"/>
      <w:r w:rsidRPr="00A40E2B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525AAD" w:rsidRDefault="00525AAD" w:rsidP="002D4992">
      <w:pPr>
        <w:pStyle w:val="ConsPlusNormal"/>
        <w:spacing w:line="360" w:lineRule="atLeast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sectPr w:rsidR="00525AAD" w:rsidSect="00A173C8">
      <w:footnotePr>
        <w:numFmt w:val="chicago"/>
      </w:footnotePr>
      <w:pgSz w:w="16838" w:h="11905" w:orient="landscape"/>
      <w:pgMar w:top="1134" w:right="1134" w:bottom="567" w:left="1134" w:header="624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EF7" w:rsidRDefault="008B2EF7" w:rsidP="0072562B">
      <w:pPr>
        <w:spacing w:after="0" w:line="240" w:lineRule="auto"/>
      </w:pPr>
      <w:r>
        <w:separator/>
      </w:r>
    </w:p>
  </w:endnote>
  <w:endnote w:type="continuationSeparator" w:id="0">
    <w:p w:rsidR="008B2EF7" w:rsidRDefault="008B2EF7" w:rsidP="0072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EF7" w:rsidRDefault="008B2EF7" w:rsidP="0072562B">
      <w:pPr>
        <w:spacing w:after="0" w:line="240" w:lineRule="auto"/>
      </w:pPr>
      <w:r>
        <w:separator/>
      </w:r>
    </w:p>
  </w:footnote>
  <w:footnote w:type="continuationSeparator" w:id="0">
    <w:p w:rsidR="008B2EF7" w:rsidRDefault="008B2EF7" w:rsidP="0072562B">
      <w:pPr>
        <w:spacing w:after="0" w:line="240" w:lineRule="auto"/>
      </w:pPr>
      <w:r>
        <w:continuationSeparator/>
      </w:r>
    </w:p>
  </w:footnote>
  <w:footnote w:id="1">
    <w:p w:rsidR="00171B06" w:rsidRPr="00305081" w:rsidRDefault="00171B06" w:rsidP="00A173C8">
      <w:pPr>
        <w:pStyle w:val="af1"/>
        <w:jc w:val="both"/>
        <w:rPr>
          <w:rFonts w:ascii="Times New Roman" w:hAnsi="Times New Roman" w:cs="Times New Roman"/>
        </w:rPr>
      </w:pPr>
      <w:r w:rsidRPr="00A40E2B">
        <w:rPr>
          <w:rStyle w:val="af3"/>
          <w:rFonts w:ascii="Times New Roman" w:hAnsi="Times New Roman" w:cs="Times New Roman"/>
        </w:rPr>
        <w:footnoteRef/>
      </w:r>
      <w:r w:rsidRPr="00A40E2B">
        <w:rPr>
          <w:rFonts w:ascii="Times New Roman" w:hAnsi="Times New Roman" w:cs="Times New Roman"/>
        </w:rPr>
        <w:t xml:space="preserve"> </w:t>
      </w:r>
      <w:proofErr w:type="gramStart"/>
      <w:r w:rsidRPr="00A40E2B">
        <w:rPr>
          <w:rFonts w:ascii="Times New Roman" w:hAnsi="Times New Roman" w:cs="Times New Roman"/>
        </w:rPr>
        <w:t xml:space="preserve">Согласно </w:t>
      </w:r>
      <w:r>
        <w:rPr>
          <w:rFonts w:ascii="Times New Roman" w:hAnsi="Times New Roman" w:cs="Times New Roman"/>
        </w:rPr>
        <w:t xml:space="preserve">абзаца 2 </w:t>
      </w:r>
      <w:r w:rsidRPr="00A40E2B">
        <w:rPr>
          <w:rFonts w:ascii="Times New Roman" w:hAnsi="Times New Roman" w:cs="Times New Roman"/>
        </w:rPr>
        <w:t>п. 4.1 ст. 107 БК РФ объем государственного долга субъекта РФ, в отношении которого осуществляются меры, предусмотренные п. 4 ст. 130 БК РФ, может превысить установленный законом субъекта Российской Федерации о бюджете субъекта Российской Федерации верхний предел государственного долга субъекта Российской Федерации, в том числе показатели программы государственных внутренних заимствований, на сумму бюджетных кредитов, предоставленных из федерального</w:t>
      </w:r>
      <w:proofErr w:type="gramEnd"/>
      <w:r w:rsidRPr="00A40E2B">
        <w:rPr>
          <w:rFonts w:ascii="Times New Roman" w:hAnsi="Times New Roman" w:cs="Times New Roman"/>
        </w:rPr>
        <w:t xml:space="preserve"> бюджета бюджету субъекта Российской Федерации на финансовое обеспечение реализации инфраструктурных проектов, но не должен превышать 100 процентов утвержденного законом субъекта Российской Федерации о бюджете субъекта Российской Федерации на очередной финансовый год и плановый период общего </w:t>
      </w:r>
      <w:proofErr w:type="gramStart"/>
      <w:r w:rsidRPr="00A40E2B">
        <w:rPr>
          <w:rFonts w:ascii="Times New Roman" w:hAnsi="Times New Roman" w:cs="Times New Roman"/>
        </w:rPr>
        <w:t>объема доходов бюджета субъекта Российской Федерации</w:t>
      </w:r>
      <w:proofErr w:type="gramEnd"/>
      <w:r w:rsidRPr="00A40E2B">
        <w:rPr>
          <w:rFonts w:ascii="Times New Roman" w:hAnsi="Times New Roman" w:cs="Times New Roman"/>
        </w:rPr>
        <w:t xml:space="preserve"> без учета утвержденного о</w:t>
      </w:r>
      <w:r>
        <w:rPr>
          <w:rFonts w:ascii="Times New Roman" w:hAnsi="Times New Roman" w:cs="Times New Roman"/>
        </w:rPr>
        <w:t>бъема безвозмездных поступлений.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B06" w:rsidRDefault="00171B06">
    <w:pPr>
      <w:pStyle w:val="ad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6084"/>
    <w:multiLevelType w:val="multilevel"/>
    <w:tmpl w:val="EE3AAB48"/>
    <w:lvl w:ilvl="0">
      <w:start w:val="5"/>
      <w:numFmt w:val="decimal"/>
      <w:lvlText w:val="%1"/>
      <w:lvlJc w:val="left"/>
      <w:pPr>
        <w:ind w:left="1311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11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4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492"/>
      </w:pPr>
      <w:rPr>
        <w:rFonts w:hint="default"/>
        <w:lang w:val="ru-RU" w:eastAsia="en-US" w:bidi="ar-SA"/>
      </w:rPr>
    </w:lvl>
  </w:abstractNum>
  <w:abstractNum w:abstractNumId="1">
    <w:nsid w:val="0B6A00B2"/>
    <w:multiLevelType w:val="hybridMultilevel"/>
    <w:tmpl w:val="035EA510"/>
    <w:lvl w:ilvl="0" w:tplc="1CDC65A6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DC41B9"/>
    <w:multiLevelType w:val="hybridMultilevel"/>
    <w:tmpl w:val="26C223BA"/>
    <w:lvl w:ilvl="0" w:tplc="E946E7EC">
      <w:start w:val="1"/>
      <w:numFmt w:val="decimal"/>
      <w:lvlText w:val="%1"/>
      <w:lvlJc w:val="left"/>
      <w:pPr>
        <w:ind w:left="557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0144C8A">
      <w:numFmt w:val="bullet"/>
      <w:lvlText w:val="•"/>
      <w:lvlJc w:val="left"/>
      <w:pPr>
        <w:ind w:left="2138" w:hanging="152"/>
      </w:pPr>
      <w:rPr>
        <w:rFonts w:hint="default"/>
        <w:lang w:val="ru-RU" w:eastAsia="en-US" w:bidi="ar-SA"/>
      </w:rPr>
    </w:lvl>
    <w:lvl w:ilvl="2" w:tplc="CF7C7232">
      <w:numFmt w:val="bullet"/>
      <w:lvlText w:val="•"/>
      <w:lvlJc w:val="left"/>
      <w:pPr>
        <w:ind w:left="3716" w:hanging="152"/>
      </w:pPr>
      <w:rPr>
        <w:rFonts w:hint="default"/>
        <w:lang w:val="ru-RU" w:eastAsia="en-US" w:bidi="ar-SA"/>
      </w:rPr>
    </w:lvl>
    <w:lvl w:ilvl="3" w:tplc="4EA8F98E">
      <w:numFmt w:val="bullet"/>
      <w:lvlText w:val="•"/>
      <w:lvlJc w:val="left"/>
      <w:pPr>
        <w:ind w:left="5294" w:hanging="152"/>
      </w:pPr>
      <w:rPr>
        <w:rFonts w:hint="default"/>
        <w:lang w:val="ru-RU" w:eastAsia="en-US" w:bidi="ar-SA"/>
      </w:rPr>
    </w:lvl>
    <w:lvl w:ilvl="4" w:tplc="508ED616">
      <w:numFmt w:val="bullet"/>
      <w:lvlText w:val="•"/>
      <w:lvlJc w:val="left"/>
      <w:pPr>
        <w:ind w:left="6872" w:hanging="152"/>
      </w:pPr>
      <w:rPr>
        <w:rFonts w:hint="default"/>
        <w:lang w:val="ru-RU" w:eastAsia="en-US" w:bidi="ar-SA"/>
      </w:rPr>
    </w:lvl>
    <w:lvl w:ilvl="5" w:tplc="C8562130">
      <w:numFmt w:val="bullet"/>
      <w:lvlText w:val="•"/>
      <w:lvlJc w:val="left"/>
      <w:pPr>
        <w:ind w:left="8450" w:hanging="152"/>
      </w:pPr>
      <w:rPr>
        <w:rFonts w:hint="default"/>
        <w:lang w:val="ru-RU" w:eastAsia="en-US" w:bidi="ar-SA"/>
      </w:rPr>
    </w:lvl>
    <w:lvl w:ilvl="6" w:tplc="AD6A61D6">
      <w:numFmt w:val="bullet"/>
      <w:lvlText w:val="•"/>
      <w:lvlJc w:val="left"/>
      <w:pPr>
        <w:ind w:left="10028" w:hanging="152"/>
      </w:pPr>
      <w:rPr>
        <w:rFonts w:hint="default"/>
        <w:lang w:val="ru-RU" w:eastAsia="en-US" w:bidi="ar-SA"/>
      </w:rPr>
    </w:lvl>
    <w:lvl w:ilvl="7" w:tplc="B516AB06">
      <w:numFmt w:val="bullet"/>
      <w:lvlText w:val="•"/>
      <w:lvlJc w:val="left"/>
      <w:pPr>
        <w:ind w:left="11606" w:hanging="152"/>
      </w:pPr>
      <w:rPr>
        <w:rFonts w:hint="default"/>
        <w:lang w:val="ru-RU" w:eastAsia="en-US" w:bidi="ar-SA"/>
      </w:rPr>
    </w:lvl>
    <w:lvl w:ilvl="8" w:tplc="B83A2988">
      <w:numFmt w:val="bullet"/>
      <w:lvlText w:val="•"/>
      <w:lvlJc w:val="left"/>
      <w:pPr>
        <w:ind w:left="13184" w:hanging="152"/>
      </w:pPr>
      <w:rPr>
        <w:rFonts w:hint="default"/>
        <w:lang w:val="ru-RU" w:eastAsia="en-US" w:bidi="ar-SA"/>
      </w:rPr>
    </w:lvl>
  </w:abstractNum>
  <w:abstractNum w:abstractNumId="3">
    <w:nsid w:val="11AF1AA7"/>
    <w:multiLevelType w:val="hybridMultilevel"/>
    <w:tmpl w:val="6DE2F62A"/>
    <w:lvl w:ilvl="0" w:tplc="3940B3DC">
      <w:start w:val="1"/>
      <w:numFmt w:val="decimal"/>
      <w:lvlText w:val="%1."/>
      <w:lvlJc w:val="left"/>
      <w:pPr>
        <w:ind w:left="112" w:hanging="3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0CF50A">
      <w:start w:val="1"/>
      <w:numFmt w:val="decimal"/>
      <w:lvlText w:val="%2."/>
      <w:lvlJc w:val="left"/>
      <w:pPr>
        <w:ind w:left="424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C46DC50">
      <w:numFmt w:val="bullet"/>
      <w:lvlText w:val="•"/>
      <w:lvlJc w:val="left"/>
      <w:pPr>
        <w:ind w:left="4926" w:hanging="281"/>
      </w:pPr>
      <w:rPr>
        <w:rFonts w:hint="default"/>
        <w:lang w:val="ru-RU" w:eastAsia="en-US" w:bidi="ar-SA"/>
      </w:rPr>
    </w:lvl>
    <w:lvl w:ilvl="3" w:tplc="7C3EBA8A">
      <w:numFmt w:val="bullet"/>
      <w:lvlText w:val="•"/>
      <w:lvlJc w:val="left"/>
      <w:pPr>
        <w:ind w:left="5613" w:hanging="281"/>
      </w:pPr>
      <w:rPr>
        <w:rFonts w:hint="default"/>
        <w:lang w:val="ru-RU" w:eastAsia="en-US" w:bidi="ar-SA"/>
      </w:rPr>
    </w:lvl>
    <w:lvl w:ilvl="4" w:tplc="F8708A94">
      <w:numFmt w:val="bullet"/>
      <w:lvlText w:val="•"/>
      <w:lvlJc w:val="left"/>
      <w:pPr>
        <w:ind w:left="6300" w:hanging="281"/>
      </w:pPr>
      <w:rPr>
        <w:rFonts w:hint="default"/>
        <w:lang w:val="ru-RU" w:eastAsia="en-US" w:bidi="ar-SA"/>
      </w:rPr>
    </w:lvl>
    <w:lvl w:ilvl="5" w:tplc="BB30D7F4">
      <w:numFmt w:val="bullet"/>
      <w:lvlText w:val="•"/>
      <w:lvlJc w:val="left"/>
      <w:pPr>
        <w:ind w:left="6986" w:hanging="281"/>
      </w:pPr>
      <w:rPr>
        <w:rFonts w:hint="default"/>
        <w:lang w:val="ru-RU" w:eastAsia="en-US" w:bidi="ar-SA"/>
      </w:rPr>
    </w:lvl>
    <w:lvl w:ilvl="6" w:tplc="5762DEFC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  <w:lvl w:ilvl="7" w:tplc="E8E2DB14">
      <w:numFmt w:val="bullet"/>
      <w:lvlText w:val="•"/>
      <w:lvlJc w:val="left"/>
      <w:pPr>
        <w:ind w:left="8360" w:hanging="281"/>
      </w:pPr>
      <w:rPr>
        <w:rFonts w:hint="default"/>
        <w:lang w:val="ru-RU" w:eastAsia="en-US" w:bidi="ar-SA"/>
      </w:rPr>
    </w:lvl>
    <w:lvl w:ilvl="8" w:tplc="09BCC538">
      <w:numFmt w:val="bullet"/>
      <w:lvlText w:val="•"/>
      <w:lvlJc w:val="left"/>
      <w:pPr>
        <w:ind w:left="9046" w:hanging="281"/>
      </w:pPr>
      <w:rPr>
        <w:rFonts w:hint="default"/>
        <w:lang w:val="ru-RU" w:eastAsia="en-US" w:bidi="ar-SA"/>
      </w:rPr>
    </w:lvl>
  </w:abstractNum>
  <w:abstractNum w:abstractNumId="4">
    <w:nsid w:val="15C43F0A"/>
    <w:multiLevelType w:val="multilevel"/>
    <w:tmpl w:val="32E0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C66F9A"/>
    <w:multiLevelType w:val="hybridMultilevel"/>
    <w:tmpl w:val="7A9C2AB8"/>
    <w:lvl w:ilvl="0" w:tplc="1BA25476">
      <w:start w:val="1"/>
      <w:numFmt w:val="decimal"/>
      <w:lvlText w:val="%1)"/>
      <w:lvlJc w:val="left"/>
      <w:pPr>
        <w:ind w:left="112" w:hanging="3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426142">
      <w:numFmt w:val="bullet"/>
      <w:lvlText w:val="•"/>
      <w:lvlJc w:val="left"/>
      <w:pPr>
        <w:ind w:left="1150" w:hanging="309"/>
      </w:pPr>
      <w:rPr>
        <w:rFonts w:hint="default"/>
        <w:lang w:val="ru-RU" w:eastAsia="en-US" w:bidi="ar-SA"/>
      </w:rPr>
    </w:lvl>
    <w:lvl w:ilvl="2" w:tplc="9D148E74">
      <w:numFmt w:val="bullet"/>
      <w:lvlText w:val="•"/>
      <w:lvlJc w:val="left"/>
      <w:pPr>
        <w:ind w:left="2180" w:hanging="309"/>
      </w:pPr>
      <w:rPr>
        <w:rFonts w:hint="default"/>
        <w:lang w:val="ru-RU" w:eastAsia="en-US" w:bidi="ar-SA"/>
      </w:rPr>
    </w:lvl>
    <w:lvl w:ilvl="3" w:tplc="7C5A05F8">
      <w:numFmt w:val="bullet"/>
      <w:lvlText w:val="•"/>
      <w:lvlJc w:val="left"/>
      <w:pPr>
        <w:ind w:left="3210" w:hanging="309"/>
      </w:pPr>
      <w:rPr>
        <w:rFonts w:hint="default"/>
        <w:lang w:val="ru-RU" w:eastAsia="en-US" w:bidi="ar-SA"/>
      </w:rPr>
    </w:lvl>
    <w:lvl w:ilvl="4" w:tplc="4EC68EBA">
      <w:numFmt w:val="bullet"/>
      <w:lvlText w:val="•"/>
      <w:lvlJc w:val="left"/>
      <w:pPr>
        <w:ind w:left="4240" w:hanging="309"/>
      </w:pPr>
      <w:rPr>
        <w:rFonts w:hint="default"/>
        <w:lang w:val="ru-RU" w:eastAsia="en-US" w:bidi="ar-SA"/>
      </w:rPr>
    </w:lvl>
    <w:lvl w:ilvl="5" w:tplc="DF0419B8">
      <w:numFmt w:val="bullet"/>
      <w:lvlText w:val="•"/>
      <w:lvlJc w:val="left"/>
      <w:pPr>
        <w:ind w:left="5270" w:hanging="309"/>
      </w:pPr>
      <w:rPr>
        <w:rFonts w:hint="default"/>
        <w:lang w:val="ru-RU" w:eastAsia="en-US" w:bidi="ar-SA"/>
      </w:rPr>
    </w:lvl>
    <w:lvl w:ilvl="6" w:tplc="19123C52">
      <w:numFmt w:val="bullet"/>
      <w:lvlText w:val="•"/>
      <w:lvlJc w:val="left"/>
      <w:pPr>
        <w:ind w:left="6300" w:hanging="309"/>
      </w:pPr>
      <w:rPr>
        <w:rFonts w:hint="default"/>
        <w:lang w:val="ru-RU" w:eastAsia="en-US" w:bidi="ar-SA"/>
      </w:rPr>
    </w:lvl>
    <w:lvl w:ilvl="7" w:tplc="684C8356">
      <w:numFmt w:val="bullet"/>
      <w:lvlText w:val="•"/>
      <w:lvlJc w:val="left"/>
      <w:pPr>
        <w:ind w:left="7330" w:hanging="309"/>
      </w:pPr>
      <w:rPr>
        <w:rFonts w:hint="default"/>
        <w:lang w:val="ru-RU" w:eastAsia="en-US" w:bidi="ar-SA"/>
      </w:rPr>
    </w:lvl>
    <w:lvl w:ilvl="8" w:tplc="1AC8C02E">
      <w:numFmt w:val="bullet"/>
      <w:lvlText w:val="•"/>
      <w:lvlJc w:val="left"/>
      <w:pPr>
        <w:ind w:left="8360" w:hanging="309"/>
      </w:pPr>
      <w:rPr>
        <w:rFonts w:hint="default"/>
        <w:lang w:val="ru-RU" w:eastAsia="en-US" w:bidi="ar-SA"/>
      </w:rPr>
    </w:lvl>
  </w:abstractNum>
  <w:abstractNum w:abstractNumId="6">
    <w:nsid w:val="19C6757D"/>
    <w:multiLevelType w:val="hybridMultilevel"/>
    <w:tmpl w:val="D6B446D0"/>
    <w:lvl w:ilvl="0" w:tplc="FDC4149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C0768F5"/>
    <w:multiLevelType w:val="multilevel"/>
    <w:tmpl w:val="996AF0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440"/>
      </w:pPr>
      <w:rPr>
        <w:rFonts w:hint="default"/>
      </w:rPr>
    </w:lvl>
  </w:abstractNum>
  <w:abstractNum w:abstractNumId="8">
    <w:nsid w:val="1CC73F38"/>
    <w:multiLevelType w:val="hybridMultilevel"/>
    <w:tmpl w:val="BDA60C42"/>
    <w:lvl w:ilvl="0" w:tplc="ED183814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15AF6"/>
    <w:multiLevelType w:val="hybridMultilevel"/>
    <w:tmpl w:val="CC1E1FAC"/>
    <w:lvl w:ilvl="0" w:tplc="8A1E1D12">
      <w:start w:val="1"/>
      <w:numFmt w:val="decimal"/>
      <w:lvlText w:val="%1"/>
      <w:lvlJc w:val="left"/>
      <w:pPr>
        <w:ind w:left="406" w:hanging="15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1920C72">
      <w:numFmt w:val="bullet"/>
      <w:lvlText w:val="•"/>
      <w:lvlJc w:val="left"/>
      <w:pPr>
        <w:ind w:left="1994" w:hanging="154"/>
      </w:pPr>
      <w:rPr>
        <w:rFonts w:hint="default"/>
        <w:lang w:val="ru-RU" w:eastAsia="en-US" w:bidi="ar-SA"/>
      </w:rPr>
    </w:lvl>
    <w:lvl w:ilvl="2" w:tplc="F1CEF6B4">
      <w:numFmt w:val="bullet"/>
      <w:lvlText w:val="•"/>
      <w:lvlJc w:val="left"/>
      <w:pPr>
        <w:ind w:left="3588" w:hanging="154"/>
      </w:pPr>
      <w:rPr>
        <w:rFonts w:hint="default"/>
        <w:lang w:val="ru-RU" w:eastAsia="en-US" w:bidi="ar-SA"/>
      </w:rPr>
    </w:lvl>
    <w:lvl w:ilvl="3" w:tplc="E138D85A">
      <w:numFmt w:val="bullet"/>
      <w:lvlText w:val="•"/>
      <w:lvlJc w:val="left"/>
      <w:pPr>
        <w:ind w:left="5182" w:hanging="154"/>
      </w:pPr>
      <w:rPr>
        <w:rFonts w:hint="default"/>
        <w:lang w:val="ru-RU" w:eastAsia="en-US" w:bidi="ar-SA"/>
      </w:rPr>
    </w:lvl>
    <w:lvl w:ilvl="4" w:tplc="AEDC9B3A">
      <w:numFmt w:val="bullet"/>
      <w:lvlText w:val="•"/>
      <w:lvlJc w:val="left"/>
      <w:pPr>
        <w:ind w:left="6776" w:hanging="154"/>
      </w:pPr>
      <w:rPr>
        <w:rFonts w:hint="default"/>
        <w:lang w:val="ru-RU" w:eastAsia="en-US" w:bidi="ar-SA"/>
      </w:rPr>
    </w:lvl>
    <w:lvl w:ilvl="5" w:tplc="67C42F6E">
      <w:numFmt w:val="bullet"/>
      <w:lvlText w:val="•"/>
      <w:lvlJc w:val="left"/>
      <w:pPr>
        <w:ind w:left="8370" w:hanging="154"/>
      </w:pPr>
      <w:rPr>
        <w:rFonts w:hint="default"/>
        <w:lang w:val="ru-RU" w:eastAsia="en-US" w:bidi="ar-SA"/>
      </w:rPr>
    </w:lvl>
    <w:lvl w:ilvl="6" w:tplc="EFFADB7E">
      <w:numFmt w:val="bullet"/>
      <w:lvlText w:val="•"/>
      <w:lvlJc w:val="left"/>
      <w:pPr>
        <w:ind w:left="9964" w:hanging="154"/>
      </w:pPr>
      <w:rPr>
        <w:rFonts w:hint="default"/>
        <w:lang w:val="ru-RU" w:eastAsia="en-US" w:bidi="ar-SA"/>
      </w:rPr>
    </w:lvl>
    <w:lvl w:ilvl="7" w:tplc="F650259C">
      <w:numFmt w:val="bullet"/>
      <w:lvlText w:val="•"/>
      <w:lvlJc w:val="left"/>
      <w:pPr>
        <w:ind w:left="11558" w:hanging="154"/>
      </w:pPr>
      <w:rPr>
        <w:rFonts w:hint="default"/>
        <w:lang w:val="ru-RU" w:eastAsia="en-US" w:bidi="ar-SA"/>
      </w:rPr>
    </w:lvl>
    <w:lvl w:ilvl="8" w:tplc="22E2B0A8">
      <w:numFmt w:val="bullet"/>
      <w:lvlText w:val="•"/>
      <w:lvlJc w:val="left"/>
      <w:pPr>
        <w:ind w:left="13152" w:hanging="154"/>
      </w:pPr>
      <w:rPr>
        <w:rFonts w:hint="default"/>
        <w:lang w:val="ru-RU" w:eastAsia="en-US" w:bidi="ar-SA"/>
      </w:rPr>
    </w:lvl>
  </w:abstractNum>
  <w:abstractNum w:abstractNumId="10">
    <w:nsid w:val="2173789A"/>
    <w:multiLevelType w:val="hybridMultilevel"/>
    <w:tmpl w:val="D744C532"/>
    <w:lvl w:ilvl="0" w:tplc="20FA7F6C">
      <w:start w:val="1"/>
      <w:numFmt w:val="decimal"/>
      <w:lvlText w:val="%1."/>
      <w:lvlJc w:val="left"/>
      <w:pPr>
        <w:ind w:left="4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18" w:hanging="360"/>
      </w:pPr>
    </w:lvl>
    <w:lvl w:ilvl="2" w:tplc="0419001B" w:tentative="1">
      <w:start w:val="1"/>
      <w:numFmt w:val="lowerRoman"/>
      <w:lvlText w:val="%3."/>
      <w:lvlJc w:val="right"/>
      <w:pPr>
        <w:ind w:left="6438" w:hanging="180"/>
      </w:pPr>
    </w:lvl>
    <w:lvl w:ilvl="3" w:tplc="0419000F" w:tentative="1">
      <w:start w:val="1"/>
      <w:numFmt w:val="decimal"/>
      <w:lvlText w:val="%4."/>
      <w:lvlJc w:val="left"/>
      <w:pPr>
        <w:ind w:left="7158" w:hanging="360"/>
      </w:pPr>
    </w:lvl>
    <w:lvl w:ilvl="4" w:tplc="04190019" w:tentative="1">
      <w:start w:val="1"/>
      <w:numFmt w:val="lowerLetter"/>
      <w:lvlText w:val="%5."/>
      <w:lvlJc w:val="left"/>
      <w:pPr>
        <w:ind w:left="7878" w:hanging="360"/>
      </w:pPr>
    </w:lvl>
    <w:lvl w:ilvl="5" w:tplc="0419001B" w:tentative="1">
      <w:start w:val="1"/>
      <w:numFmt w:val="lowerRoman"/>
      <w:lvlText w:val="%6."/>
      <w:lvlJc w:val="right"/>
      <w:pPr>
        <w:ind w:left="8598" w:hanging="180"/>
      </w:pPr>
    </w:lvl>
    <w:lvl w:ilvl="6" w:tplc="0419000F" w:tentative="1">
      <w:start w:val="1"/>
      <w:numFmt w:val="decimal"/>
      <w:lvlText w:val="%7."/>
      <w:lvlJc w:val="left"/>
      <w:pPr>
        <w:ind w:left="9318" w:hanging="360"/>
      </w:pPr>
    </w:lvl>
    <w:lvl w:ilvl="7" w:tplc="04190019" w:tentative="1">
      <w:start w:val="1"/>
      <w:numFmt w:val="lowerLetter"/>
      <w:lvlText w:val="%8."/>
      <w:lvlJc w:val="left"/>
      <w:pPr>
        <w:ind w:left="10038" w:hanging="360"/>
      </w:pPr>
    </w:lvl>
    <w:lvl w:ilvl="8" w:tplc="0419001B" w:tentative="1">
      <w:start w:val="1"/>
      <w:numFmt w:val="lowerRoman"/>
      <w:lvlText w:val="%9."/>
      <w:lvlJc w:val="right"/>
      <w:pPr>
        <w:ind w:left="10758" w:hanging="180"/>
      </w:pPr>
    </w:lvl>
  </w:abstractNum>
  <w:abstractNum w:abstractNumId="11">
    <w:nsid w:val="21BB3C1F"/>
    <w:multiLevelType w:val="hybridMultilevel"/>
    <w:tmpl w:val="72D02A0E"/>
    <w:lvl w:ilvl="0" w:tplc="68FAC5F2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BD705D7"/>
    <w:multiLevelType w:val="multilevel"/>
    <w:tmpl w:val="991C5342"/>
    <w:lvl w:ilvl="0">
      <w:start w:val="6"/>
      <w:numFmt w:val="decimal"/>
      <w:lvlText w:val="%1"/>
      <w:lvlJc w:val="left"/>
      <w:pPr>
        <w:ind w:left="112" w:hanging="5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3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0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0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0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531"/>
      </w:pPr>
      <w:rPr>
        <w:rFonts w:hint="default"/>
        <w:lang w:val="ru-RU" w:eastAsia="en-US" w:bidi="ar-SA"/>
      </w:rPr>
    </w:lvl>
  </w:abstractNum>
  <w:abstractNum w:abstractNumId="13">
    <w:nsid w:val="339E66E2"/>
    <w:multiLevelType w:val="hybridMultilevel"/>
    <w:tmpl w:val="D744C532"/>
    <w:lvl w:ilvl="0" w:tplc="20FA7F6C">
      <w:start w:val="1"/>
      <w:numFmt w:val="decimal"/>
      <w:lvlText w:val="%1."/>
      <w:lvlJc w:val="left"/>
      <w:pPr>
        <w:ind w:left="4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18" w:hanging="360"/>
      </w:pPr>
    </w:lvl>
    <w:lvl w:ilvl="2" w:tplc="0419001B" w:tentative="1">
      <w:start w:val="1"/>
      <w:numFmt w:val="lowerRoman"/>
      <w:lvlText w:val="%3."/>
      <w:lvlJc w:val="right"/>
      <w:pPr>
        <w:ind w:left="6438" w:hanging="180"/>
      </w:pPr>
    </w:lvl>
    <w:lvl w:ilvl="3" w:tplc="0419000F" w:tentative="1">
      <w:start w:val="1"/>
      <w:numFmt w:val="decimal"/>
      <w:lvlText w:val="%4."/>
      <w:lvlJc w:val="left"/>
      <w:pPr>
        <w:ind w:left="7158" w:hanging="360"/>
      </w:pPr>
    </w:lvl>
    <w:lvl w:ilvl="4" w:tplc="04190019" w:tentative="1">
      <w:start w:val="1"/>
      <w:numFmt w:val="lowerLetter"/>
      <w:lvlText w:val="%5."/>
      <w:lvlJc w:val="left"/>
      <w:pPr>
        <w:ind w:left="7878" w:hanging="360"/>
      </w:pPr>
    </w:lvl>
    <w:lvl w:ilvl="5" w:tplc="0419001B" w:tentative="1">
      <w:start w:val="1"/>
      <w:numFmt w:val="lowerRoman"/>
      <w:lvlText w:val="%6."/>
      <w:lvlJc w:val="right"/>
      <w:pPr>
        <w:ind w:left="8598" w:hanging="180"/>
      </w:pPr>
    </w:lvl>
    <w:lvl w:ilvl="6" w:tplc="0419000F" w:tentative="1">
      <w:start w:val="1"/>
      <w:numFmt w:val="decimal"/>
      <w:lvlText w:val="%7."/>
      <w:lvlJc w:val="left"/>
      <w:pPr>
        <w:ind w:left="9318" w:hanging="360"/>
      </w:pPr>
    </w:lvl>
    <w:lvl w:ilvl="7" w:tplc="04190019" w:tentative="1">
      <w:start w:val="1"/>
      <w:numFmt w:val="lowerLetter"/>
      <w:lvlText w:val="%8."/>
      <w:lvlJc w:val="left"/>
      <w:pPr>
        <w:ind w:left="10038" w:hanging="360"/>
      </w:pPr>
    </w:lvl>
    <w:lvl w:ilvl="8" w:tplc="0419001B" w:tentative="1">
      <w:start w:val="1"/>
      <w:numFmt w:val="lowerRoman"/>
      <w:lvlText w:val="%9."/>
      <w:lvlJc w:val="right"/>
      <w:pPr>
        <w:ind w:left="10758" w:hanging="180"/>
      </w:pPr>
    </w:lvl>
  </w:abstractNum>
  <w:abstractNum w:abstractNumId="14">
    <w:nsid w:val="3D983F82"/>
    <w:multiLevelType w:val="multilevel"/>
    <w:tmpl w:val="6D8AD800"/>
    <w:lvl w:ilvl="0">
      <w:start w:val="1"/>
      <w:numFmt w:val="decimal"/>
      <w:lvlText w:val="%1"/>
      <w:lvlJc w:val="left"/>
      <w:pPr>
        <w:ind w:left="112" w:hanging="5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7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5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0" w:hanging="5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0" w:hanging="5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5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0" w:hanging="5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5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578"/>
      </w:pPr>
      <w:rPr>
        <w:rFonts w:hint="default"/>
        <w:lang w:val="ru-RU" w:eastAsia="en-US" w:bidi="ar-SA"/>
      </w:rPr>
    </w:lvl>
  </w:abstractNum>
  <w:abstractNum w:abstractNumId="15">
    <w:nsid w:val="3E8E1426"/>
    <w:multiLevelType w:val="hybridMultilevel"/>
    <w:tmpl w:val="C0680B68"/>
    <w:lvl w:ilvl="0" w:tplc="F7A062B8">
      <w:start w:val="1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2" w:hanging="360"/>
      </w:pPr>
    </w:lvl>
    <w:lvl w:ilvl="2" w:tplc="0419001B" w:tentative="1">
      <w:start w:val="1"/>
      <w:numFmt w:val="lowerRoman"/>
      <w:lvlText w:val="%3."/>
      <w:lvlJc w:val="right"/>
      <w:pPr>
        <w:ind w:left="1892" w:hanging="180"/>
      </w:pPr>
    </w:lvl>
    <w:lvl w:ilvl="3" w:tplc="0419000F" w:tentative="1">
      <w:start w:val="1"/>
      <w:numFmt w:val="decimal"/>
      <w:lvlText w:val="%4."/>
      <w:lvlJc w:val="left"/>
      <w:pPr>
        <w:ind w:left="2612" w:hanging="360"/>
      </w:pPr>
    </w:lvl>
    <w:lvl w:ilvl="4" w:tplc="04190019" w:tentative="1">
      <w:start w:val="1"/>
      <w:numFmt w:val="lowerLetter"/>
      <w:lvlText w:val="%5."/>
      <w:lvlJc w:val="left"/>
      <w:pPr>
        <w:ind w:left="3332" w:hanging="360"/>
      </w:pPr>
    </w:lvl>
    <w:lvl w:ilvl="5" w:tplc="0419001B" w:tentative="1">
      <w:start w:val="1"/>
      <w:numFmt w:val="lowerRoman"/>
      <w:lvlText w:val="%6."/>
      <w:lvlJc w:val="right"/>
      <w:pPr>
        <w:ind w:left="4052" w:hanging="180"/>
      </w:pPr>
    </w:lvl>
    <w:lvl w:ilvl="6" w:tplc="0419000F" w:tentative="1">
      <w:start w:val="1"/>
      <w:numFmt w:val="decimal"/>
      <w:lvlText w:val="%7."/>
      <w:lvlJc w:val="left"/>
      <w:pPr>
        <w:ind w:left="4772" w:hanging="360"/>
      </w:pPr>
    </w:lvl>
    <w:lvl w:ilvl="7" w:tplc="04190019" w:tentative="1">
      <w:start w:val="1"/>
      <w:numFmt w:val="lowerLetter"/>
      <w:lvlText w:val="%8."/>
      <w:lvlJc w:val="left"/>
      <w:pPr>
        <w:ind w:left="5492" w:hanging="360"/>
      </w:pPr>
    </w:lvl>
    <w:lvl w:ilvl="8" w:tplc="0419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16">
    <w:nsid w:val="3FAB4B3A"/>
    <w:multiLevelType w:val="hybridMultilevel"/>
    <w:tmpl w:val="FF5C1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9C2493"/>
    <w:multiLevelType w:val="hybridMultilevel"/>
    <w:tmpl w:val="B9EE5258"/>
    <w:lvl w:ilvl="0" w:tplc="6C1C059A">
      <w:start w:val="1"/>
      <w:numFmt w:val="decimal"/>
      <w:lvlText w:val="%1)"/>
      <w:lvlJc w:val="left"/>
      <w:pPr>
        <w:ind w:left="112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ECC91E">
      <w:numFmt w:val="bullet"/>
      <w:lvlText w:val="•"/>
      <w:lvlJc w:val="left"/>
      <w:pPr>
        <w:ind w:left="1150" w:hanging="331"/>
      </w:pPr>
      <w:rPr>
        <w:rFonts w:hint="default"/>
        <w:lang w:val="ru-RU" w:eastAsia="en-US" w:bidi="ar-SA"/>
      </w:rPr>
    </w:lvl>
    <w:lvl w:ilvl="2" w:tplc="F69C700A">
      <w:numFmt w:val="bullet"/>
      <w:lvlText w:val="•"/>
      <w:lvlJc w:val="left"/>
      <w:pPr>
        <w:ind w:left="2180" w:hanging="331"/>
      </w:pPr>
      <w:rPr>
        <w:rFonts w:hint="default"/>
        <w:lang w:val="ru-RU" w:eastAsia="en-US" w:bidi="ar-SA"/>
      </w:rPr>
    </w:lvl>
    <w:lvl w:ilvl="3" w:tplc="9152A040">
      <w:numFmt w:val="bullet"/>
      <w:lvlText w:val="•"/>
      <w:lvlJc w:val="left"/>
      <w:pPr>
        <w:ind w:left="3210" w:hanging="331"/>
      </w:pPr>
      <w:rPr>
        <w:rFonts w:hint="default"/>
        <w:lang w:val="ru-RU" w:eastAsia="en-US" w:bidi="ar-SA"/>
      </w:rPr>
    </w:lvl>
    <w:lvl w:ilvl="4" w:tplc="48A2D5DC">
      <w:numFmt w:val="bullet"/>
      <w:lvlText w:val="•"/>
      <w:lvlJc w:val="left"/>
      <w:pPr>
        <w:ind w:left="4240" w:hanging="331"/>
      </w:pPr>
      <w:rPr>
        <w:rFonts w:hint="default"/>
        <w:lang w:val="ru-RU" w:eastAsia="en-US" w:bidi="ar-SA"/>
      </w:rPr>
    </w:lvl>
    <w:lvl w:ilvl="5" w:tplc="EDA212E8">
      <w:numFmt w:val="bullet"/>
      <w:lvlText w:val="•"/>
      <w:lvlJc w:val="left"/>
      <w:pPr>
        <w:ind w:left="5270" w:hanging="331"/>
      </w:pPr>
      <w:rPr>
        <w:rFonts w:hint="default"/>
        <w:lang w:val="ru-RU" w:eastAsia="en-US" w:bidi="ar-SA"/>
      </w:rPr>
    </w:lvl>
    <w:lvl w:ilvl="6" w:tplc="D104FB76">
      <w:numFmt w:val="bullet"/>
      <w:lvlText w:val="•"/>
      <w:lvlJc w:val="left"/>
      <w:pPr>
        <w:ind w:left="6300" w:hanging="331"/>
      </w:pPr>
      <w:rPr>
        <w:rFonts w:hint="default"/>
        <w:lang w:val="ru-RU" w:eastAsia="en-US" w:bidi="ar-SA"/>
      </w:rPr>
    </w:lvl>
    <w:lvl w:ilvl="7" w:tplc="A676912E">
      <w:numFmt w:val="bullet"/>
      <w:lvlText w:val="•"/>
      <w:lvlJc w:val="left"/>
      <w:pPr>
        <w:ind w:left="7330" w:hanging="331"/>
      </w:pPr>
      <w:rPr>
        <w:rFonts w:hint="default"/>
        <w:lang w:val="ru-RU" w:eastAsia="en-US" w:bidi="ar-SA"/>
      </w:rPr>
    </w:lvl>
    <w:lvl w:ilvl="8" w:tplc="1CA2B68C">
      <w:numFmt w:val="bullet"/>
      <w:lvlText w:val="•"/>
      <w:lvlJc w:val="left"/>
      <w:pPr>
        <w:ind w:left="8360" w:hanging="331"/>
      </w:pPr>
      <w:rPr>
        <w:rFonts w:hint="default"/>
        <w:lang w:val="ru-RU" w:eastAsia="en-US" w:bidi="ar-SA"/>
      </w:rPr>
    </w:lvl>
  </w:abstractNum>
  <w:abstractNum w:abstractNumId="18">
    <w:nsid w:val="472471BA"/>
    <w:multiLevelType w:val="hybridMultilevel"/>
    <w:tmpl w:val="AC0E2D7A"/>
    <w:lvl w:ilvl="0" w:tplc="07440FA6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CA10B19"/>
    <w:multiLevelType w:val="hybridMultilevel"/>
    <w:tmpl w:val="D952D714"/>
    <w:lvl w:ilvl="0" w:tplc="97FC2C36">
      <w:start w:val="5"/>
      <w:numFmt w:val="decimal"/>
      <w:lvlText w:val="%1"/>
      <w:lvlJc w:val="left"/>
      <w:pPr>
        <w:ind w:left="557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BCC11E6">
      <w:numFmt w:val="bullet"/>
      <w:lvlText w:val="•"/>
      <w:lvlJc w:val="left"/>
      <w:pPr>
        <w:ind w:left="2138" w:hanging="152"/>
      </w:pPr>
      <w:rPr>
        <w:rFonts w:hint="default"/>
        <w:lang w:val="ru-RU" w:eastAsia="en-US" w:bidi="ar-SA"/>
      </w:rPr>
    </w:lvl>
    <w:lvl w:ilvl="2" w:tplc="04907644">
      <w:numFmt w:val="bullet"/>
      <w:lvlText w:val="•"/>
      <w:lvlJc w:val="left"/>
      <w:pPr>
        <w:ind w:left="3716" w:hanging="152"/>
      </w:pPr>
      <w:rPr>
        <w:rFonts w:hint="default"/>
        <w:lang w:val="ru-RU" w:eastAsia="en-US" w:bidi="ar-SA"/>
      </w:rPr>
    </w:lvl>
    <w:lvl w:ilvl="3" w:tplc="90F20448">
      <w:numFmt w:val="bullet"/>
      <w:lvlText w:val="•"/>
      <w:lvlJc w:val="left"/>
      <w:pPr>
        <w:ind w:left="5294" w:hanging="152"/>
      </w:pPr>
      <w:rPr>
        <w:rFonts w:hint="default"/>
        <w:lang w:val="ru-RU" w:eastAsia="en-US" w:bidi="ar-SA"/>
      </w:rPr>
    </w:lvl>
    <w:lvl w:ilvl="4" w:tplc="980EBD9C">
      <w:numFmt w:val="bullet"/>
      <w:lvlText w:val="•"/>
      <w:lvlJc w:val="left"/>
      <w:pPr>
        <w:ind w:left="6872" w:hanging="152"/>
      </w:pPr>
      <w:rPr>
        <w:rFonts w:hint="default"/>
        <w:lang w:val="ru-RU" w:eastAsia="en-US" w:bidi="ar-SA"/>
      </w:rPr>
    </w:lvl>
    <w:lvl w:ilvl="5" w:tplc="A97C899E">
      <w:numFmt w:val="bullet"/>
      <w:lvlText w:val="•"/>
      <w:lvlJc w:val="left"/>
      <w:pPr>
        <w:ind w:left="8450" w:hanging="152"/>
      </w:pPr>
      <w:rPr>
        <w:rFonts w:hint="default"/>
        <w:lang w:val="ru-RU" w:eastAsia="en-US" w:bidi="ar-SA"/>
      </w:rPr>
    </w:lvl>
    <w:lvl w:ilvl="6" w:tplc="F7B46F6A">
      <w:numFmt w:val="bullet"/>
      <w:lvlText w:val="•"/>
      <w:lvlJc w:val="left"/>
      <w:pPr>
        <w:ind w:left="10028" w:hanging="152"/>
      </w:pPr>
      <w:rPr>
        <w:rFonts w:hint="default"/>
        <w:lang w:val="ru-RU" w:eastAsia="en-US" w:bidi="ar-SA"/>
      </w:rPr>
    </w:lvl>
    <w:lvl w:ilvl="7" w:tplc="C08A0D34">
      <w:numFmt w:val="bullet"/>
      <w:lvlText w:val="•"/>
      <w:lvlJc w:val="left"/>
      <w:pPr>
        <w:ind w:left="11606" w:hanging="152"/>
      </w:pPr>
      <w:rPr>
        <w:rFonts w:hint="default"/>
        <w:lang w:val="ru-RU" w:eastAsia="en-US" w:bidi="ar-SA"/>
      </w:rPr>
    </w:lvl>
    <w:lvl w:ilvl="8" w:tplc="C9D232A2">
      <w:numFmt w:val="bullet"/>
      <w:lvlText w:val="•"/>
      <w:lvlJc w:val="left"/>
      <w:pPr>
        <w:ind w:left="13184" w:hanging="152"/>
      </w:pPr>
      <w:rPr>
        <w:rFonts w:hint="default"/>
        <w:lang w:val="ru-RU" w:eastAsia="en-US" w:bidi="ar-SA"/>
      </w:rPr>
    </w:lvl>
  </w:abstractNum>
  <w:abstractNum w:abstractNumId="20">
    <w:nsid w:val="4FC92933"/>
    <w:multiLevelType w:val="multilevel"/>
    <w:tmpl w:val="F592661E"/>
    <w:lvl w:ilvl="0">
      <w:start w:val="7"/>
      <w:numFmt w:val="decimal"/>
      <w:lvlText w:val="%1"/>
      <w:lvlJc w:val="left"/>
      <w:pPr>
        <w:ind w:left="112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0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0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0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502"/>
      </w:pPr>
      <w:rPr>
        <w:rFonts w:hint="default"/>
        <w:lang w:val="ru-RU" w:eastAsia="en-US" w:bidi="ar-SA"/>
      </w:rPr>
    </w:lvl>
  </w:abstractNum>
  <w:abstractNum w:abstractNumId="21">
    <w:nsid w:val="51835B5B"/>
    <w:multiLevelType w:val="hybridMultilevel"/>
    <w:tmpl w:val="EE28F5FA"/>
    <w:lvl w:ilvl="0" w:tplc="1D1AC068">
      <w:start w:val="1"/>
      <w:numFmt w:val="decimal"/>
      <w:lvlText w:val="%1"/>
      <w:lvlJc w:val="left"/>
      <w:pPr>
        <w:ind w:left="557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666E36C">
      <w:numFmt w:val="bullet"/>
      <w:lvlText w:val="•"/>
      <w:lvlJc w:val="left"/>
      <w:pPr>
        <w:ind w:left="2138" w:hanging="152"/>
      </w:pPr>
      <w:rPr>
        <w:rFonts w:hint="default"/>
        <w:lang w:val="ru-RU" w:eastAsia="en-US" w:bidi="ar-SA"/>
      </w:rPr>
    </w:lvl>
    <w:lvl w:ilvl="2" w:tplc="5F686DA2">
      <w:numFmt w:val="bullet"/>
      <w:lvlText w:val="•"/>
      <w:lvlJc w:val="left"/>
      <w:pPr>
        <w:ind w:left="3716" w:hanging="152"/>
      </w:pPr>
      <w:rPr>
        <w:rFonts w:hint="default"/>
        <w:lang w:val="ru-RU" w:eastAsia="en-US" w:bidi="ar-SA"/>
      </w:rPr>
    </w:lvl>
    <w:lvl w:ilvl="3" w:tplc="6B52A5D6">
      <w:numFmt w:val="bullet"/>
      <w:lvlText w:val="•"/>
      <w:lvlJc w:val="left"/>
      <w:pPr>
        <w:ind w:left="5294" w:hanging="152"/>
      </w:pPr>
      <w:rPr>
        <w:rFonts w:hint="default"/>
        <w:lang w:val="ru-RU" w:eastAsia="en-US" w:bidi="ar-SA"/>
      </w:rPr>
    </w:lvl>
    <w:lvl w:ilvl="4" w:tplc="A7641F9A">
      <w:numFmt w:val="bullet"/>
      <w:lvlText w:val="•"/>
      <w:lvlJc w:val="left"/>
      <w:pPr>
        <w:ind w:left="6872" w:hanging="152"/>
      </w:pPr>
      <w:rPr>
        <w:rFonts w:hint="default"/>
        <w:lang w:val="ru-RU" w:eastAsia="en-US" w:bidi="ar-SA"/>
      </w:rPr>
    </w:lvl>
    <w:lvl w:ilvl="5" w:tplc="ACEC59E6">
      <w:numFmt w:val="bullet"/>
      <w:lvlText w:val="•"/>
      <w:lvlJc w:val="left"/>
      <w:pPr>
        <w:ind w:left="8450" w:hanging="152"/>
      </w:pPr>
      <w:rPr>
        <w:rFonts w:hint="default"/>
        <w:lang w:val="ru-RU" w:eastAsia="en-US" w:bidi="ar-SA"/>
      </w:rPr>
    </w:lvl>
    <w:lvl w:ilvl="6" w:tplc="3D068794">
      <w:numFmt w:val="bullet"/>
      <w:lvlText w:val="•"/>
      <w:lvlJc w:val="left"/>
      <w:pPr>
        <w:ind w:left="10028" w:hanging="152"/>
      </w:pPr>
      <w:rPr>
        <w:rFonts w:hint="default"/>
        <w:lang w:val="ru-RU" w:eastAsia="en-US" w:bidi="ar-SA"/>
      </w:rPr>
    </w:lvl>
    <w:lvl w:ilvl="7" w:tplc="AEF4530A">
      <w:numFmt w:val="bullet"/>
      <w:lvlText w:val="•"/>
      <w:lvlJc w:val="left"/>
      <w:pPr>
        <w:ind w:left="11606" w:hanging="152"/>
      </w:pPr>
      <w:rPr>
        <w:rFonts w:hint="default"/>
        <w:lang w:val="ru-RU" w:eastAsia="en-US" w:bidi="ar-SA"/>
      </w:rPr>
    </w:lvl>
    <w:lvl w:ilvl="8" w:tplc="12F81446">
      <w:numFmt w:val="bullet"/>
      <w:lvlText w:val="•"/>
      <w:lvlJc w:val="left"/>
      <w:pPr>
        <w:ind w:left="13184" w:hanging="152"/>
      </w:pPr>
      <w:rPr>
        <w:rFonts w:hint="default"/>
        <w:lang w:val="ru-RU" w:eastAsia="en-US" w:bidi="ar-SA"/>
      </w:rPr>
    </w:lvl>
  </w:abstractNum>
  <w:abstractNum w:abstractNumId="22">
    <w:nsid w:val="51D06D2D"/>
    <w:multiLevelType w:val="multilevel"/>
    <w:tmpl w:val="1F5A25DA"/>
    <w:lvl w:ilvl="0">
      <w:start w:val="3"/>
      <w:numFmt w:val="decimal"/>
      <w:lvlText w:val="%1"/>
      <w:lvlJc w:val="left"/>
      <w:pPr>
        <w:ind w:left="112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2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0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0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0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528"/>
      </w:pPr>
      <w:rPr>
        <w:rFonts w:hint="default"/>
        <w:lang w:val="ru-RU" w:eastAsia="en-US" w:bidi="ar-SA"/>
      </w:rPr>
    </w:lvl>
  </w:abstractNum>
  <w:abstractNum w:abstractNumId="23">
    <w:nsid w:val="5C6B3588"/>
    <w:multiLevelType w:val="hybridMultilevel"/>
    <w:tmpl w:val="FC363D1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5F725D28"/>
    <w:multiLevelType w:val="hybridMultilevel"/>
    <w:tmpl w:val="3D705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D00A56"/>
    <w:multiLevelType w:val="hybridMultilevel"/>
    <w:tmpl w:val="14C8BA24"/>
    <w:lvl w:ilvl="0" w:tplc="8F726D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ED3BAB"/>
    <w:multiLevelType w:val="hybridMultilevel"/>
    <w:tmpl w:val="721AE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6363A2"/>
    <w:multiLevelType w:val="hybridMultilevel"/>
    <w:tmpl w:val="62666438"/>
    <w:lvl w:ilvl="0" w:tplc="3D88DE5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C9C743E"/>
    <w:multiLevelType w:val="multilevel"/>
    <w:tmpl w:val="8A7C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FE37C2"/>
    <w:multiLevelType w:val="hybridMultilevel"/>
    <w:tmpl w:val="F490DC10"/>
    <w:lvl w:ilvl="0" w:tplc="5E9CDFC4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4D30370"/>
    <w:multiLevelType w:val="multilevel"/>
    <w:tmpl w:val="68A28916"/>
    <w:lvl w:ilvl="0">
      <w:start w:val="2"/>
      <w:numFmt w:val="decimal"/>
      <w:lvlText w:val="%1"/>
      <w:lvlJc w:val="left"/>
      <w:pPr>
        <w:ind w:left="112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0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0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511"/>
      </w:pPr>
      <w:rPr>
        <w:rFonts w:hint="default"/>
        <w:lang w:val="ru-RU" w:eastAsia="en-US" w:bidi="ar-SA"/>
      </w:rPr>
    </w:lvl>
  </w:abstractNum>
  <w:abstractNum w:abstractNumId="31">
    <w:nsid w:val="75615C04"/>
    <w:multiLevelType w:val="hybridMultilevel"/>
    <w:tmpl w:val="8CBEDEB8"/>
    <w:lvl w:ilvl="0" w:tplc="DCEE2202">
      <w:start w:val="1"/>
      <w:numFmt w:val="decimal"/>
      <w:lvlText w:val="%1"/>
      <w:lvlJc w:val="left"/>
      <w:pPr>
        <w:ind w:left="406" w:hanging="147"/>
      </w:pPr>
      <w:rPr>
        <w:rFonts w:hint="default"/>
        <w:w w:val="100"/>
        <w:lang w:val="ru-RU" w:eastAsia="en-US" w:bidi="ar-SA"/>
      </w:rPr>
    </w:lvl>
    <w:lvl w:ilvl="1" w:tplc="F9E448E4">
      <w:numFmt w:val="bullet"/>
      <w:lvlText w:val="•"/>
      <w:lvlJc w:val="left"/>
      <w:pPr>
        <w:ind w:left="1994" w:hanging="147"/>
      </w:pPr>
      <w:rPr>
        <w:rFonts w:hint="default"/>
        <w:lang w:val="ru-RU" w:eastAsia="en-US" w:bidi="ar-SA"/>
      </w:rPr>
    </w:lvl>
    <w:lvl w:ilvl="2" w:tplc="B4F8356E">
      <w:numFmt w:val="bullet"/>
      <w:lvlText w:val="•"/>
      <w:lvlJc w:val="left"/>
      <w:pPr>
        <w:ind w:left="3588" w:hanging="147"/>
      </w:pPr>
      <w:rPr>
        <w:rFonts w:hint="default"/>
        <w:lang w:val="ru-RU" w:eastAsia="en-US" w:bidi="ar-SA"/>
      </w:rPr>
    </w:lvl>
    <w:lvl w:ilvl="3" w:tplc="23641582">
      <w:numFmt w:val="bullet"/>
      <w:lvlText w:val="•"/>
      <w:lvlJc w:val="left"/>
      <w:pPr>
        <w:ind w:left="5182" w:hanging="147"/>
      </w:pPr>
      <w:rPr>
        <w:rFonts w:hint="default"/>
        <w:lang w:val="ru-RU" w:eastAsia="en-US" w:bidi="ar-SA"/>
      </w:rPr>
    </w:lvl>
    <w:lvl w:ilvl="4" w:tplc="6E44C00C">
      <w:numFmt w:val="bullet"/>
      <w:lvlText w:val="•"/>
      <w:lvlJc w:val="left"/>
      <w:pPr>
        <w:ind w:left="6776" w:hanging="147"/>
      </w:pPr>
      <w:rPr>
        <w:rFonts w:hint="default"/>
        <w:lang w:val="ru-RU" w:eastAsia="en-US" w:bidi="ar-SA"/>
      </w:rPr>
    </w:lvl>
    <w:lvl w:ilvl="5" w:tplc="467EA856">
      <w:numFmt w:val="bullet"/>
      <w:lvlText w:val="•"/>
      <w:lvlJc w:val="left"/>
      <w:pPr>
        <w:ind w:left="8370" w:hanging="147"/>
      </w:pPr>
      <w:rPr>
        <w:rFonts w:hint="default"/>
        <w:lang w:val="ru-RU" w:eastAsia="en-US" w:bidi="ar-SA"/>
      </w:rPr>
    </w:lvl>
    <w:lvl w:ilvl="6" w:tplc="5C2A2AAE">
      <w:numFmt w:val="bullet"/>
      <w:lvlText w:val="•"/>
      <w:lvlJc w:val="left"/>
      <w:pPr>
        <w:ind w:left="9964" w:hanging="147"/>
      </w:pPr>
      <w:rPr>
        <w:rFonts w:hint="default"/>
        <w:lang w:val="ru-RU" w:eastAsia="en-US" w:bidi="ar-SA"/>
      </w:rPr>
    </w:lvl>
    <w:lvl w:ilvl="7" w:tplc="9BC6A66C">
      <w:numFmt w:val="bullet"/>
      <w:lvlText w:val="•"/>
      <w:lvlJc w:val="left"/>
      <w:pPr>
        <w:ind w:left="11558" w:hanging="147"/>
      </w:pPr>
      <w:rPr>
        <w:rFonts w:hint="default"/>
        <w:lang w:val="ru-RU" w:eastAsia="en-US" w:bidi="ar-SA"/>
      </w:rPr>
    </w:lvl>
    <w:lvl w:ilvl="8" w:tplc="03E2479C">
      <w:numFmt w:val="bullet"/>
      <w:lvlText w:val="•"/>
      <w:lvlJc w:val="left"/>
      <w:pPr>
        <w:ind w:left="13152" w:hanging="147"/>
      </w:pPr>
      <w:rPr>
        <w:rFonts w:hint="default"/>
        <w:lang w:val="ru-RU" w:eastAsia="en-US" w:bidi="ar-SA"/>
      </w:rPr>
    </w:lvl>
  </w:abstractNum>
  <w:abstractNum w:abstractNumId="32">
    <w:nsid w:val="764329A9"/>
    <w:multiLevelType w:val="hybridMultilevel"/>
    <w:tmpl w:val="D5FA58EE"/>
    <w:lvl w:ilvl="0" w:tplc="19E60E6C">
      <w:start w:val="1"/>
      <w:numFmt w:val="decimal"/>
      <w:lvlText w:val="%1."/>
      <w:lvlJc w:val="left"/>
      <w:pPr>
        <w:ind w:left="112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C27A20">
      <w:numFmt w:val="bullet"/>
      <w:lvlText w:val="•"/>
      <w:lvlJc w:val="left"/>
      <w:pPr>
        <w:ind w:left="1152" w:hanging="331"/>
      </w:pPr>
      <w:rPr>
        <w:rFonts w:hint="default"/>
        <w:lang w:val="ru-RU" w:eastAsia="en-US" w:bidi="ar-SA"/>
      </w:rPr>
    </w:lvl>
    <w:lvl w:ilvl="2" w:tplc="9EEAFDB2">
      <w:numFmt w:val="bullet"/>
      <w:lvlText w:val="•"/>
      <w:lvlJc w:val="left"/>
      <w:pPr>
        <w:ind w:left="2184" w:hanging="331"/>
      </w:pPr>
      <w:rPr>
        <w:rFonts w:hint="default"/>
        <w:lang w:val="ru-RU" w:eastAsia="en-US" w:bidi="ar-SA"/>
      </w:rPr>
    </w:lvl>
    <w:lvl w:ilvl="3" w:tplc="311C73E6">
      <w:numFmt w:val="bullet"/>
      <w:lvlText w:val="•"/>
      <w:lvlJc w:val="left"/>
      <w:pPr>
        <w:ind w:left="3216" w:hanging="331"/>
      </w:pPr>
      <w:rPr>
        <w:rFonts w:hint="default"/>
        <w:lang w:val="ru-RU" w:eastAsia="en-US" w:bidi="ar-SA"/>
      </w:rPr>
    </w:lvl>
    <w:lvl w:ilvl="4" w:tplc="B554F39A">
      <w:numFmt w:val="bullet"/>
      <w:lvlText w:val="•"/>
      <w:lvlJc w:val="left"/>
      <w:pPr>
        <w:ind w:left="4248" w:hanging="331"/>
      </w:pPr>
      <w:rPr>
        <w:rFonts w:hint="default"/>
        <w:lang w:val="ru-RU" w:eastAsia="en-US" w:bidi="ar-SA"/>
      </w:rPr>
    </w:lvl>
    <w:lvl w:ilvl="5" w:tplc="2324869C">
      <w:numFmt w:val="bullet"/>
      <w:lvlText w:val="•"/>
      <w:lvlJc w:val="left"/>
      <w:pPr>
        <w:ind w:left="5280" w:hanging="331"/>
      </w:pPr>
      <w:rPr>
        <w:rFonts w:hint="default"/>
        <w:lang w:val="ru-RU" w:eastAsia="en-US" w:bidi="ar-SA"/>
      </w:rPr>
    </w:lvl>
    <w:lvl w:ilvl="6" w:tplc="B3BEFFEA">
      <w:numFmt w:val="bullet"/>
      <w:lvlText w:val="•"/>
      <w:lvlJc w:val="left"/>
      <w:pPr>
        <w:ind w:left="6312" w:hanging="331"/>
      </w:pPr>
      <w:rPr>
        <w:rFonts w:hint="default"/>
        <w:lang w:val="ru-RU" w:eastAsia="en-US" w:bidi="ar-SA"/>
      </w:rPr>
    </w:lvl>
    <w:lvl w:ilvl="7" w:tplc="60481454">
      <w:numFmt w:val="bullet"/>
      <w:lvlText w:val="•"/>
      <w:lvlJc w:val="left"/>
      <w:pPr>
        <w:ind w:left="7344" w:hanging="331"/>
      </w:pPr>
      <w:rPr>
        <w:rFonts w:hint="default"/>
        <w:lang w:val="ru-RU" w:eastAsia="en-US" w:bidi="ar-SA"/>
      </w:rPr>
    </w:lvl>
    <w:lvl w:ilvl="8" w:tplc="302C6F80">
      <w:numFmt w:val="bullet"/>
      <w:lvlText w:val="•"/>
      <w:lvlJc w:val="left"/>
      <w:pPr>
        <w:ind w:left="8376" w:hanging="331"/>
      </w:pPr>
      <w:rPr>
        <w:rFonts w:hint="default"/>
        <w:lang w:val="ru-RU" w:eastAsia="en-US" w:bidi="ar-SA"/>
      </w:rPr>
    </w:lvl>
  </w:abstractNum>
  <w:abstractNum w:abstractNumId="33">
    <w:nsid w:val="7D0A2F80"/>
    <w:multiLevelType w:val="hybridMultilevel"/>
    <w:tmpl w:val="DC6EFA64"/>
    <w:lvl w:ilvl="0" w:tplc="7E061740">
      <w:start w:val="1"/>
      <w:numFmt w:val="decimal"/>
      <w:lvlText w:val="%1)"/>
      <w:lvlJc w:val="left"/>
      <w:pPr>
        <w:ind w:left="112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0C91EA">
      <w:numFmt w:val="bullet"/>
      <w:lvlText w:val="•"/>
      <w:lvlJc w:val="left"/>
      <w:pPr>
        <w:ind w:left="1150" w:hanging="331"/>
      </w:pPr>
      <w:rPr>
        <w:rFonts w:hint="default"/>
        <w:lang w:val="ru-RU" w:eastAsia="en-US" w:bidi="ar-SA"/>
      </w:rPr>
    </w:lvl>
    <w:lvl w:ilvl="2" w:tplc="2DE4DA6C">
      <w:numFmt w:val="bullet"/>
      <w:lvlText w:val="•"/>
      <w:lvlJc w:val="left"/>
      <w:pPr>
        <w:ind w:left="2180" w:hanging="331"/>
      </w:pPr>
      <w:rPr>
        <w:rFonts w:hint="default"/>
        <w:lang w:val="ru-RU" w:eastAsia="en-US" w:bidi="ar-SA"/>
      </w:rPr>
    </w:lvl>
    <w:lvl w:ilvl="3" w:tplc="21146060">
      <w:numFmt w:val="bullet"/>
      <w:lvlText w:val="•"/>
      <w:lvlJc w:val="left"/>
      <w:pPr>
        <w:ind w:left="3210" w:hanging="331"/>
      </w:pPr>
      <w:rPr>
        <w:rFonts w:hint="default"/>
        <w:lang w:val="ru-RU" w:eastAsia="en-US" w:bidi="ar-SA"/>
      </w:rPr>
    </w:lvl>
    <w:lvl w:ilvl="4" w:tplc="AD24C4F4">
      <w:numFmt w:val="bullet"/>
      <w:lvlText w:val="•"/>
      <w:lvlJc w:val="left"/>
      <w:pPr>
        <w:ind w:left="4240" w:hanging="331"/>
      </w:pPr>
      <w:rPr>
        <w:rFonts w:hint="default"/>
        <w:lang w:val="ru-RU" w:eastAsia="en-US" w:bidi="ar-SA"/>
      </w:rPr>
    </w:lvl>
    <w:lvl w:ilvl="5" w:tplc="43A0B9AE">
      <w:numFmt w:val="bullet"/>
      <w:lvlText w:val="•"/>
      <w:lvlJc w:val="left"/>
      <w:pPr>
        <w:ind w:left="5270" w:hanging="331"/>
      </w:pPr>
      <w:rPr>
        <w:rFonts w:hint="default"/>
        <w:lang w:val="ru-RU" w:eastAsia="en-US" w:bidi="ar-SA"/>
      </w:rPr>
    </w:lvl>
    <w:lvl w:ilvl="6" w:tplc="CE4A631C">
      <w:numFmt w:val="bullet"/>
      <w:lvlText w:val="•"/>
      <w:lvlJc w:val="left"/>
      <w:pPr>
        <w:ind w:left="6300" w:hanging="331"/>
      </w:pPr>
      <w:rPr>
        <w:rFonts w:hint="default"/>
        <w:lang w:val="ru-RU" w:eastAsia="en-US" w:bidi="ar-SA"/>
      </w:rPr>
    </w:lvl>
    <w:lvl w:ilvl="7" w:tplc="C18E1BC0">
      <w:numFmt w:val="bullet"/>
      <w:lvlText w:val="•"/>
      <w:lvlJc w:val="left"/>
      <w:pPr>
        <w:ind w:left="7330" w:hanging="331"/>
      </w:pPr>
      <w:rPr>
        <w:rFonts w:hint="default"/>
        <w:lang w:val="ru-RU" w:eastAsia="en-US" w:bidi="ar-SA"/>
      </w:rPr>
    </w:lvl>
    <w:lvl w:ilvl="8" w:tplc="F612A28A">
      <w:numFmt w:val="bullet"/>
      <w:lvlText w:val="•"/>
      <w:lvlJc w:val="left"/>
      <w:pPr>
        <w:ind w:left="8360" w:hanging="33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29"/>
  </w:num>
  <w:num w:numId="4">
    <w:abstractNumId w:val="18"/>
  </w:num>
  <w:num w:numId="5">
    <w:abstractNumId w:val="11"/>
  </w:num>
  <w:num w:numId="6">
    <w:abstractNumId w:val="23"/>
  </w:num>
  <w:num w:numId="7">
    <w:abstractNumId w:val="19"/>
  </w:num>
  <w:num w:numId="8">
    <w:abstractNumId w:val="31"/>
  </w:num>
  <w:num w:numId="9">
    <w:abstractNumId w:val="32"/>
  </w:num>
  <w:num w:numId="10">
    <w:abstractNumId w:val="2"/>
  </w:num>
  <w:num w:numId="11">
    <w:abstractNumId w:val="21"/>
  </w:num>
  <w:num w:numId="12">
    <w:abstractNumId w:val="9"/>
  </w:num>
  <w:num w:numId="13">
    <w:abstractNumId w:val="17"/>
  </w:num>
  <w:num w:numId="14">
    <w:abstractNumId w:val="20"/>
  </w:num>
  <w:num w:numId="15">
    <w:abstractNumId w:val="12"/>
  </w:num>
  <w:num w:numId="16">
    <w:abstractNumId w:val="33"/>
  </w:num>
  <w:num w:numId="17">
    <w:abstractNumId w:val="0"/>
  </w:num>
  <w:num w:numId="18">
    <w:abstractNumId w:val="22"/>
  </w:num>
  <w:num w:numId="19">
    <w:abstractNumId w:val="30"/>
  </w:num>
  <w:num w:numId="20">
    <w:abstractNumId w:val="14"/>
  </w:num>
  <w:num w:numId="21">
    <w:abstractNumId w:val="5"/>
  </w:num>
  <w:num w:numId="22">
    <w:abstractNumId w:val="3"/>
  </w:num>
  <w:num w:numId="23">
    <w:abstractNumId w:val="7"/>
  </w:num>
  <w:num w:numId="24">
    <w:abstractNumId w:val="15"/>
  </w:num>
  <w:num w:numId="25">
    <w:abstractNumId w:val="4"/>
  </w:num>
  <w:num w:numId="26">
    <w:abstractNumId w:val="28"/>
  </w:num>
  <w:num w:numId="27">
    <w:abstractNumId w:val="24"/>
  </w:num>
  <w:num w:numId="28">
    <w:abstractNumId w:val="13"/>
  </w:num>
  <w:num w:numId="29">
    <w:abstractNumId w:val="10"/>
  </w:num>
  <w:num w:numId="30">
    <w:abstractNumId w:val="16"/>
  </w:num>
  <w:num w:numId="31">
    <w:abstractNumId w:val="26"/>
  </w:num>
  <w:num w:numId="32">
    <w:abstractNumId w:val="25"/>
  </w:num>
  <w:num w:numId="33">
    <w:abstractNumId w:val="27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00B"/>
    <w:rsid w:val="00012586"/>
    <w:rsid w:val="000152E9"/>
    <w:rsid w:val="000168C3"/>
    <w:rsid w:val="000219E1"/>
    <w:rsid w:val="00024995"/>
    <w:rsid w:val="00024AD9"/>
    <w:rsid w:val="0002651E"/>
    <w:rsid w:val="00027112"/>
    <w:rsid w:val="000309B5"/>
    <w:rsid w:val="000333B2"/>
    <w:rsid w:val="000349C7"/>
    <w:rsid w:val="00035277"/>
    <w:rsid w:val="00035D6E"/>
    <w:rsid w:val="00043327"/>
    <w:rsid w:val="000445B0"/>
    <w:rsid w:val="00045495"/>
    <w:rsid w:val="00052377"/>
    <w:rsid w:val="00056875"/>
    <w:rsid w:val="00056999"/>
    <w:rsid w:val="00056E31"/>
    <w:rsid w:val="000638A4"/>
    <w:rsid w:val="00063EB1"/>
    <w:rsid w:val="00072799"/>
    <w:rsid w:val="00072805"/>
    <w:rsid w:val="00077AD8"/>
    <w:rsid w:val="00080571"/>
    <w:rsid w:val="000821D3"/>
    <w:rsid w:val="00083828"/>
    <w:rsid w:val="00086F78"/>
    <w:rsid w:val="00090772"/>
    <w:rsid w:val="00093EE4"/>
    <w:rsid w:val="00096AC4"/>
    <w:rsid w:val="00097952"/>
    <w:rsid w:val="000A2DC7"/>
    <w:rsid w:val="000A72B8"/>
    <w:rsid w:val="000B0A2B"/>
    <w:rsid w:val="000B377B"/>
    <w:rsid w:val="000B733D"/>
    <w:rsid w:val="000C427F"/>
    <w:rsid w:val="000D57F4"/>
    <w:rsid w:val="000E06D7"/>
    <w:rsid w:val="000E0FB4"/>
    <w:rsid w:val="000E103F"/>
    <w:rsid w:val="000F0DA5"/>
    <w:rsid w:val="000F1C36"/>
    <w:rsid w:val="000F33AC"/>
    <w:rsid w:val="000F623B"/>
    <w:rsid w:val="001006C9"/>
    <w:rsid w:val="0010741D"/>
    <w:rsid w:val="001234FA"/>
    <w:rsid w:val="00130344"/>
    <w:rsid w:val="001316AB"/>
    <w:rsid w:val="00132447"/>
    <w:rsid w:val="00133C59"/>
    <w:rsid w:val="00136C70"/>
    <w:rsid w:val="00146938"/>
    <w:rsid w:val="00150DD5"/>
    <w:rsid w:val="001576BF"/>
    <w:rsid w:val="00161E08"/>
    <w:rsid w:val="00163B7E"/>
    <w:rsid w:val="0016712D"/>
    <w:rsid w:val="00167DA5"/>
    <w:rsid w:val="00171B06"/>
    <w:rsid w:val="001758C9"/>
    <w:rsid w:val="001767A7"/>
    <w:rsid w:val="0018642E"/>
    <w:rsid w:val="00191B5C"/>
    <w:rsid w:val="00195C66"/>
    <w:rsid w:val="0019718C"/>
    <w:rsid w:val="001A48DA"/>
    <w:rsid w:val="001B2739"/>
    <w:rsid w:val="001B3E26"/>
    <w:rsid w:val="001B5EEE"/>
    <w:rsid w:val="001B62A4"/>
    <w:rsid w:val="001C1D6C"/>
    <w:rsid w:val="001D1374"/>
    <w:rsid w:val="001D2F0D"/>
    <w:rsid w:val="001D48D9"/>
    <w:rsid w:val="001E2411"/>
    <w:rsid w:val="001E721E"/>
    <w:rsid w:val="00210615"/>
    <w:rsid w:val="00215C9A"/>
    <w:rsid w:val="00222A87"/>
    <w:rsid w:val="00224B67"/>
    <w:rsid w:val="00227502"/>
    <w:rsid w:val="00230887"/>
    <w:rsid w:val="00244A58"/>
    <w:rsid w:val="0025053C"/>
    <w:rsid w:val="00251A64"/>
    <w:rsid w:val="002600C7"/>
    <w:rsid w:val="0026162B"/>
    <w:rsid w:val="00262784"/>
    <w:rsid w:val="00267E0A"/>
    <w:rsid w:val="0027085F"/>
    <w:rsid w:val="00272818"/>
    <w:rsid w:val="0028246B"/>
    <w:rsid w:val="00283104"/>
    <w:rsid w:val="0028374A"/>
    <w:rsid w:val="00284A35"/>
    <w:rsid w:val="00292579"/>
    <w:rsid w:val="002933F3"/>
    <w:rsid w:val="00294E71"/>
    <w:rsid w:val="002A2C4E"/>
    <w:rsid w:val="002A705E"/>
    <w:rsid w:val="002A7B6F"/>
    <w:rsid w:val="002B05D0"/>
    <w:rsid w:val="002B0D3B"/>
    <w:rsid w:val="002B19CD"/>
    <w:rsid w:val="002B37DF"/>
    <w:rsid w:val="002B73CD"/>
    <w:rsid w:val="002B7F95"/>
    <w:rsid w:val="002C075C"/>
    <w:rsid w:val="002C0902"/>
    <w:rsid w:val="002C0F0C"/>
    <w:rsid w:val="002C682B"/>
    <w:rsid w:val="002C737E"/>
    <w:rsid w:val="002D1510"/>
    <w:rsid w:val="002D4992"/>
    <w:rsid w:val="002D5743"/>
    <w:rsid w:val="002D7B78"/>
    <w:rsid w:val="002D7FCC"/>
    <w:rsid w:val="002E1FD8"/>
    <w:rsid w:val="002E3F23"/>
    <w:rsid w:val="002E446B"/>
    <w:rsid w:val="002E587A"/>
    <w:rsid w:val="002F2385"/>
    <w:rsid w:val="002F5C6E"/>
    <w:rsid w:val="0030228A"/>
    <w:rsid w:val="00305081"/>
    <w:rsid w:val="003066C4"/>
    <w:rsid w:val="00310420"/>
    <w:rsid w:val="00310C01"/>
    <w:rsid w:val="00315273"/>
    <w:rsid w:val="00315520"/>
    <w:rsid w:val="003246DF"/>
    <w:rsid w:val="00325ABD"/>
    <w:rsid w:val="00325E55"/>
    <w:rsid w:val="00330FAF"/>
    <w:rsid w:val="0033225F"/>
    <w:rsid w:val="00333EF5"/>
    <w:rsid w:val="00345DD3"/>
    <w:rsid w:val="00346C28"/>
    <w:rsid w:val="003472AE"/>
    <w:rsid w:val="00355494"/>
    <w:rsid w:val="00361F3C"/>
    <w:rsid w:val="00363B99"/>
    <w:rsid w:val="00363CE3"/>
    <w:rsid w:val="003672F4"/>
    <w:rsid w:val="00370D85"/>
    <w:rsid w:val="00373864"/>
    <w:rsid w:val="0037455B"/>
    <w:rsid w:val="00375268"/>
    <w:rsid w:val="0038400B"/>
    <w:rsid w:val="003902F5"/>
    <w:rsid w:val="0039527B"/>
    <w:rsid w:val="00396E52"/>
    <w:rsid w:val="003B400C"/>
    <w:rsid w:val="003C28DC"/>
    <w:rsid w:val="003C413E"/>
    <w:rsid w:val="003C5B56"/>
    <w:rsid w:val="003D761E"/>
    <w:rsid w:val="003E5815"/>
    <w:rsid w:val="003E5B7A"/>
    <w:rsid w:val="003E71E4"/>
    <w:rsid w:val="003F1343"/>
    <w:rsid w:val="003F1883"/>
    <w:rsid w:val="003F2CBE"/>
    <w:rsid w:val="003F4CAF"/>
    <w:rsid w:val="0041095A"/>
    <w:rsid w:val="00424A78"/>
    <w:rsid w:val="00424D18"/>
    <w:rsid w:val="0042515E"/>
    <w:rsid w:val="00431DA6"/>
    <w:rsid w:val="004366F3"/>
    <w:rsid w:val="00436A76"/>
    <w:rsid w:val="00443D96"/>
    <w:rsid w:val="00452789"/>
    <w:rsid w:val="004703EF"/>
    <w:rsid w:val="004705AD"/>
    <w:rsid w:val="0047316E"/>
    <w:rsid w:val="00481EC6"/>
    <w:rsid w:val="0048291F"/>
    <w:rsid w:val="004865EF"/>
    <w:rsid w:val="00491322"/>
    <w:rsid w:val="004A3065"/>
    <w:rsid w:val="004A53B3"/>
    <w:rsid w:val="004B5BB3"/>
    <w:rsid w:val="004C56AB"/>
    <w:rsid w:val="004E5864"/>
    <w:rsid w:val="004E7D26"/>
    <w:rsid w:val="004F074C"/>
    <w:rsid w:val="00503790"/>
    <w:rsid w:val="00504558"/>
    <w:rsid w:val="00506426"/>
    <w:rsid w:val="005065DB"/>
    <w:rsid w:val="00507DFB"/>
    <w:rsid w:val="00511B9D"/>
    <w:rsid w:val="00513757"/>
    <w:rsid w:val="00513E8E"/>
    <w:rsid w:val="00521CA2"/>
    <w:rsid w:val="005223B7"/>
    <w:rsid w:val="005228F6"/>
    <w:rsid w:val="005252A6"/>
    <w:rsid w:val="00525AAD"/>
    <w:rsid w:val="005269DE"/>
    <w:rsid w:val="00531ABF"/>
    <w:rsid w:val="0053707A"/>
    <w:rsid w:val="00537A0E"/>
    <w:rsid w:val="005409CD"/>
    <w:rsid w:val="00540F6B"/>
    <w:rsid w:val="0054118C"/>
    <w:rsid w:val="00541856"/>
    <w:rsid w:val="0054260B"/>
    <w:rsid w:val="00550DFB"/>
    <w:rsid w:val="00551CA4"/>
    <w:rsid w:val="00560D06"/>
    <w:rsid w:val="00564D9B"/>
    <w:rsid w:val="00567C88"/>
    <w:rsid w:val="00567EA5"/>
    <w:rsid w:val="00575077"/>
    <w:rsid w:val="00575958"/>
    <w:rsid w:val="00580CAD"/>
    <w:rsid w:val="005827A3"/>
    <w:rsid w:val="00585762"/>
    <w:rsid w:val="0059041C"/>
    <w:rsid w:val="0059493F"/>
    <w:rsid w:val="005A6782"/>
    <w:rsid w:val="005B148B"/>
    <w:rsid w:val="005B546B"/>
    <w:rsid w:val="005B5CB5"/>
    <w:rsid w:val="005C23F2"/>
    <w:rsid w:val="005C3DA0"/>
    <w:rsid w:val="005C43AF"/>
    <w:rsid w:val="005C57BC"/>
    <w:rsid w:val="005C73FB"/>
    <w:rsid w:val="005D0DB8"/>
    <w:rsid w:val="005D73E5"/>
    <w:rsid w:val="005E0622"/>
    <w:rsid w:val="005E1CCC"/>
    <w:rsid w:val="005E280F"/>
    <w:rsid w:val="005E2B6E"/>
    <w:rsid w:val="005F0293"/>
    <w:rsid w:val="005F1981"/>
    <w:rsid w:val="005F34AD"/>
    <w:rsid w:val="005F3F5A"/>
    <w:rsid w:val="006028B6"/>
    <w:rsid w:val="00604DD5"/>
    <w:rsid w:val="006078E2"/>
    <w:rsid w:val="00616832"/>
    <w:rsid w:val="00621561"/>
    <w:rsid w:val="0062565D"/>
    <w:rsid w:val="0063274F"/>
    <w:rsid w:val="006400AD"/>
    <w:rsid w:val="0064624A"/>
    <w:rsid w:val="006509D3"/>
    <w:rsid w:val="00652399"/>
    <w:rsid w:val="0065264E"/>
    <w:rsid w:val="00652730"/>
    <w:rsid w:val="00656578"/>
    <w:rsid w:val="00672D57"/>
    <w:rsid w:val="00674566"/>
    <w:rsid w:val="006759A5"/>
    <w:rsid w:val="00676D87"/>
    <w:rsid w:val="00677DC6"/>
    <w:rsid w:val="00681855"/>
    <w:rsid w:val="00684109"/>
    <w:rsid w:val="006A35B0"/>
    <w:rsid w:val="006A49EF"/>
    <w:rsid w:val="006B389D"/>
    <w:rsid w:val="006B69FD"/>
    <w:rsid w:val="006C37B1"/>
    <w:rsid w:val="006C6B27"/>
    <w:rsid w:val="006C7C2D"/>
    <w:rsid w:val="006D4F75"/>
    <w:rsid w:val="006D574B"/>
    <w:rsid w:val="006D5AA3"/>
    <w:rsid w:val="006D624E"/>
    <w:rsid w:val="006D7509"/>
    <w:rsid w:val="006E535C"/>
    <w:rsid w:val="006F04C0"/>
    <w:rsid w:val="006F0FC0"/>
    <w:rsid w:val="007036D6"/>
    <w:rsid w:val="00705EDC"/>
    <w:rsid w:val="00713033"/>
    <w:rsid w:val="007146F6"/>
    <w:rsid w:val="00715CD5"/>
    <w:rsid w:val="00720605"/>
    <w:rsid w:val="0072562B"/>
    <w:rsid w:val="00726FBF"/>
    <w:rsid w:val="00727560"/>
    <w:rsid w:val="007349E3"/>
    <w:rsid w:val="0073571E"/>
    <w:rsid w:val="007367F2"/>
    <w:rsid w:val="00743291"/>
    <w:rsid w:val="00745039"/>
    <w:rsid w:val="00745719"/>
    <w:rsid w:val="007461C6"/>
    <w:rsid w:val="0075211A"/>
    <w:rsid w:val="00753495"/>
    <w:rsid w:val="0076747A"/>
    <w:rsid w:val="00772D45"/>
    <w:rsid w:val="00773049"/>
    <w:rsid w:val="00773334"/>
    <w:rsid w:val="007800DB"/>
    <w:rsid w:val="00784872"/>
    <w:rsid w:val="0079010B"/>
    <w:rsid w:val="007A5101"/>
    <w:rsid w:val="007A7253"/>
    <w:rsid w:val="007B6328"/>
    <w:rsid w:val="007B7593"/>
    <w:rsid w:val="007C21D2"/>
    <w:rsid w:val="007C509D"/>
    <w:rsid w:val="007C5610"/>
    <w:rsid w:val="007C5DCE"/>
    <w:rsid w:val="007D78FF"/>
    <w:rsid w:val="007D7C07"/>
    <w:rsid w:val="007E0C47"/>
    <w:rsid w:val="007E1636"/>
    <w:rsid w:val="007E5A2E"/>
    <w:rsid w:val="007E79E6"/>
    <w:rsid w:val="007F51ED"/>
    <w:rsid w:val="007F59D7"/>
    <w:rsid w:val="007F70B0"/>
    <w:rsid w:val="0080125E"/>
    <w:rsid w:val="00803D9A"/>
    <w:rsid w:val="008063C6"/>
    <w:rsid w:val="00810212"/>
    <w:rsid w:val="00811809"/>
    <w:rsid w:val="00811CD5"/>
    <w:rsid w:val="00814E9A"/>
    <w:rsid w:val="008404BC"/>
    <w:rsid w:val="00845FBC"/>
    <w:rsid w:val="00856631"/>
    <w:rsid w:val="0086211D"/>
    <w:rsid w:val="00864BC1"/>
    <w:rsid w:val="008673B6"/>
    <w:rsid w:val="00867B29"/>
    <w:rsid w:val="008731CB"/>
    <w:rsid w:val="00876564"/>
    <w:rsid w:val="00876DA4"/>
    <w:rsid w:val="0088712C"/>
    <w:rsid w:val="008A242F"/>
    <w:rsid w:val="008A488E"/>
    <w:rsid w:val="008B2EF7"/>
    <w:rsid w:val="008C5DE3"/>
    <w:rsid w:val="008C5F31"/>
    <w:rsid w:val="008E0F4D"/>
    <w:rsid w:val="008E3882"/>
    <w:rsid w:val="008E6766"/>
    <w:rsid w:val="00902620"/>
    <w:rsid w:val="00915265"/>
    <w:rsid w:val="009202D0"/>
    <w:rsid w:val="0092072C"/>
    <w:rsid w:val="00924D99"/>
    <w:rsid w:val="00926BFC"/>
    <w:rsid w:val="00932AAB"/>
    <w:rsid w:val="0093610C"/>
    <w:rsid w:val="00937BA4"/>
    <w:rsid w:val="00941FE1"/>
    <w:rsid w:val="00961CCB"/>
    <w:rsid w:val="00971FFB"/>
    <w:rsid w:val="009814E4"/>
    <w:rsid w:val="009834B9"/>
    <w:rsid w:val="00994DD7"/>
    <w:rsid w:val="0099779D"/>
    <w:rsid w:val="009A0804"/>
    <w:rsid w:val="009A4C87"/>
    <w:rsid w:val="009A58A6"/>
    <w:rsid w:val="009A6BE5"/>
    <w:rsid w:val="009B2343"/>
    <w:rsid w:val="009B6B33"/>
    <w:rsid w:val="009C3D15"/>
    <w:rsid w:val="009C4788"/>
    <w:rsid w:val="009C7A3E"/>
    <w:rsid w:val="009D464E"/>
    <w:rsid w:val="009E1BCF"/>
    <w:rsid w:val="009E5978"/>
    <w:rsid w:val="009F2E25"/>
    <w:rsid w:val="00A00F99"/>
    <w:rsid w:val="00A07D49"/>
    <w:rsid w:val="00A07F2E"/>
    <w:rsid w:val="00A14ABA"/>
    <w:rsid w:val="00A14C38"/>
    <w:rsid w:val="00A173C8"/>
    <w:rsid w:val="00A20879"/>
    <w:rsid w:val="00A2088B"/>
    <w:rsid w:val="00A230C6"/>
    <w:rsid w:val="00A32A92"/>
    <w:rsid w:val="00A355C9"/>
    <w:rsid w:val="00A37178"/>
    <w:rsid w:val="00A40E2B"/>
    <w:rsid w:val="00A427D6"/>
    <w:rsid w:val="00A47D3C"/>
    <w:rsid w:val="00A52FF5"/>
    <w:rsid w:val="00A54F7D"/>
    <w:rsid w:val="00A57806"/>
    <w:rsid w:val="00A60611"/>
    <w:rsid w:val="00A6155E"/>
    <w:rsid w:val="00A618DF"/>
    <w:rsid w:val="00A67111"/>
    <w:rsid w:val="00A73D58"/>
    <w:rsid w:val="00A80205"/>
    <w:rsid w:val="00A8211E"/>
    <w:rsid w:val="00A826F5"/>
    <w:rsid w:val="00A85E58"/>
    <w:rsid w:val="00A94767"/>
    <w:rsid w:val="00A95992"/>
    <w:rsid w:val="00A96B3F"/>
    <w:rsid w:val="00AA38B2"/>
    <w:rsid w:val="00AA5C98"/>
    <w:rsid w:val="00AB2393"/>
    <w:rsid w:val="00AB3218"/>
    <w:rsid w:val="00AB575D"/>
    <w:rsid w:val="00AB5C7E"/>
    <w:rsid w:val="00AC0AD5"/>
    <w:rsid w:val="00AC0B2D"/>
    <w:rsid w:val="00AC2573"/>
    <w:rsid w:val="00AC2FC4"/>
    <w:rsid w:val="00AC420B"/>
    <w:rsid w:val="00AC4CFB"/>
    <w:rsid w:val="00AD3336"/>
    <w:rsid w:val="00AE51AC"/>
    <w:rsid w:val="00AE6333"/>
    <w:rsid w:val="00AE7EA3"/>
    <w:rsid w:val="00AF4BAA"/>
    <w:rsid w:val="00AF68E7"/>
    <w:rsid w:val="00AF6BF4"/>
    <w:rsid w:val="00AF7F1D"/>
    <w:rsid w:val="00B031BA"/>
    <w:rsid w:val="00B1002E"/>
    <w:rsid w:val="00B1642A"/>
    <w:rsid w:val="00B21925"/>
    <w:rsid w:val="00B23143"/>
    <w:rsid w:val="00B24265"/>
    <w:rsid w:val="00B33E2F"/>
    <w:rsid w:val="00B348A3"/>
    <w:rsid w:val="00B3724B"/>
    <w:rsid w:val="00B4265F"/>
    <w:rsid w:val="00B4579B"/>
    <w:rsid w:val="00B63F49"/>
    <w:rsid w:val="00B675AD"/>
    <w:rsid w:val="00B72323"/>
    <w:rsid w:val="00B747E7"/>
    <w:rsid w:val="00B74E0C"/>
    <w:rsid w:val="00B75037"/>
    <w:rsid w:val="00B754A3"/>
    <w:rsid w:val="00B75D17"/>
    <w:rsid w:val="00B77EE1"/>
    <w:rsid w:val="00B83065"/>
    <w:rsid w:val="00B91F1C"/>
    <w:rsid w:val="00B95DA6"/>
    <w:rsid w:val="00BA7426"/>
    <w:rsid w:val="00BB1D94"/>
    <w:rsid w:val="00BB6F71"/>
    <w:rsid w:val="00BB75B1"/>
    <w:rsid w:val="00BC18D3"/>
    <w:rsid w:val="00BC70E1"/>
    <w:rsid w:val="00BD7617"/>
    <w:rsid w:val="00BE0B12"/>
    <w:rsid w:val="00BE0F5B"/>
    <w:rsid w:val="00BE3E80"/>
    <w:rsid w:val="00BE793D"/>
    <w:rsid w:val="00C01B03"/>
    <w:rsid w:val="00C02004"/>
    <w:rsid w:val="00C034A5"/>
    <w:rsid w:val="00C039B4"/>
    <w:rsid w:val="00C03C99"/>
    <w:rsid w:val="00C10C73"/>
    <w:rsid w:val="00C13C5B"/>
    <w:rsid w:val="00C16359"/>
    <w:rsid w:val="00C1752B"/>
    <w:rsid w:val="00C1761B"/>
    <w:rsid w:val="00C2197D"/>
    <w:rsid w:val="00C21A9A"/>
    <w:rsid w:val="00C246C9"/>
    <w:rsid w:val="00C258A5"/>
    <w:rsid w:val="00C27E59"/>
    <w:rsid w:val="00C309C2"/>
    <w:rsid w:val="00C36458"/>
    <w:rsid w:val="00C62DB4"/>
    <w:rsid w:val="00C65578"/>
    <w:rsid w:val="00C72A0B"/>
    <w:rsid w:val="00C749F6"/>
    <w:rsid w:val="00C77929"/>
    <w:rsid w:val="00C81800"/>
    <w:rsid w:val="00C82691"/>
    <w:rsid w:val="00C86C7D"/>
    <w:rsid w:val="00C904EF"/>
    <w:rsid w:val="00C9286E"/>
    <w:rsid w:val="00CA1A94"/>
    <w:rsid w:val="00CA3676"/>
    <w:rsid w:val="00CA567A"/>
    <w:rsid w:val="00CA5A8B"/>
    <w:rsid w:val="00CA6C79"/>
    <w:rsid w:val="00CB3C88"/>
    <w:rsid w:val="00CB421D"/>
    <w:rsid w:val="00CB44AF"/>
    <w:rsid w:val="00CC7FB5"/>
    <w:rsid w:val="00CD6A24"/>
    <w:rsid w:val="00CD70C6"/>
    <w:rsid w:val="00CF31AA"/>
    <w:rsid w:val="00CF322C"/>
    <w:rsid w:val="00CF351D"/>
    <w:rsid w:val="00CF5957"/>
    <w:rsid w:val="00D0146B"/>
    <w:rsid w:val="00D06191"/>
    <w:rsid w:val="00D21CCE"/>
    <w:rsid w:val="00D32A16"/>
    <w:rsid w:val="00D4338B"/>
    <w:rsid w:val="00D47710"/>
    <w:rsid w:val="00D50CAF"/>
    <w:rsid w:val="00D64A38"/>
    <w:rsid w:val="00D671D0"/>
    <w:rsid w:val="00D71BF0"/>
    <w:rsid w:val="00D71D5A"/>
    <w:rsid w:val="00D8173C"/>
    <w:rsid w:val="00D81E49"/>
    <w:rsid w:val="00D971D6"/>
    <w:rsid w:val="00DA0492"/>
    <w:rsid w:val="00DA09D6"/>
    <w:rsid w:val="00DA480A"/>
    <w:rsid w:val="00DA4C6C"/>
    <w:rsid w:val="00DA6A7C"/>
    <w:rsid w:val="00DB70DF"/>
    <w:rsid w:val="00DD1C3D"/>
    <w:rsid w:val="00DD3545"/>
    <w:rsid w:val="00DD3E3D"/>
    <w:rsid w:val="00DD5BCA"/>
    <w:rsid w:val="00DE15E5"/>
    <w:rsid w:val="00DE4A68"/>
    <w:rsid w:val="00DE55CC"/>
    <w:rsid w:val="00DF5CF2"/>
    <w:rsid w:val="00DF6573"/>
    <w:rsid w:val="00E018BC"/>
    <w:rsid w:val="00E01BCA"/>
    <w:rsid w:val="00E059B8"/>
    <w:rsid w:val="00E065BA"/>
    <w:rsid w:val="00E06955"/>
    <w:rsid w:val="00E07588"/>
    <w:rsid w:val="00E11A3B"/>
    <w:rsid w:val="00E179D6"/>
    <w:rsid w:val="00E238F2"/>
    <w:rsid w:val="00E37EA8"/>
    <w:rsid w:val="00E426CD"/>
    <w:rsid w:val="00E42F6C"/>
    <w:rsid w:val="00E55FE3"/>
    <w:rsid w:val="00E61698"/>
    <w:rsid w:val="00E63430"/>
    <w:rsid w:val="00E6661C"/>
    <w:rsid w:val="00E71E11"/>
    <w:rsid w:val="00E73F09"/>
    <w:rsid w:val="00E76A32"/>
    <w:rsid w:val="00E80621"/>
    <w:rsid w:val="00E8258F"/>
    <w:rsid w:val="00E9493D"/>
    <w:rsid w:val="00E96743"/>
    <w:rsid w:val="00EA1244"/>
    <w:rsid w:val="00EA240E"/>
    <w:rsid w:val="00EA7DFC"/>
    <w:rsid w:val="00EB1DF4"/>
    <w:rsid w:val="00EB36CA"/>
    <w:rsid w:val="00EB5BBF"/>
    <w:rsid w:val="00EC0FD9"/>
    <w:rsid w:val="00EC2A3A"/>
    <w:rsid w:val="00EC4079"/>
    <w:rsid w:val="00EC4A06"/>
    <w:rsid w:val="00ED7DAD"/>
    <w:rsid w:val="00EE1B37"/>
    <w:rsid w:val="00EE74C2"/>
    <w:rsid w:val="00EF12D5"/>
    <w:rsid w:val="00EF317A"/>
    <w:rsid w:val="00EF78C6"/>
    <w:rsid w:val="00F0246C"/>
    <w:rsid w:val="00F1182B"/>
    <w:rsid w:val="00F14D78"/>
    <w:rsid w:val="00F2225E"/>
    <w:rsid w:val="00F244C5"/>
    <w:rsid w:val="00F249BE"/>
    <w:rsid w:val="00F25931"/>
    <w:rsid w:val="00F27BDE"/>
    <w:rsid w:val="00F27DC4"/>
    <w:rsid w:val="00F3014C"/>
    <w:rsid w:val="00F33724"/>
    <w:rsid w:val="00F3445E"/>
    <w:rsid w:val="00F416D0"/>
    <w:rsid w:val="00F43655"/>
    <w:rsid w:val="00F44F3C"/>
    <w:rsid w:val="00F50B43"/>
    <w:rsid w:val="00F53705"/>
    <w:rsid w:val="00F56429"/>
    <w:rsid w:val="00F61FD3"/>
    <w:rsid w:val="00F71214"/>
    <w:rsid w:val="00F728B2"/>
    <w:rsid w:val="00F738F0"/>
    <w:rsid w:val="00F9071A"/>
    <w:rsid w:val="00F92705"/>
    <w:rsid w:val="00F93986"/>
    <w:rsid w:val="00F96F32"/>
    <w:rsid w:val="00FA06A0"/>
    <w:rsid w:val="00FA1910"/>
    <w:rsid w:val="00FA4348"/>
    <w:rsid w:val="00FA4A14"/>
    <w:rsid w:val="00FB0F52"/>
    <w:rsid w:val="00FC3A6C"/>
    <w:rsid w:val="00FC43ED"/>
    <w:rsid w:val="00FC4A14"/>
    <w:rsid w:val="00FC5D75"/>
    <w:rsid w:val="00FD08A8"/>
    <w:rsid w:val="00FD0BE2"/>
    <w:rsid w:val="00FD1730"/>
    <w:rsid w:val="00FD6256"/>
    <w:rsid w:val="00FE56F0"/>
    <w:rsid w:val="00FE6B1B"/>
    <w:rsid w:val="00FE6EBA"/>
    <w:rsid w:val="00FE7D8E"/>
    <w:rsid w:val="00FF06BF"/>
    <w:rsid w:val="00FF1A6C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B733D"/>
    <w:pPr>
      <w:widowControl w:val="0"/>
      <w:autoSpaceDE w:val="0"/>
      <w:autoSpaceDN w:val="0"/>
      <w:spacing w:before="89" w:after="0" w:line="319" w:lineRule="exact"/>
      <w:ind w:left="390" w:right="2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3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840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qFormat/>
    <w:rsid w:val="00384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4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02620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E1636"/>
  </w:style>
  <w:style w:type="character" w:styleId="a4">
    <w:name w:val="FollowedHyperlink"/>
    <w:basedOn w:val="a0"/>
    <w:uiPriority w:val="99"/>
    <w:semiHidden/>
    <w:unhideWhenUsed/>
    <w:rsid w:val="007E163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163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63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7E1636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176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25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2562B"/>
  </w:style>
  <w:style w:type="paragraph" w:styleId="ab">
    <w:name w:val="footer"/>
    <w:basedOn w:val="a"/>
    <w:link w:val="ac"/>
    <w:uiPriority w:val="99"/>
    <w:unhideWhenUsed/>
    <w:rsid w:val="00725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562B"/>
  </w:style>
  <w:style w:type="paragraph" w:customStyle="1" w:styleId="font0">
    <w:name w:val="font0"/>
    <w:basedOn w:val="a"/>
    <w:rsid w:val="004A306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font5">
    <w:name w:val="font5"/>
    <w:basedOn w:val="a"/>
    <w:rsid w:val="004A3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A306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A30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A3065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A30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A30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A306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A306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A30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7">
    <w:name w:val="xl97"/>
    <w:basedOn w:val="a"/>
    <w:rsid w:val="004A30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8">
    <w:name w:val="xl98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9">
    <w:name w:val="xl99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2">
    <w:name w:val="xl102"/>
    <w:basedOn w:val="a"/>
    <w:rsid w:val="004A306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3">
    <w:name w:val="xl103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4">
    <w:name w:val="xl104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A306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168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09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0B733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B733D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0B73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0B733D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0B733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B73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">
    <w:name w:val="Title"/>
    <w:basedOn w:val="a"/>
    <w:link w:val="af0"/>
    <w:uiPriority w:val="1"/>
    <w:qFormat/>
    <w:rsid w:val="000B733D"/>
    <w:pPr>
      <w:widowControl w:val="0"/>
      <w:autoSpaceDE w:val="0"/>
      <w:autoSpaceDN w:val="0"/>
      <w:spacing w:before="60" w:after="0" w:line="240" w:lineRule="auto"/>
      <w:ind w:left="2237" w:right="223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f0">
    <w:name w:val="Название Знак"/>
    <w:basedOn w:val="a0"/>
    <w:link w:val="af"/>
    <w:uiPriority w:val="1"/>
    <w:rsid w:val="000B733D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2">
    <w:name w:val="Нет списка2"/>
    <w:next w:val="a2"/>
    <w:uiPriority w:val="99"/>
    <w:semiHidden/>
    <w:unhideWhenUsed/>
    <w:rsid w:val="000B733D"/>
  </w:style>
  <w:style w:type="numbering" w:customStyle="1" w:styleId="31">
    <w:name w:val="Нет списка3"/>
    <w:next w:val="a2"/>
    <w:uiPriority w:val="99"/>
    <w:semiHidden/>
    <w:unhideWhenUsed/>
    <w:rsid w:val="000B733D"/>
  </w:style>
  <w:style w:type="paragraph" w:styleId="af1">
    <w:name w:val="footnote text"/>
    <w:basedOn w:val="a"/>
    <w:link w:val="af2"/>
    <w:uiPriority w:val="99"/>
    <w:semiHidden/>
    <w:unhideWhenUsed/>
    <w:rsid w:val="000B733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B733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B73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B733D"/>
    <w:pPr>
      <w:widowControl w:val="0"/>
      <w:autoSpaceDE w:val="0"/>
      <w:autoSpaceDN w:val="0"/>
      <w:spacing w:before="89" w:after="0" w:line="319" w:lineRule="exact"/>
      <w:ind w:left="390" w:right="2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3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840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qFormat/>
    <w:rsid w:val="00384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4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02620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E1636"/>
  </w:style>
  <w:style w:type="character" w:styleId="a4">
    <w:name w:val="FollowedHyperlink"/>
    <w:basedOn w:val="a0"/>
    <w:uiPriority w:val="99"/>
    <w:semiHidden/>
    <w:unhideWhenUsed/>
    <w:rsid w:val="007E163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163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63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7E1636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176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25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2562B"/>
  </w:style>
  <w:style w:type="paragraph" w:styleId="ab">
    <w:name w:val="footer"/>
    <w:basedOn w:val="a"/>
    <w:link w:val="ac"/>
    <w:uiPriority w:val="99"/>
    <w:unhideWhenUsed/>
    <w:rsid w:val="00725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562B"/>
  </w:style>
  <w:style w:type="paragraph" w:customStyle="1" w:styleId="font0">
    <w:name w:val="font0"/>
    <w:basedOn w:val="a"/>
    <w:rsid w:val="004A306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font5">
    <w:name w:val="font5"/>
    <w:basedOn w:val="a"/>
    <w:rsid w:val="004A3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A306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A30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A3065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A30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A30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A306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A306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A30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7">
    <w:name w:val="xl97"/>
    <w:basedOn w:val="a"/>
    <w:rsid w:val="004A30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8">
    <w:name w:val="xl98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9">
    <w:name w:val="xl99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2">
    <w:name w:val="xl102"/>
    <w:basedOn w:val="a"/>
    <w:rsid w:val="004A306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3">
    <w:name w:val="xl103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4">
    <w:name w:val="xl104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A306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168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09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0B733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B733D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0B73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0B733D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0B733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B73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">
    <w:name w:val="Title"/>
    <w:basedOn w:val="a"/>
    <w:link w:val="af0"/>
    <w:uiPriority w:val="1"/>
    <w:qFormat/>
    <w:rsid w:val="000B733D"/>
    <w:pPr>
      <w:widowControl w:val="0"/>
      <w:autoSpaceDE w:val="0"/>
      <w:autoSpaceDN w:val="0"/>
      <w:spacing w:before="60" w:after="0" w:line="240" w:lineRule="auto"/>
      <w:ind w:left="2237" w:right="223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f0">
    <w:name w:val="Название Знак"/>
    <w:basedOn w:val="a0"/>
    <w:link w:val="af"/>
    <w:uiPriority w:val="1"/>
    <w:rsid w:val="000B733D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2">
    <w:name w:val="Нет списка2"/>
    <w:next w:val="a2"/>
    <w:uiPriority w:val="99"/>
    <w:semiHidden/>
    <w:unhideWhenUsed/>
    <w:rsid w:val="000B733D"/>
  </w:style>
  <w:style w:type="numbering" w:customStyle="1" w:styleId="31">
    <w:name w:val="Нет списка3"/>
    <w:next w:val="a2"/>
    <w:uiPriority w:val="99"/>
    <w:semiHidden/>
    <w:unhideWhenUsed/>
    <w:rsid w:val="000B733D"/>
  </w:style>
  <w:style w:type="paragraph" w:styleId="af1">
    <w:name w:val="footnote text"/>
    <w:basedOn w:val="a"/>
    <w:link w:val="af2"/>
    <w:uiPriority w:val="99"/>
    <w:semiHidden/>
    <w:unhideWhenUsed/>
    <w:rsid w:val="000B733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B733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B73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E94D112B45EC3892219216F17C845646C9176EC4E05EB958F73DDBE834B335FBB6D3D1B71B2E598CBC61DEB96D0059DAD226DCD459E85516B6080q8o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C14ED-2D19-46DB-892D-0BB82082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5028</Words>
  <Characters>28661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Литвиненко Анна Васильевна</dc:creator>
  <cp:lastModifiedBy>Куулар Чаяна Омаковна</cp:lastModifiedBy>
  <cp:revision>3</cp:revision>
  <cp:lastPrinted>2024-02-26T11:14:00Z</cp:lastPrinted>
  <dcterms:created xsi:type="dcterms:W3CDTF">2024-02-27T11:09:00Z</dcterms:created>
  <dcterms:modified xsi:type="dcterms:W3CDTF">2024-02-27T12:07:00Z</dcterms:modified>
</cp:coreProperties>
</file>